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7960C" w14:textId="33C8E5D4" w:rsidR="00CC0D7E" w:rsidRPr="007678E0" w:rsidRDefault="006B2BD1" w:rsidP="007678E0">
      <w:pPr>
        <w:bidi/>
        <w:spacing w:before="120" w:after="0" w:line="240" w:lineRule="auto"/>
        <w:ind w:left="283"/>
        <w:jc w:val="both"/>
        <w:rPr>
          <w:rFonts w:ascii="Arial" w:hAnsi="Arial" w:cs="Arial"/>
          <w:b/>
          <w:bCs/>
          <w:sz w:val="24"/>
          <w:szCs w:val="24"/>
          <w:rtl/>
          <w:lang w:bidi="ar-TN"/>
        </w:rPr>
      </w:pPr>
      <w:bookmarkStart w:id="0" w:name="_GoBack"/>
      <w:r w:rsidRPr="007678E0">
        <w:rPr>
          <w:rFonts w:ascii="Arial" w:hAnsi="Arial" w:cs="Arial" w:hint="cs"/>
          <w:b/>
          <w:bCs/>
          <w:sz w:val="24"/>
          <w:szCs w:val="24"/>
          <w:rtl/>
          <w:lang w:bidi="ar-TN"/>
        </w:rPr>
        <w:t xml:space="preserve">منشور عدد 9 لسنة 2019 مؤرخ في 29 مارس 2019 </w:t>
      </w:r>
      <w:bookmarkEnd w:id="0"/>
      <w:r w:rsidRPr="007678E0">
        <w:rPr>
          <w:rFonts w:ascii="Arial" w:hAnsi="Arial" w:cs="Arial" w:hint="cs"/>
          <w:b/>
          <w:bCs/>
          <w:sz w:val="24"/>
          <w:szCs w:val="24"/>
          <w:rtl/>
          <w:lang w:bidi="ar-TN"/>
        </w:rPr>
        <w:t xml:space="preserve">من رئيس الحكومة إلى السيدات والسادة الوزراء وكتاب الدولة ورؤساء الهياكل والهيئات الدستورية المستقلة والولاة ورؤساء البرامج </w:t>
      </w:r>
    </w:p>
    <w:p w14:paraId="3D25C2D1" w14:textId="6CAFACBB" w:rsidR="006B2BD1" w:rsidRPr="006B4A3B" w:rsidRDefault="006B2BD1" w:rsidP="007678E0">
      <w:pPr>
        <w:bidi/>
        <w:spacing w:before="120" w:after="0" w:line="240" w:lineRule="auto"/>
        <w:ind w:left="283"/>
        <w:jc w:val="both"/>
        <w:rPr>
          <w:rFonts w:ascii="Arial" w:hAnsi="Arial" w:cs="Arial"/>
          <w:b/>
          <w:bCs/>
          <w:rtl/>
          <w:lang w:bidi="ar-TN"/>
        </w:rPr>
      </w:pPr>
    </w:p>
    <w:p w14:paraId="2A8275D9" w14:textId="70CEE197" w:rsidR="006B2BD1" w:rsidRPr="006B4A3B" w:rsidRDefault="006B4A3B" w:rsidP="007678E0">
      <w:pPr>
        <w:bidi/>
        <w:spacing w:before="120" w:after="0" w:line="240" w:lineRule="auto"/>
        <w:ind w:left="283"/>
        <w:jc w:val="both"/>
        <w:rPr>
          <w:rFonts w:ascii="Arial" w:hAnsi="Arial" w:cs="Arial"/>
          <w:b/>
          <w:bCs/>
          <w:rtl/>
          <w:lang w:bidi="ar-TN"/>
        </w:rPr>
      </w:pPr>
      <w:r w:rsidRPr="006B4A3B">
        <w:rPr>
          <w:rFonts w:ascii="Arial" w:hAnsi="Arial" w:cs="Arial" w:hint="cs"/>
          <w:b/>
          <w:bCs/>
          <w:rtl/>
          <w:lang w:bidi="ar-TN"/>
        </w:rPr>
        <w:t>الموضوع:</w:t>
      </w:r>
      <w:r w:rsidR="006B2BD1" w:rsidRPr="006B4A3B">
        <w:rPr>
          <w:rFonts w:ascii="Arial" w:hAnsi="Arial" w:cs="Arial" w:hint="cs"/>
          <w:b/>
          <w:bCs/>
          <w:rtl/>
          <w:lang w:bidi="ar-TN"/>
        </w:rPr>
        <w:t xml:space="preserve"> إعداد مشروع ميزانية الدولة لسنة 2020 </w:t>
      </w:r>
    </w:p>
    <w:p w14:paraId="2EF53959" w14:textId="77777777" w:rsidR="006B4A3B" w:rsidRDefault="006B4A3B" w:rsidP="007678E0">
      <w:pPr>
        <w:bidi/>
        <w:spacing w:before="120" w:after="0" w:line="240" w:lineRule="auto"/>
        <w:ind w:left="283"/>
        <w:jc w:val="both"/>
        <w:rPr>
          <w:rFonts w:ascii="Arial" w:hAnsi="Arial" w:cs="Arial"/>
          <w:b/>
          <w:bCs/>
          <w:rtl/>
          <w:lang w:bidi="ar-TN"/>
        </w:rPr>
      </w:pPr>
      <w:r w:rsidRPr="006B4A3B">
        <w:rPr>
          <w:rFonts w:ascii="Arial" w:hAnsi="Arial" w:cs="Arial" w:hint="cs"/>
          <w:b/>
          <w:bCs/>
          <w:rtl/>
          <w:lang w:bidi="ar-TN"/>
        </w:rPr>
        <w:t>الملاحق:</w:t>
      </w:r>
      <w:r w:rsidR="006B2BD1" w:rsidRPr="006B4A3B">
        <w:rPr>
          <w:rFonts w:ascii="Arial" w:hAnsi="Arial" w:cs="Arial" w:hint="cs"/>
          <w:b/>
          <w:bCs/>
          <w:rtl/>
          <w:lang w:bidi="ar-TN"/>
        </w:rPr>
        <w:t xml:space="preserve"> </w:t>
      </w:r>
    </w:p>
    <w:p w14:paraId="28239A7D" w14:textId="75F09DC9" w:rsidR="006B4A3B" w:rsidRPr="006B4A3B" w:rsidRDefault="006B2BD1" w:rsidP="00190401">
      <w:pPr>
        <w:pStyle w:val="Paragraphedeliste"/>
        <w:numPr>
          <w:ilvl w:val="0"/>
          <w:numId w:val="1"/>
        </w:numPr>
        <w:bidi/>
        <w:spacing w:before="120" w:after="0" w:line="240" w:lineRule="auto"/>
        <w:ind w:left="927"/>
        <w:jc w:val="both"/>
        <w:rPr>
          <w:rFonts w:ascii="Arial" w:hAnsi="Arial" w:cs="Arial"/>
          <w:b/>
          <w:bCs/>
          <w:rtl/>
          <w:lang w:bidi="ar-TN"/>
        </w:rPr>
      </w:pPr>
      <w:r w:rsidRPr="006B4A3B">
        <w:rPr>
          <w:rFonts w:ascii="Arial" w:hAnsi="Arial" w:cs="Arial" w:hint="cs"/>
          <w:b/>
          <w:bCs/>
          <w:rtl/>
          <w:lang w:bidi="ar-TN"/>
        </w:rPr>
        <w:t xml:space="preserve">هيكلة المشروع السنوي للأداء لسنة </w:t>
      </w:r>
      <w:r w:rsidR="007678E0">
        <w:rPr>
          <w:rFonts w:ascii="Arial" w:hAnsi="Arial" w:cs="Arial" w:hint="cs"/>
          <w:b/>
          <w:bCs/>
          <w:rtl/>
          <w:lang w:bidi="ar-TN"/>
        </w:rPr>
        <w:t>2020</w:t>
      </w:r>
      <w:r w:rsidR="007678E0">
        <w:rPr>
          <w:rStyle w:val="Appelnotedebasdep"/>
          <w:rFonts w:ascii="Arial" w:hAnsi="Arial" w:cs="Arial"/>
          <w:b/>
          <w:bCs/>
          <w:rtl/>
          <w:lang w:bidi="ar-TN"/>
        </w:rPr>
        <w:footnoteReference w:id="1"/>
      </w:r>
    </w:p>
    <w:p w14:paraId="5DDF211C" w14:textId="1DCEF898" w:rsidR="006B2BD1" w:rsidRPr="006B4A3B" w:rsidRDefault="006B2BD1" w:rsidP="00190401">
      <w:pPr>
        <w:pStyle w:val="Paragraphedeliste"/>
        <w:numPr>
          <w:ilvl w:val="0"/>
          <w:numId w:val="1"/>
        </w:numPr>
        <w:bidi/>
        <w:spacing w:before="120" w:after="0" w:line="240" w:lineRule="auto"/>
        <w:ind w:left="927"/>
        <w:jc w:val="both"/>
        <w:rPr>
          <w:rFonts w:ascii="Arial" w:hAnsi="Arial" w:cs="Arial"/>
          <w:b/>
          <w:bCs/>
          <w:lang w:bidi="ar-TN"/>
        </w:rPr>
      </w:pPr>
      <w:r w:rsidRPr="006B4A3B">
        <w:rPr>
          <w:rFonts w:ascii="Arial" w:hAnsi="Arial" w:cs="Arial" w:hint="cs"/>
          <w:b/>
          <w:bCs/>
          <w:rtl/>
          <w:lang w:bidi="ar-TN"/>
        </w:rPr>
        <w:t xml:space="preserve">هيكلة التقرير السنوي للأداء لسنة </w:t>
      </w:r>
      <w:r w:rsidR="006B4A3B" w:rsidRPr="006B4A3B">
        <w:rPr>
          <w:rFonts w:ascii="Arial" w:hAnsi="Arial" w:cs="Arial" w:hint="cs"/>
          <w:b/>
          <w:bCs/>
          <w:rtl/>
          <w:lang w:bidi="ar-TN"/>
        </w:rPr>
        <w:t>2018</w:t>
      </w:r>
    </w:p>
    <w:p w14:paraId="177851AA" w14:textId="7DE1AC70" w:rsidR="006B2BD1" w:rsidRPr="006B4A3B" w:rsidRDefault="006B2BD1" w:rsidP="007678E0">
      <w:pPr>
        <w:pStyle w:val="Paragraphedeliste"/>
        <w:bidi/>
        <w:spacing w:before="120" w:after="0" w:line="240" w:lineRule="auto"/>
        <w:ind w:left="283"/>
        <w:jc w:val="both"/>
        <w:rPr>
          <w:rFonts w:ascii="Arial" w:hAnsi="Arial" w:cs="Arial"/>
          <w:b/>
          <w:bCs/>
          <w:rtl/>
          <w:lang w:bidi="ar-TN"/>
        </w:rPr>
      </w:pPr>
    </w:p>
    <w:p w14:paraId="55A1420B" w14:textId="7545384A" w:rsidR="006B2BD1" w:rsidRPr="006B4A3B" w:rsidRDefault="006B2BD1" w:rsidP="007678E0">
      <w:pPr>
        <w:pStyle w:val="Paragraphedeliste"/>
        <w:bidi/>
        <w:spacing w:before="120" w:after="0" w:line="240" w:lineRule="auto"/>
        <w:ind w:left="283"/>
        <w:jc w:val="both"/>
        <w:rPr>
          <w:rFonts w:ascii="Arial" w:hAnsi="Arial" w:cs="Arial"/>
          <w:lang w:bidi="ar-TN"/>
        </w:rPr>
      </w:pPr>
      <w:r w:rsidRPr="006B4A3B">
        <w:rPr>
          <w:rFonts w:ascii="Arial" w:hAnsi="Arial" w:cs="Arial" w:hint="cs"/>
          <w:rtl/>
          <w:lang w:bidi="ar-TN"/>
        </w:rPr>
        <w:t xml:space="preserve">يتنزل إعداد مشروع ميزانية الدولة لسنة 2020 في إطار إعطاء الأولوية: </w:t>
      </w:r>
    </w:p>
    <w:p w14:paraId="47352071" w14:textId="0A4E5EF7" w:rsidR="006B2BD1" w:rsidRPr="006B4A3B" w:rsidRDefault="006B2BD1" w:rsidP="00190401">
      <w:pPr>
        <w:pStyle w:val="Paragraphedeliste"/>
        <w:numPr>
          <w:ilvl w:val="0"/>
          <w:numId w:val="3"/>
        </w:numPr>
        <w:bidi/>
        <w:spacing w:before="120" w:after="0" w:line="240" w:lineRule="auto"/>
        <w:ind w:left="927"/>
        <w:jc w:val="both"/>
        <w:rPr>
          <w:rFonts w:ascii="Arial" w:hAnsi="Arial" w:cs="Arial"/>
          <w:b/>
          <w:bCs/>
          <w:lang w:bidi="ar-TN"/>
        </w:rPr>
      </w:pPr>
      <w:r w:rsidRPr="006B4A3B">
        <w:rPr>
          <w:rFonts w:ascii="Arial" w:hAnsi="Arial" w:cs="Arial" w:hint="cs"/>
          <w:b/>
          <w:bCs/>
          <w:rtl/>
          <w:lang w:bidi="ar-TN"/>
        </w:rPr>
        <w:t xml:space="preserve">لحماية الوطن من كل التهديدات وتسريع نسق النمو وتطوير الخدمات الأساسية وبرامج الإحاطة الاجتماعية من خلال: </w:t>
      </w:r>
    </w:p>
    <w:p w14:paraId="7B9DEE49" w14:textId="53C7363F" w:rsidR="006B2BD1" w:rsidRPr="006B4A3B" w:rsidRDefault="009E1D9C" w:rsidP="00190401">
      <w:pPr>
        <w:pStyle w:val="Paragraphedeliste"/>
        <w:numPr>
          <w:ilvl w:val="0"/>
          <w:numId w:val="2"/>
        </w:numPr>
        <w:bidi/>
        <w:spacing w:before="120" w:after="0" w:line="240" w:lineRule="auto"/>
        <w:ind w:left="1267"/>
        <w:jc w:val="both"/>
        <w:rPr>
          <w:rFonts w:ascii="Arial" w:hAnsi="Arial" w:cs="Arial"/>
          <w:lang w:bidi="ar-TN"/>
        </w:rPr>
      </w:pPr>
      <w:r w:rsidRPr="006B4A3B">
        <w:rPr>
          <w:rFonts w:ascii="Arial" w:hAnsi="Arial" w:cs="Arial" w:hint="cs"/>
          <w:rtl/>
          <w:lang w:bidi="ar-TN"/>
        </w:rPr>
        <w:t xml:space="preserve">توفير الاعتمادات الضرورية لمهام الدفاع الوطني والأمن الوطني </w:t>
      </w:r>
    </w:p>
    <w:p w14:paraId="1C790460" w14:textId="39161579" w:rsidR="009E1D9C" w:rsidRPr="006B4A3B" w:rsidRDefault="009E1D9C" w:rsidP="00190401">
      <w:pPr>
        <w:pStyle w:val="Paragraphedeliste"/>
        <w:numPr>
          <w:ilvl w:val="0"/>
          <w:numId w:val="2"/>
        </w:numPr>
        <w:bidi/>
        <w:spacing w:before="120" w:after="0" w:line="240" w:lineRule="auto"/>
        <w:ind w:left="1267"/>
        <w:jc w:val="both"/>
        <w:rPr>
          <w:rFonts w:ascii="Arial" w:hAnsi="Arial" w:cs="Arial"/>
          <w:lang w:bidi="ar-TN"/>
        </w:rPr>
      </w:pPr>
      <w:r w:rsidRPr="006B4A3B">
        <w:rPr>
          <w:rFonts w:ascii="Arial" w:hAnsi="Arial" w:cs="Arial" w:hint="cs"/>
          <w:rtl/>
          <w:lang w:bidi="ar-TN"/>
        </w:rPr>
        <w:t xml:space="preserve">إحكام تمويل المهام القطاعية وخاصة منظومات الإنتاج والبنية الأساسية وتسريع نسق الإصلاحات التي تمكن من تطوير مناخ الأعمال، </w:t>
      </w:r>
    </w:p>
    <w:p w14:paraId="1F429D2C" w14:textId="07BC8BA0" w:rsidR="009E1D9C" w:rsidRPr="006B4A3B" w:rsidRDefault="009E1D9C" w:rsidP="00190401">
      <w:pPr>
        <w:pStyle w:val="Paragraphedeliste"/>
        <w:numPr>
          <w:ilvl w:val="0"/>
          <w:numId w:val="2"/>
        </w:numPr>
        <w:bidi/>
        <w:spacing w:before="120" w:after="0" w:line="240" w:lineRule="auto"/>
        <w:ind w:left="1267"/>
        <w:jc w:val="both"/>
        <w:rPr>
          <w:rFonts w:ascii="Arial" w:hAnsi="Arial" w:cs="Arial"/>
          <w:lang w:bidi="ar-TN"/>
        </w:rPr>
      </w:pPr>
      <w:r w:rsidRPr="006B4A3B">
        <w:rPr>
          <w:rFonts w:ascii="Arial" w:hAnsi="Arial" w:cs="Arial" w:hint="cs"/>
          <w:rtl/>
          <w:lang w:bidi="ar-TN"/>
        </w:rPr>
        <w:t>دعم نجاعة الاستثمار العمومي وإعطاء الأولوية خاصة لقطاع التربية والتعليم والصحة ووضع الآليات الكفيلة بضمان تنفيذ المشاريع في آجالها.</w:t>
      </w:r>
    </w:p>
    <w:p w14:paraId="67451CDD" w14:textId="20578811" w:rsidR="009E1D9C" w:rsidRPr="006B4A3B" w:rsidRDefault="009E1D9C" w:rsidP="00190401">
      <w:pPr>
        <w:pStyle w:val="Paragraphedeliste"/>
        <w:numPr>
          <w:ilvl w:val="0"/>
          <w:numId w:val="3"/>
        </w:numPr>
        <w:bidi/>
        <w:spacing w:before="120" w:after="0" w:line="240" w:lineRule="auto"/>
        <w:ind w:left="927"/>
        <w:jc w:val="both"/>
        <w:rPr>
          <w:rFonts w:ascii="Arial" w:hAnsi="Arial" w:cs="Arial"/>
          <w:b/>
          <w:bCs/>
          <w:lang w:bidi="ar-TN"/>
        </w:rPr>
      </w:pPr>
      <w:r w:rsidRPr="006B4A3B">
        <w:rPr>
          <w:rFonts w:ascii="Arial" w:hAnsi="Arial" w:cs="Arial" w:hint="cs"/>
          <w:b/>
          <w:bCs/>
          <w:rtl/>
          <w:lang w:bidi="ar-TN"/>
        </w:rPr>
        <w:t xml:space="preserve">لمواصلة التقليص في نسبة عجز ميزانية الدولة بما يمكن من التحكم في مستوى التداين العمومية من خلال: </w:t>
      </w:r>
    </w:p>
    <w:p w14:paraId="590BC266" w14:textId="6A0657A3" w:rsidR="009E1D9C" w:rsidRPr="006B4A3B" w:rsidRDefault="009E1D9C" w:rsidP="00190401">
      <w:pPr>
        <w:pStyle w:val="Paragraphedeliste"/>
        <w:numPr>
          <w:ilvl w:val="0"/>
          <w:numId w:val="4"/>
        </w:numPr>
        <w:bidi/>
        <w:spacing w:before="120" w:after="0" w:line="240" w:lineRule="auto"/>
        <w:ind w:left="1267"/>
        <w:jc w:val="both"/>
        <w:rPr>
          <w:rFonts w:ascii="Arial" w:hAnsi="Arial" w:cs="Arial"/>
          <w:lang w:bidi="ar-TN"/>
        </w:rPr>
      </w:pPr>
      <w:r w:rsidRPr="006B4A3B">
        <w:rPr>
          <w:rFonts w:ascii="Arial" w:hAnsi="Arial" w:cs="Arial" w:hint="cs"/>
          <w:rtl/>
          <w:lang w:bidi="ar-TN"/>
        </w:rPr>
        <w:t xml:space="preserve">إحكام تنفيذ الإصلاحات وخاصة إصلاح منظومة الحماية الاجتماعية والتقاعد وتحديث الوظيفة العمومية، بالإضافة إلى إعادة هيكلة المؤسسات العمومية وإصلاح منظومة الدعم، </w:t>
      </w:r>
    </w:p>
    <w:p w14:paraId="105D07BF" w14:textId="11095422" w:rsidR="009E1D9C" w:rsidRPr="006B4A3B" w:rsidRDefault="009E1D9C" w:rsidP="00190401">
      <w:pPr>
        <w:pStyle w:val="Paragraphedeliste"/>
        <w:numPr>
          <w:ilvl w:val="0"/>
          <w:numId w:val="4"/>
        </w:numPr>
        <w:bidi/>
        <w:spacing w:before="120" w:after="0" w:line="240" w:lineRule="auto"/>
        <w:ind w:left="1267"/>
        <w:jc w:val="both"/>
        <w:rPr>
          <w:rFonts w:ascii="Arial" w:hAnsi="Arial" w:cs="Arial"/>
          <w:lang w:bidi="ar-TN"/>
        </w:rPr>
      </w:pPr>
      <w:r w:rsidRPr="006B4A3B">
        <w:rPr>
          <w:rFonts w:ascii="Arial" w:hAnsi="Arial" w:cs="Arial" w:hint="cs"/>
          <w:rtl/>
          <w:lang w:bidi="ar-TN"/>
        </w:rPr>
        <w:t xml:space="preserve">دعم الموارد الذاتية للدولة بتطوير مردود إدارة الجباية والاستخلاص </w:t>
      </w:r>
      <w:proofErr w:type="spellStart"/>
      <w:r w:rsidRPr="006B4A3B">
        <w:rPr>
          <w:rFonts w:ascii="Arial" w:hAnsi="Arial" w:cs="Arial" w:hint="cs"/>
          <w:rtl/>
          <w:lang w:bidi="ar-TN"/>
        </w:rPr>
        <w:t>والديوانة</w:t>
      </w:r>
      <w:proofErr w:type="spellEnd"/>
      <w:r w:rsidRPr="006B4A3B">
        <w:rPr>
          <w:rFonts w:ascii="Arial" w:hAnsi="Arial" w:cs="Arial" w:hint="cs"/>
          <w:rtl/>
          <w:lang w:bidi="ar-TN"/>
        </w:rPr>
        <w:t xml:space="preserve"> وتحديث المنظومات المعلوماتية وتشبيكها مع المنظومات المعلوماتية الوطنية ومقاربة التهرب الجبائي والتهرب.</w:t>
      </w:r>
    </w:p>
    <w:p w14:paraId="2DED5287" w14:textId="01CB0020" w:rsidR="009E1D9C" w:rsidRPr="006B4A3B" w:rsidRDefault="009E1D9C" w:rsidP="007678E0">
      <w:pPr>
        <w:pStyle w:val="Paragraphedeliste"/>
        <w:bidi/>
        <w:spacing w:before="120" w:after="0" w:line="240" w:lineRule="auto"/>
        <w:ind w:left="283"/>
        <w:jc w:val="both"/>
        <w:rPr>
          <w:rFonts w:ascii="Arial" w:hAnsi="Arial" w:cs="Arial"/>
          <w:lang w:bidi="ar-TN"/>
        </w:rPr>
      </w:pPr>
      <w:r w:rsidRPr="006B4A3B">
        <w:rPr>
          <w:rFonts w:ascii="Arial" w:hAnsi="Arial" w:cs="Arial" w:hint="cs"/>
          <w:rtl/>
          <w:lang w:bidi="ar-TN"/>
        </w:rPr>
        <w:t xml:space="preserve">وتجدر الإشارة إلى أنه تبعا لصدور القانون الأساسي للميزانية عدد 15 </w:t>
      </w:r>
      <w:r w:rsidR="006B4A3B">
        <w:rPr>
          <w:rFonts w:ascii="Arial" w:hAnsi="Arial" w:cs="Arial" w:hint="cs"/>
          <w:rtl/>
          <w:lang w:bidi="ar-TN"/>
        </w:rPr>
        <w:t xml:space="preserve">لسنة </w:t>
      </w:r>
      <w:r w:rsidR="006B4A3B" w:rsidRPr="006B4A3B">
        <w:rPr>
          <w:rFonts w:ascii="Arial" w:hAnsi="Arial" w:cs="Arial" w:hint="cs"/>
          <w:rtl/>
          <w:lang w:bidi="ar-TN"/>
        </w:rPr>
        <w:t>2019</w:t>
      </w:r>
      <w:r w:rsidRPr="006B4A3B">
        <w:rPr>
          <w:rFonts w:ascii="Arial" w:hAnsi="Arial" w:cs="Arial" w:hint="cs"/>
          <w:rtl/>
          <w:lang w:bidi="ar-TN"/>
        </w:rPr>
        <w:t xml:space="preserve"> </w:t>
      </w:r>
      <w:r w:rsidR="006B4A3B" w:rsidRPr="006B4A3B">
        <w:rPr>
          <w:rFonts w:ascii="Arial" w:hAnsi="Arial" w:cs="Arial" w:hint="cs"/>
          <w:rtl/>
          <w:lang w:bidi="ar-TN"/>
        </w:rPr>
        <w:t>المؤرخ</w:t>
      </w:r>
      <w:r w:rsidRPr="006B4A3B">
        <w:rPr>
          <w:rFonts w:ascii="Arial" w:hAnsi="Arial" w:cs="Arial" w:hint="cs"/>
          <w:rtl/>
          <w:lang w:bidi="ar-TN"/>
        </w:rPr>
        <w:t xml:space="preserve"> في 13 فيفري 2019، </w:t>
      </w:r>
      <w:r w:rsidR="006B4A3B" w:rsidRPr="006B4A3B">
        <w:rPr>
          <w:rFonts w:ascii="Arial" w:hAnsi="Arial" w:cs="Arial" w:hint="cs"/>
          <w:rtl/>
          <w:lang w:bidi="ar-TN"/>
        </w:rPr>
        <w:t>وباعتبار</w:t>
      </w:r>
      <w:r w:rsidRPr="006B4A3B">
        <w:rPr>
          <w:rFonts w:ascii="Arial" w:hAnsi="Arial" w:cs="Arial" w:hint="cs"/>
          <w:rtl/>
          <w:lang w:bidi="ar-TN"/>
        </w:rPr>
        <w:t xml:space="preserve"> دخوله حيز التطبيق الفعلي ابتداء من تاريخ </w:t>
      </w:r>
      <w:r w:rsidR="006B4A3B" w:rsidRPr="006B4A3B">
        <w:rPr>
          <w:rFonts w:ascii="Arial" w:hAnsi="Arial" w:cs="Arial" w:hint="cs"/>
          <w:rtl/>
          <w:lang w:bidi="ar-TN"/>
        </w:rPr>
        <w:t>صدوره، فإنه يتعين أخذ كل التدابير للانطلاق في إعداد مشروع قانون المالية لسنة 2020 حسب الصيغ والأحكام الجديدة التي وردت به.</w:t>
      </w:r>
    </w:p>
    <w:p w14:paraId="1289C3EA" w14:textId="4101CD8A" w:rsidR="006B4A3B" w:rsidRPr="006B4A3B" w:rsidRDefault="006B4A3B" w:rsidP="007678E0">
      <w:pPr>
        <w:pStyle w:val="Paragraphedeliste"/>
        <w:bidi/>
        <w:spacing w:before="120" w:after="0" w:line="240" w:lineRule="auto"/>
        <w:ind w:left="283"/>
        <w:jc w:val="both"/>
        <w:rPr>
          <w:rFonts w:ascii="Arial" w:hAnsi="Arial" w:cs="Arial"/>
          <w:lang w:bidi="ar-TN"/>
        </w:rPr>
      </w:pPr>
      <w:r w:rsidRPr="006B4A3B">
        <w:rPr>
          <w:rFonts w:ascii="Arial" w:hAnsi="Arial" w:cs="Arial" w:hint="cs"/>
          <w:rtl/>
          <w:lang w:bidi="ar-TN"/>
        </w:rPr>
        <w:t>ويتطلب ذلك تظافر جهود كافة المتدخلين لإنجاح تطبيق مقتضياته في أحسن الظروف والتأقلم مع توجهاته المبنية بالأساس على رؤية جديدة من المردودي</w:t>
      </w:r>
      <w:r w:rsidRPr="006B4A3B">
        <w:rPr>
          <w:rFonts w:ascii="Arial" w:hAnsi="Arial" w:cs="Arial"/>
          <w:rtl/>
          <w:lang w:bidi="ar-TN"/>
        </w:rPr>
        <w:t>ة</w:t>
      </w:r>
      <w:r w:rsidRPr="006B4A3B">
        <w:rPr>
          <w:rFonts w:ascii="Arial" w:hAnsi="Arial" w:cs="Arial" w:hint="cs"/>
          <w:rtl/>
          <w:lang w:bidi="ar-TN"/>
        </w:rPr>
        <w:t xml:space="preserve"> والنجاعة للقطاع العام وتجسيد مبادئ الشفافية والمصداقية.</w:t>
      </w:r>
    </w:p>
    <w:p w14:paraId="16142E89" w14:textId="761B9766" w:rsidR="006B4A3B" w:rsidRPr="006B4A3B" w:rsidRDefault="006B4A3B" w:rsidP="007678E0">
      <w:pPr>
        <w:pStyle w:val="Paragraphedeliste"/>
        <w:bidi/>
        <w:spacing w:before="120" w:after="0" w:line="240" w:lineRule="auto"/>
        <w:ind w:left="283"/>
        <w:jc w:val="both"/>
        <w:rPr>
          <w:rFonts w:ascii="Arial" w:hAnsi="Arial" w:cs="Arial"/>
          <w:lang w:bidi="ar-TN"/>
        </w:rPr>
      </w:pPr>
      <w:r w:rsidRPr="006B4A3B">
        <w:rPr>
          <w:rFonts w:ascii="Arial" w:hAnsi="Arial" w:cs="Arial" w:hint="cs"/>
          <w:rtl/>
          <w:lang w:bidi="ar-TN"/>
        </w:rPr>
        <w:t>كما يجدر التذكير في هذا السياق إلى أن الهيكلة الجديدة التي بنيت عليها ميزانية الدولة سترتكز على مهمات وبرامج سياسات عمومية تضبط لها أهداف وتقاس درجة تحقيقها عبر مؤشرات لقيس الأداء.</w:t>
      </w:r>
    </w:p>
    <w:p w14:paraId="07C57BC6" w14:textId="2DAF9F6F" w:rsidR="006B4A3B" w:rsidRPr="006B4A3B" w:rsidRDefault="006B4A3B" w:rsidP="007678E0">
      <w:pPr>
        <w:pStyle w:val="Paragraphedeliste"/>
        <w:bidi/>
        <w:spacing w:before="120" w:after="0" w:line="240" w:lineRule="auto"/>
        <w:ind w:left="283"/>
        <w:jc w:val="both"/>
        <w:rPr>
          <w:rFonts w:ascii="Arial" w:hAnsi="Arial" w:cs="Arial"/>
          <w:lang w:bidi="ar-TN"/>
        </w:rPr>
      </w:pPr>
      <w:r w:rsidRPr="006B4A3B">
        <w:rPr>
          <w:rFonts w:ascii="Arial" w:hAnsi="Arial" w:cs="Arial" w:hint="cs"/>
          <w:rtl/>
          <w:lang w:bidi="ar-TN"/>
        </w:rPr>
        <w:t>كما تتم برمجة الميزانية على مدى متوسط قصد إعطاء رؤية واضحة لإدارة البرامج العمومية وضمان ديمومة ميزانية الدولة.</w:t>
      </w:r>
    </w:p>
    <w:p w14:paraId="26971226" w14:textId="458424CA" w:rsidR="006B4A3B" w:rsidRPr="006B4A3B" w:rsidRDefault="006B4A3B" w:rsidP="007678E0">
      <w:pPr>
        <w:bidi/>
        <w:spacing w:before="120" w:after="0" w:line="240" w:lineRule="auto"/>
        <w:ind w:left="283"/>
        <w:jc w:val="both"/>
        <w:rPr>
          <w:rFonts w:ascii="Arial" w:hAnsi="Arial" w:cs="Arial"/>
          <w:lang w:bidi="ar-TN"/>
        </w:rPr>
      </w:pPr>
      <w:r w:rsidRPr="006B4A3B">
        <w:rPr>
          <w:rFonts w:ascii="Arial" w:hAnsi="Arial" w:cs="Arial" w:hint="cs"/>
          <w:rtl/>
          <w:lang w:bidi="ar-TN"/>
        </w:rPr>
        <w:t>لذا وبهدف تحقيق الأهداف المرجوة، ولتأمين تطبيق مقتضيات القانون الأساسي للميزانية في أحسن الظروف ولمزيد ‘حكام التصرف في ميزانية الدولة عبر تعبئة الموارد وترشيد النفقات، فإنه يتعين اتباع التمشي التالي لإعداد ميزانية مشروع ميزانية الدولة لسنة 2020.</w:t>
      </w:r>
    </w:p>
    <w:p w14:paraId="5163B1B6" w14:textId="6F4EDF17" w:rsidR="006B4A3B" w:rsidRDefault="006B4A3B" w:rsidP="00190401">
      <w:pPr>
        <w:pStyle w:val="Paragraphedeliste"/>
        <w:numPr>
          <w:ilvl w:val="0"/>
          <w:numId w:val="5"/>
        </w:numPr>
        <w:bidi/>
        <w:spacing w:before="120" w:after="0" w:line="240" w:lineRule="auto"/>
        <w:ind w:left="927"/>
        <w:jc w:val="both"/>
        <w:rPr>
          <w:rFonts w:ascii="Arial" w:hAnsi="Arial" w:cs="Arial"/>
          <w:b/>
          <w:bCs/>
          <w:lang w:bidi="ar-TN"/>
        </w:rPr>
      </w:pPr>
      <w:r w:rsidRPr="006B4A3B">
        <w:rPr>
          <w:rFonts w:ascii="Arial" w:hAnsi="Arial" w:cs="Arial" w:hint="cs"/>
          <w:b/>
          <w:bCs/>
          <w:rtl/>
          <w:lang w:bidi="ar-TN"/>
        </w:rPr>
        <w:t>المنهجية الجديدة لإعداد مشروع ميزانية الدولة لسنة 2020 طبقا لأحكام القانون الأساسي للميزانية الجديد</w:t>
      </w:r>
      <w:r>
        <w:rPr>
          <w:rFonts w:ascii="Arial" w:hAnsi="Arial" w:cs="Arial" w:hint="cs"/>
          <w:b/>
          <w:bCs/>
          <w:rtl/>
          <w:lang w:bidi="ar-TN"/>
        </w:rPr>
        <w:t xml:space="preserve">: </w:t>
      </w:r>
    </w:p>
    <w:p w14:paraId="3FD15650" w14:textId="5CE916B3" w:rsidR="006B4A3B" w:rsidRDefault="006B4A3B" w:rsidP="007678E0">
      <w:pPr>
        <w:pStyle w:val="Paragraphedeliste"/>
        <w:bidi/>
        <w:spacing w:before="120" w:after="0" w:line="240" w:lineRule="auto"/>
        <w:ind w:left="1003"/>
        <w:jc w:val="both"/>
        <w:rPr>
          <w:rFonts w:ascii="Arial" w:hAnsi="Arial" w:cs="Arial"/>
          <w:b/>
          <w:bCs/>
          <w:rtl/>
          <w:lang w:bidi="ar-TN"/>
        </w:rPr>
      </w:pPr>
    </w:p>
    <w:p w14:paraId="7518B07C" w14:textId="263D2CE2" w:rsidR="006B4A3B" w:rsidRDefault="006B4A3B" w:rsidP="00190401">
      <w:pPr>
        <w:pStyle w:val="Paragraphedeliste"/>
        <w:numPr>
          <w:ilvl w:val="0"/>
          <w:numId w:val="6"/>
        </w:numPr>
        <w:bidi/>
        <w:spacing w:before="120" w:after="0" w:line="240" w:lineRule="auto"/>
        <w:ind w:left="927"/>
        <w:jc w:val="both"/>
        <w:rPr>
          <w:rFonts w:ascii="Arial" w:hAnsi="Arial" w:cs="Arial"/>
          <w:b/>
          <w:bCs/>
          <w:lang w:bidi="ar-TN"/>
        </w:rPr>
      </w:pPr>
      <w:r>
        <w:rPr>
          <w:rFonts w:ascii="Arial" w:hAnsi="Arial" w:cs="Arial" w:hint="cs"/>
          <w:b/>
          <w:bCs/>
          <w:rtl/>
          <w:lang w:bidi="ar-TN"/>
        </w:rPr>
        <w:t xml:space="preserve">الرزنامة </w:t>
      </w:r>
    </w:p>
    <w:p w14:paraId="13EF9539" w14:textId="3435356C" w:rsidR="006B4A3B" w:rsidRPr="005810AC" w:rsidRDefault="006B4A3B" w:rsidP="005810AC">
      <w:pPr>
        <w:pStyle w:val="Paragraphedeliste"/>
        <w:bidi/>
        <w:spacing w:before="120" w:after="0" w:line="240" w:lineRule="auto"/>
        <w:ind w:left="907"/>
        <w:jc w:val="both"/>
        <w:rPr>
          <w:rFonts w:ascii="Arial" w:hAnsi="Arial" w:cs="Arial"/>
          <w:rtl/>
          <w:lang w:bidi="ar-TN"/>
        </w:rPr>
      </w:pPr>
      <w:r w:rsidRPr="005810AC">
        <w:rPr>
          <w:rFonts w:ascii="Arial" w:hAnsi="Arial" w:cs="Arial" w:hint="cs"/>
          <w:rtl/>
          <w:lang w:bidi="ar-TN"/>
        </w:rPr>
        <w:t xml:space="preserve">عملا بأحكام الفصل 40 من القانون الأساسي </w:t>
      </w:r>
      <w:r w:rsidR="0030340B" w:rsidRPr="005810AC">
        <w:rPr>
          <w:rFonts w:ascii="Arial" w:hAnsi="Arial" w:cs="Arial" w:hint="cs"/>
          <w:rtl/>
          <w:lang w:bidi="ar-TN"/>
        </w:rPr>
        <w:t>الجديد للميزانية، تم إصدار قرار من وزير المالية مؤرخ في 15 مارس 2019 متعلق بضبط رزنامة إعداد ميزانية الدولة للسنة. ويتم بموجبه اعتمادها في كافة مراحل إعداد مشروع قانون المالية لسنة 2020 سواء بالنسبة للمهمات العادية أو الخاصة.</w:t>
      </w:r>
    </w:p>
    <w:p w14:paraId="784F3B62" w14:textId="77777777" w:rsidR="0030340B" w:rsidRDefault="0030340B" w:rsidP="005810AC">
      <w:pPr>
        <w:pStyle w:val="Paragraphedeliste"/>
        <w:bidi/>
        <w:spacing w:before="120" w:after="0" w:line="240" w:lineRule="auto"/>
        <w:ind w:left="907"/>
        <w:jc w:val="both"/>
        <w:rPr>
          <w:rFonts w:ascii="Arial" w:hAnsi="Arial" w:cs="Arial"/>
          <w:b/>
          <w:bCs/>
          <w:rtl/>
          <w:lang w:bidi="ar-TN"/>
        </w:rPr>
      </w:pPr>
    </w:p>
    <w:p w14:paraId="616D3A80" w14:textId="01F46D73" w:rsidR="0030340B" w:rsidRDefault="0030340B" w:rsidP="00190401">
      <w:pPr>
        <w:pStyle w:val="Paragraphedeliste"/>
        <w:numPr>
          <w:ilvl w:val="0"/>
          <w:numId w:val="6"/>
        </w:numPr>
        <w:bidi/>
        <w:spacing w:before="120" w:after="0" w:line="240" w:lineRule="auto"/>
        <w:ind w:left="927"/>
        <w:jc w:val="both"/>
        <w:rPr>
          <w:rFonts w:ascii="Arial" w:hAnsi="Arial" w:cs="Arial"/>
          <w:b/>
          <w:bCs/>
          <w:lang w:bidi="ar-TN"/>
        </w:rPr>
      </w:pPr>
      <w:r>
        <w:rPr>
          <w:rFonts w:ascii="Arial" w:hAnsi="Arial" w:cs="Arial" w:hint="cs"/>
          <w:b/>
          <w:bCs/>
          <w:rtl/>
          <w:lang w:bidi="ar-TN"/>
        </w:rPr>
        <w:t xml:space="preserve">التبويب: </w:t>
      </w:r>
    </w:p>
    <w:p w14:paraId="191776CC" w14:textId="681D354E" w:rsidR="0030340B" w:rsidRPr="005810AC" w:rsidRDefault="0030340B" w:rsidP="005810AC">
      <w:pPr>
        <w:pStyle w:val="Paragraphedeliste"/>
        <w:bidi/>
        <w:spacing w:before="120" w:after="0" w:line="240" w:lineRule="auto"/>
        <w:ind w:left="907"/>
        <w:jc w:val="both"/>
        <w:rPr>
          <w:rFonts w:ascii="Arial" w:hAnsi="Arial" w:cs="Arial"/>
          <w:rtl/>
          <w:lang w:bidi="ar-TN"/>
        </w:rPr>
      </w:pPr>
      <w:r w:rsidRPr="005810AC">
        <w:rPr>
          <w:rFonts w:ascii="Arial" w:hAnsi="Arial" w:cs="Arial" w:hint="cs"/>
          <w:rtl/>
          <w:lang w:bidi="ar-TN"/>
        </w:rPr>
        <w:t>عملا بأحكام الفصول 15 و16 و18 من القانون الأساسي للميزانية، سيتم إعداد مشروع ميزانية الدولة لسنة 2020 باعتماد التبويب الجديد الذي سيتم إصداره لاحقا بمقتضى قرار من وزير المالية.</w:t>
      </w:r>
    </w:p>
    <w:p w14:paraId="4392DEA8" w14:textId="68F95818" w:rsidR="0030340B" w:rsidRPr="005810AC" w:rsidRDefault="0030340B" w:rsidP="005810AC">
      <w:pPr>
        <w:pStyle w:val="Paragraphedeliste"/>
        <w:bidi/>
        <w:spacing w:before="120" w:after="0" w:line="240" w:lineRule="auto"/>
        <w:ind w:left="907"/>
        <w:jc w:val="both"/>
        <w:rPr>
          <w:rFonts w:ascii="Arial" w:hAnsi="Arial" w:cs="Arial"/>
          <w:lang w:bidi="ar-TN"/>
        </w:rPr>
      </w:pPr>
      <w:r w:rsidRPr="005810AC">
        <w:rPr>
          <w:rFonts w:ascii="Arial" w:hAnsi="Arial" w:cs="Arial" w:hint="cs"/>
          <w:rtl/>
          <w:lang w:bidi="ar-TN"/>
        </w:rPr>
        <w:t xml:space="preserve">ويرتكز التبويب الجديد على تبويب برامجي حسب مهمات وبرامج فرعية وأنشطة وتبويب ميزانياتي حسب الطبيعة الاقتصادية للنفقة موزعة على سبعة اقسام: </w:t>
      </w:r>
    </w:p>
    <w:p w14:paraId="58F8B3EC" w14:textId="5BE70EDF" w:rsidR="0030340B" w:rsidRPr="005810AC" w:rsidRDefault="0030340B" w:rsidP="00190401">
      <w:pPr>
        <w:pStyle w:val="Paragraphedeliste"/>
        <w:numPr>
          <w:ilvl w:val="0"/>
          <w:numId w:val="3"/>
        </w:numPr>
        <w:bidi/>
        <w:spacing w:before="120" w:after="0" w:line="240" w:lineRule="auto"/>
        <w:ind w:left="1494"/>
        <w:jc w:val="both"/>
        <w:rPr>
          <w:rFonts w:ascii="Arial" w:hAnsi="Arial" w:cs="Arial"/>
          <w:lang w:bidi="ar-TN"/>
        </w:rPr>
      </w:pPr>
      <w:r w:rsidRPr="005810AC">
        <w:rPr>
          <w:rFonts w:ascii="Arial" w:hAnsi="Arial" w:cs="Arial" w:hint="cs"/>
          <w:rtl/>
          <w:lang w:bidi="ar-TN"/>
        </w:rPr>
        <w:t xml:space="preserve">نفقات التأجير </w:t>
      </w:r>
    </w:p>
    <w:p w14:paraId="4A326E1B" w14:textId="0C61228F" w:rsidR="0030340B" w:rsidRPr="005810AC" w:rsidRDefault="0030340B" w:rsidP="00190401">
      <w:pPr>
        <w:pStyle w:val="Paragraphedeliste"/>
        <w:numPr>
          <w:ilvl w:val="0"/>
          <w:numId w:val="3"/>
        </w:numPr>
        <w:bidi/>
        <w:spacing w:before="120" w:after="0" w:line="240" w:lineRule="auto"/>
        <w:ind w:left="1494"/>
        <w:jc w:val="both"/>
        <w:rPr>
          <w:rFonts w:ascii="Arial" w:hAnsi="Arial" w:cs="Arial"/>
          <w:lang w:bidi="ar-TN"/>
        </w:rPr>
      </w:pPr>
      <w:r w:rsidRPr="005810AC">
        <w:rPr>
          <w:rFonts w:ascii="Arial" w:hAnsi="Arial" w:cs="Arial" w:hint="cs"/>
          <w:rtl/>
          <w:lang w:bidi="ar-TN"/>
        </w:rPr>
        <w:t xml:space="preserve">نفقات التسيير </w:t>
      </w:r>
    </w:p>
    <w:p w14:paraId="05778B17" w14:textId="6023C227" w:rsidR="0030340B" w:rsidRPr="005810AC" w:rsidRDefault="0030340B" w:rsidP="00190401">
      <w:pPr>
        <w:pStyle w:val="Paragraphedeliste"/>
        <w:numPr>
          <w:ilvl w:val="0"/>
          <w:numId w:val="3"/>
        </w:numPr>
        <w:bidi/>
        <w:spacing w:before="120" w:after="0" w:line="240" w:lineRule="auto"/>
        <w:ind w:left="1494"/>
        <w:jc w:val="both"/>
        <w:rPr>
          <w:rFonts w:ascii="Arial" w:hAnsi="Arial" w:cs="Arial"/>
          <w:lang w:bidi="ar-TN"/>
        </w:rPr>
      </w:pPr>
      <w:r w:rsidRPr="005810AC">
        <w:rPr>
          <w:rFonts w:ascii="Arial" w:hAnsi="Arial" w:cs="Arial" w:hint="cs"/>
          <w:rtl/>
          <w:lang w:bidi="ar-TN"/>
        </w:rPr>
        <w:t xml:space="preserve">نفقات التدخلات </w:t>
      </w:r>
    </w:p>
    <w:p w14:paraId="56DC46FB" w14:textId="43523C79" w:rsidR="0030340B" w:rsidRPr="005810AC" w:rsidRDefault="0030340B" w:rsidP="00190401">
      <w:pPr>
        <w:pStyle w:val="Paragraphedeliste"/>
        <w:numPr>
          <w:ilvl w:val="0"/>
          <w:numId w:val="3"/>
        </w:numPr>
        <w:bidi/>
        <w:spacing w:before="120" w:after="0" w:line="240" w:lineRule="auto"/>
        <w:ind w:left="1494"/>
        <w:jc w:val="both"/>
        <w:rPr>
          <w:rFonts w:ascii="Arial" w:hAnsi="Arial" w:cs="Arial"/>
          <w:lang w:bidi="ar-TN"/>
        </w:rPr>
      </w:pPr>
      <w:r w:rsidRPr="005810AC">
        <w:rPr>
          <w:rFonts w:ascii="Arial" w:hAnsi="Arial" w:cs="Arial" w:hint="cs"/>
          <w:rtl/>
          <w:lang w:bidi="ar-TN"/>
        </w:rPr>
        <w:t xml:space="preserve">نفقات الاستثمار </w:t>
      </w:r>
    </w:p>
    <w:p w14:paraId="44E6C254" w14:textId="101295E0" w:rsidR="0030340B" w:rsidRPr="005810AC" w:rsidRDefault="0030340B" w:rsidP="00190401">
      <w:pPr>
        <w:pStyle w:val="Paragraphedeliste"/>
        <w:numPr>
          <w:ilvl w:val="0"/>
          <w:numId w:val="3"/>
        </w:numPr>
        <w:bidi/>
        <w:spacing w:before="120" w:after="0" w:line="240" w:lineRule="auto"/>
        <w:ind w:left="1494"/>
        <w:jc w:val="both"/>
        <w:rPr>
          <w:rFonts w:ascii="Arial" w:hAnsi="Arial" w:cs="Arial"/>
          <w:lang w:bidi="ar-TN"/>
        </w:rPr>
      </w:pPr>
      <w:r w:rsidRPr="005810AC">
        <w:rPr>
          <w:rFonts w:ascii="Arial" w:hAnsi="Arial" w:cs="Arial" w:hint="cs"/>
          <w:rtl/>
          <w:lang w:bidi="ar-TN"/>
        </w:rPr>
        <w:lastRenderedPageBreak/>
        <w:t>نفقات العمليات المالية</w:t>
      </w:r>
    </w:p>
    <w:p w14:paraId="340C68D9" w14:textId="0DDEE78D" w:rsidR="0030340B" w:rsidRPr="005810AC" w:rsidRDefault="0030340B" w:rsidP="00190401">
      <w:pPr>
        <w:pStyle w:val="Paragraphedeliste"/>
        <w:numPr>
          <w:ilvl w:val="0"/>
          <w:numId w:val="3"/>
        </w:numPr>
        <w:bidi/>
        <w:spacing w:before="120" w:after="0" w:line="240" w:lineRule="auto"/>
        <w:ind w:left="1494"/>
        <w:jc w:val="both"/>
        <w:rPr>
          <w:rFonts w:ascii="Arial" w:hAnsi="Arial" w:cs="Arial"/>
          <w:lang w:bidi="ar-TN"/>
        </w:rPr>
      </w:pPr>
      <w:r w:rsidRPr="005810AC">
        <w:rPr>
          <w:rFonts w:ascii="Arial" w:hAnsi="Arial" w:cs="Arial" w:hint="cs"/>
          <w:rtl/>
          <w:lang w:bidi="ar-TN"/>
        </w:rPr>
        <w:t xml:space="preserve">نفقات التمويل </w:t>
      </w:r>
    </w:p>
    <w:p w14:paraId="3B65CD7C" w14:textId="174D3193" w:rsidR="0030340B" w:rsidRPr="005810AC" w:rsidRDefault="0030340B" w:rsidP="00190401">
      <w:pPr>
        <w:pStyle w:val="Paragraphedeliste"/>
        <w:numPr>
          <w:ilvl w:val="0"/>
          <w:numId w:val="3"/>
        </w:numPr>
        <w:bidi/>
        <w:spacing w:before="120" w:after="0" w:line="240" w:lineRule="auto"/>
        <w:ind w:left="1494"/>
        <w:jc w:val="both"/>
        <w:rPr>
          <w:rFonts w:ascii="Arial" w:hAnsi="Arial" w:cs="Arial"/>
          <w:lang w:bidi="ar-TN"/>
        </w:rPr>
      </w:pPr>
      <w:r w:rsidRPr="005810AC">
        <w:rPr>
          <w:rFonts w:ascii="Arial" w:hAnsi="Arial" w:cs="Arial" w:hint="cs"/>
          <w:rtl/>
          <w:lang w:bidi="ar-TN"/>
        </w:rPr>
        <w:t xml:space="preserve">النفقات الطارئة وغير الموزعة </w:t>
      </w:r>
    </w:p>
    <w:p w14:paraId="61F7D6C4" w14:textId="40B574E6" w:rsidR="0030340B" w:rsidRPr="005810AC" w:rsidRDefault="0030340B" w:rsidP="005810AC">
      <w:pPr>
        <w:pStyle w:val="Paragraphedeliste"/>
        <w:bidi/>
        <w:spacing w:before="120" w:after="0" w:line="240" w:lineRule="auto"/>
        <w:ind w:left="283"/>
        <w:jc w:val="both"/>
        <w:rPr>
          <w:rFonts w:ascii="Arial" w:hAnsi="Arial" w:cs="Arial"/>
          <w:rtl/>
          <w:lang w:bidi="ar-TN"/>
        </w:rPr>
      </w:pPr>
      <w:r w:rsidRPr="005810AC">
        <w:rPr>
          <w:rFonts w:ascii="Arial" w:hAnsi="Arial" w:cs="Arial" w:hint="cs"/>
          <w:rtl/>
          <w:lang w:bidi="ar-TN"/>
        </w:rPr>
        <w:t xml:space="preserve">وتجدر الإشارة إلى أنه تم بمقتضى التبويب الجديد: </w:t>
      </w:r>
    </w:p>
    <w:p w14:paraId="419831D0" w14:textId="448E1D1D" w:rsidR="0030340B" w:rsidRPr="005810AC" w:rsidRDefault="00082866" w:rsidP="00190401">
      <w:pPr>
        <w:pStyle w:val="Paragraphedeliste"/>
        <w:numPr>
          <w:ilvl w:val="0"/>
          <w:numId w:val="3"/>
        </w:numPr>
        <w:bidi/>
        <w:spacing w:before="120" w:after="0" w:line="240" w:lineRule="auto"/>
        <w:ind w:left="927"/>
        <w:jc w:val="both"/>
        <w:rPr>
          <w:rFonts w:ascii="Arial" w:hAnsi="Arial" w:cs="Arial"/>
          <w:lang w:bidi="ar-TN"/>
        </w:rPr>
      </w:pPr>
      <w:r w:rsidRPr="005810AC">
        <w:rPr>
          <w:rFonts w:ascii="Arial" w:hAnsi="Arial" w:cs="Arial" w:hint="cs"/>
          <w:rtl/>
          <w:lang w:bidi="ar-TN"/>
        </w:rPr>
        <w:t xml:space="preserve">التخلي عن تقسيم الميزانية إلى عنوان أول وعنوان ثان وكذلك عن الأجزاء </w:t>
      </w:r>
    </w:p>
    <w:p w14:paraId="1AFFB23C" w14:textId="438ABB05" w:rsidR="00082866" w:rsidRPr="005810AC" w:rsidRDefault="00082866" w:rsidP="00190401">
      <w:pPr>
        <w:pStyle w:val="Paragraphedeliste"/>
        <w:numPr>
          <w:ilvl w:val="0"/>
          <w:numId w:val="3"/>
        </w:numPr>
        <w:bidi/>
        <w:spacing w:before="120" w:after="0" w:line="240" w:lineRule="auto"/>
        <w:ind w:left="927"/>
        <w:jc w:val="both"/>
        <w:rPr>
          <w:rFonts w:ascii="Arial" w:hAnsi="Arial" w:cs="Arial"/>
          <w:lang w:bidi="ar-TN"/>
        </w:rPr>
      </w:pPr>
      <w:r w:rsidRPr="005810AC">
        <w:rPr>
          <w:rFonts w:ascii="Arial" w:hAnsi="Arial" w:cs="Arial" w:hint="cs"/>
          <w:rtl/>
          <w:lang w:bidi="ar-TN"/>
        </w:rPr>
        <w:t xml:space="preserve">التقليص من عدد الأقسام من 12 قسما إلى 7 اقسام  </w:t>
      </w:r>
    </w:p>
    <w:p w14:paraId="6A6D463B" w14:textId="3C357BEB" w:rsidR="00082866" w:rsidRPr="005810AC" w:rsidRDefault="00082866" w:rsidP="00190401">
      <w:pPr>
        <w:pStyle w:val="Paragraphedeliste"/>
        <w:numPr>
          <w:ilvl w:val="0"/>
          <w:numId w:val="3"/>
        </w:numPr>
        <w:bidi/>
        <w:spacing w:before="120" w:after="0" w:line="240" w:lineRule="auto"/>
        <w:ind w:left="927"/>
        <w:jc w:val="both"/>
        <w:rPr>
          <w:rFonts w:ascii="Arial" w:hAnsi="Arial" w:cs="Arial"/>
          <w:lang w:bidi="ar-TN"/>
        </w:rPr>
      </w:pPr>
      <w:r w:rsidRPr="005810AC">
        <w:rPr>
          <w:rFonts w:ascii="Arial" w:hAnsi="Arial" w:cs="Arial" w:hint="cs"/>
          <w:rtl/>
          <w:lang w:bidi="ar-TN"/>
        </w:rPr>
        <w:t xml:space="preserve">إعادة تصنيف النفقات بما يتماشى مع التصنيفات الدولية وذلك بالاعتماد على الطبيعة الاقتصادية للنفقة والتخلي عن مصادر التمويل كمعيار لتصنيف النفقات </w:t>
      </w:r>
    </w:p>
    <w:p w14:paraId="6ADFBCB0" w14:textId="4CFC6C4A" w:rsidR="00082866" w:rsidRPr="005810AC" w:rsidRDefault="00082866" w:rsidP="005810AC">
      <w:pPr>
        <w:pStyle w:val="Paragraphedeliste"/>
        <w:bidi/>
        <w:spacing w:before="120" w:after="0" w:line="240" w:lineRule="auto"/>
        <w:ind w:left="283"/>
        <w:jc w:val="both"/>
        <w:rPr>
          <w:rFonts w:ascii="Arial" w:hAnsi="Arial" w:cs="Arial"/>
          <w:rtl/>
          <w:lang w:bidi="ar-TN"/>
        </w:rPr>
      </w:pPr>
      <w:r w:rsidRPr="005810AC">
        <w:rPr>
          <w:rFonts w:ascii="Arial" w:hAnsi="Arial" w:cs="Arial" w:hint="cs"/>
          <w:rtl/>
          <w:lang w:bidi="ar-TN"/>
        </w:rPr>
        <w:t xml:space="preserve">وقد أفرز التبويب الجديد التمشي التالي: </w:t>
      </w:r>
    </w:p>
    <w:p w14:paraId="788013E9" w14:textId="07C15206" w:rsidR="006B2BD1" w:rsidRPr="005810AC" w:rsidRDefault="00082866" w:rsidP="00190401">
      <w:pPr>
        <w:pStyle w:val="Paragraphedeliste"/>
        <w:numPr>
          <w:ilvl w:val="0"/>
          <w:numId w:val="16"/>
        </w:numPr>
        <w:bidi/>
        <w:spacing w:before="120" w:after="0" w:line="240" w:lineRule="auto"/>
        <w:ind w:left="927"/>
        <w:jc w:val="both"/>
        <w:rPr>
          <w:rFonts w:ascii="Arial" w:hAnsi="Arial" w:cs="Arial"/>
          <w:rtl/>
          <w:lang w:bidi="ar-TN"/>
        </w:rPr>
      </w:pPr>
      <w:r w:rsidRPr="005810AC">
        <w:rPr>
          <w:rFonts w:ascii="Arial" w:hAnsi="Arial" w:cs="Arial" w:hint="cs"/>
          <w:rtl/>
          <w:lang w:bidi="ar-TN"/>
        </w:rPr>
        <w:t>بالنسبة لنفقات التأجير (</w:t>
      </w:r>
      <w:r w:rsidR="005810AC" w:rsidRPr="005810AC">
        <w:rPr>
          <w:rFonts w:ascii="Arial" w:hAnsi="Arial" w:cs="Arial" w:hint="cs"/>
          <w:rtl/>
          <w:lang w:bidi="ar-TN"/>
        </w:rPr>
        <w:t>د</w:t>
      </w:r>
      <w:r w:rsidRPr="005810AC">
        <w:rPr>
          <w:rFonts w:ascii="Arial" w:hAnsi="Arial" w:cs="Arial" w:hint="cs"/>
          <w:rtl/>
          <w:lang w:bidi="ar-TN"/>
        </w:rPr>
        <w:t>ون تغيير</w:t>
      </w:r>
      <w:r w:rsidR="005810AC" w:rsidRPr="005810AC">
        <w:rPr>
          <w:rFonts w:ascii="Arial" w:hAnsi="Arial" w:cs="Arial" w:hint="cs"/>
          <w:rtl/>
          <w:lang w:bidi="ar-TN"/>
        </w:rPr>
        <w:t>)</w:t>
      </w:r>
    </w:p>
    <w:p w14:paraId="706656ED" w14:textId="0600DC1E" w:rsidR="00082866" w:rsidRPr="005810AC" w:rsidRDefault="00082866" w:rsidP="00190401">
      <w:pPr>
        <w:pStyle w:val="Paragraphedeliste"/>
        <w:numPr>
          <w:ilvl w:val="0"/>
          <w:numId w:val="16"/>
        </w:numPr>
        <w:bidi/>
        <w:spacing w:before="120" w:after="0" w:line="240" w:lineRule="auto"/>
        <w:ind w:left="927"/>
        <w:jc w:val="both"/>
        <w:rPr>
          <w:rFonts w:ascii="Arial" w:hAnsi="Arial" w:cs="Arial"/>
          <w:rtl/>
          <w:lang w:bidi="ar-TN"/>
        </w:rPr>
      </w:pPr>
      <w:r w:rsidRPr="005810AC">
        <w:rPr>
          <w:rFonts w:ascii="Arial" w:hAnsi="Arial" w:cs="Arial" w:hint="cs"/>
          <w:rtl/>
          <w:lang w:bidi="ar-TN"/>
        </w:rPr>
        <w:t xml:space="preserve">بالنسبة لنفقات التسيير (دون </w:t>
      </w:r>
      <w:r w:rsidR="007678E0" w:rsidRPr="005810AC">
        <w:rPr>
          <w:rFonts w:ascii="Arial" w:hAnsi="Arial" w:cs="Arial" w:hint="cs"/>
          <w:rtl/>
          <w:lang w:bidi="ar-TN"/>
        </w:rPr>
        <w:t>تغيير)</w:t>
      </w:r>
    </w:p>
    <w:p w14:paraId="22A1797C" w14:textId="1EB0D0BA" w:rsidR="00082866" w:rsidRPr="005810AC" w:rsidRDefault="00082866" w:rsidP="00190401">
      <w:pPr>
        <w:pStyle w:val="Paragraphedeliste"/>
        <w:numPr>
          <w:ilvl w:val="0"/>
          <w:numId w:val="16"/>
        </w:numPr>
        <w:bidi/>
        <w:spacing w:before="120" w:after="0" w:line="240" w:lineRule="auto"/>
        <w:ind w:left="927"/>
        <w:jc w:val="both"/>
        <w:rPr>
          <w:rFonts w:ascii="Arial" w:hAnsi="Arial" w:cs="Arial"/>
          <w:rtl/>
          <w:lang w:bidi="ar-TN"/>
        </w:rPr>
      </w:pPr>
      <w:r w:rsidRPr="005810AC">
        <w:rPr>
          <w:rFonts w:ascii="Arial" w:hAnsi="Arial" w:cs="Arial" w:hint="cs"/>
          <w:rtl/>
          <w:lang w:bidi="ar-TN"/>
        </w:rPr>
        <w:t xml:space="preserve">بالنسبة لنفقات </w:t>
      </w:r>
      <w:r w:rsidR="005810AC" w:rsidRPr="005810AC">
        <w:rPr>
          <w:rFonts w:ascii="Arial" w:hAnsi="Arial" w:cs="Arial" w:hint="cs"/>
          <w:rtl/>
          <w:lang w:bidi="ar-TN"/>
        </w:rPr>
        <w:t>التدخلات:</w:t>
      </w:r>
      <w:r w:rsidRPr="005810AC">
        <w:rPr>
          <w:rFonts w:ascii="Arial" w:hAnsi="Arial" w:cs="Arial" w:hint="cs"/>
          <w:rtl/>
          <w:lang w:bidi="ar-TN"/>
        </w:rPr>
        <w:t xml:space="preserve"> تم بالإضافة إلى نفقات التدخل </w:t>
      </w:r>
      <w:r w:rsidR="007678E0" w:rsidRPr="005810AC">
        <w:rPr>
          <w:rFonts w:ascii="Arial" w:hAnsi="Arial" w:cs="Arial" w:hint="cs"/>
          <w:rtl/>
          <w:lang w:bidi="ar-TN"/>
        </w:rPr>
        <w:t>المدرج</w:t>
      </w:r>
      <w:r w:rsidRPr="005810AC">
        <w:rPr>
          <w:rFonts w:ascii="Arial" w:hAnsi="Arial" w:cs="Arial" w:hint="cs"/>
          <w:rtl/>
          <w:lang w:bidi="ar-TN"/>
        </w:rPr>
        <w:t xml:space="preserve"> بالقسم (03) سابقا، إضافة النفقات التي كانت مدرجة ضمن قسم التمويل العمومي (07) سابقا، وهي التي ترصد لفائدة المؤسسات العمومية غير الخاضعة لمجلة المحاسبة العمومية </w:t>
      </w:r>
      <w:r w:rsidR="007678E0" w:rsidRPr="005810AC">
        <w:rPr>
          <w:rFonts w:ascii="Arial" w:hAnsi="Arial" w:cs="Arial" w:hint="cs"/>
          <w:rtl/>
          <w:lang w:bidi="ar-TN"/>
        </w:rPr>
        <w:t>والمؤسسات</w:t>
      </w:r>
      <w:r w:rsidRPr="005810AC">
        <w:rPr>
          <w:rFonts w:ascii="Arial" w:hAnsi="Arial" w:cs="Arial" w:hint="cs"/>
          <w:rtl/>
          <w:lang w:bidi="ar-TN"/>
        </w:rPr>
        <w:t xml:space="preserve"> الدستورية بعنوان الاستثمار والتدخلات وتسديد القروض ومنح التوازن المالي ومنح تطوير وإعادة هيكلة المؤسسات العمومية، أي كافة فصول القسم (07) باستثناء الفصلين 07.821 بعنوان المساهمات </w:t>
      </w:r>
      <w:r w:rsidR="005810AC" w:rsidRPr="005810AC">
        <w:rPr>
          <w:rFonts w:ascii="Arial" w:hAnsi="Arial" w:cs="Arial" w:hint="cs"/>
          <w:rtl/>
          <w:lang w:bidi="ar-TN"/>
        </w:rPr>
        <w:t>و07.822</w:t>
      </w:r>
      <w:r w:rsidRPr="005810AC">
        <w:rPr>
          <w:rFonts w:ascii="Arial" w:hAnsi="Arial" w:cs="Arial" w:hint="cs"/>
          <w:rtl/>
          <w:lang w:bidi="ar-TN"/>
        </w:rPr>
        <w:t xml:space="preserve"> بعنوان القروض.</w:t>
      </w:r>
    </w:p>
    <w:p w14:paraId="1302FE76" w14:textId="060ED755" w:rsidR="00082866" w:rsidRDefault="00082866" w:rsidP="007678E0">
      <w:pPr>
        <w:bidi/>
        <w:spacing w:before="120" w:after="0" w:line="240" w:lineRule="auto"/>
        <w:ind w:left="283"/>
        <w:jc w:val="both"/>
        <w:rPr>
          <w:rFonts w:ascii="Arial" w:hAnsi="Arial" w:cs="Arial"/>
          <w:rtl/>
          <w:lang w:bidi="ar-TN"/>
        </w:rPr>
      </w:pPr>
      <w:r>
        <w:rPr>
          <w:rFonts w:ascii="Arial" w:hAnsi="Arial" w:cs="Arial" w:hint="cs"/>
          <w:rtl/>
          <w:lang w:bidi="ar-TN"/>
        </w:rPr>
        <w:t>ويتم وجوبا بالنسبة للفصول المدرجة سابقا بالقسم (07) والتي تم إدراجها بنفقات التدخلات بغض النظر عن مصدر تمويلها (على الموارد العامة لميزانية الدولة أو على موارد القروض الخارجية الموظفة)، ترسيم اعتمادات تعهد مساوية لاعتمادات الدفع.</w:t>
      </w:r>
    </w:p>
    <w:p w14:paraId="7FD1B89D" w14:textId="77777777" w:rsidR="005810AC" w:rsidRDefault="00082866" w:rsidP="00190401">
      <w:pPr>
        <w:pStyle w:val="Paragraphedeliste"/>
        <w:numPr>
          <w:ilvl w:val="0"/>
          <w:numId w:val="16"/>
        </w:numPr>
        <w:bidi/>
        <w:spacing w:before="120" w:after="0" w:line="240" w:lineRule="auto"/>
        <w:ind w:left="927"/>
        <w:jc w:val="both"/>
        <w:rPr>
          <w:rFonts w:ascii="Arial" w:hAnsi="Arial" w:cs="Arial"/>
          <w:lang w:bidi="ar-TN"/>
        </w:rPr>
      </w:pPr>
      <w:r>
        <w:rPr>
          <w:rFonts w:ascii="Arial" w:hAnsi="Arial" w:cs="Arial" w:hint="cs"/>
          <w:rtl/>
          <w:lang w:bidi="ar-TN"/>
        </w:rPr>
        <w:t>بالنسبة لنفقات الاستثمار: تشمل النفقات المبوبة بقسم الاستثمارات المباشرة سابقا (06) يضاف إليها الاستثمارات الممولة بواسطة القروض الخارجية الموظفة (09) علما وأنه تم التخلي عن الصبغة التقديرية بالنسبة للنفقات الممولة على القروض الخارجية الموظفة.</w:t>
      </w:r>
    </w:p>
    <w:p w14:paraId="38C1EF67" w14:textId="030A07E2" w:rsidR="005810AC" w:rsidRDefault="00082866" w:rsidP="00190401">
      <w:pPr>
        <w:pStyle w:val="Paragraphedeliste"/>
        <w:numPr>
          <w:ilvl w:val="0"/>
          <w:numId w:val="16"/>
        </w:numPr>
        <w:bidi/>
        <w:spacing w:before="120" w:after="0" w:line="240" w:lineRule="auto"/>
        <w:ind w:left="927"/>
        <w:jc w:val="both"/>
        <w:rPr>
          <w:rFonts w:ascii="Arial" w:hAnsi="Arial" w:cs="Arial"/>
          <w:lang w:bidi="ar-TN"/>
        </w:rPr>
      </w:pPr>
      <w:r w:rsidRPr="005810AC">
        <w:rPr>
          <w:rFonts w:ascii="Arial" w:hAnsi="Arial" w:cs="Arial" w:hint="cs"/>
          <w:rtl/>
          <w:lang w:bidi="ar-TN"/>
        </w:rPr>
        <w:t xml:space="preserve"> نفقات العمليات المالية: تخص الفصلين 07.821 المساهمات </w:t>
      </w:r>
      <w:r w:rsidR="007678E0" w:rsidRPr="005810AC">
        <w:rPr>
          <w:rFonts w:ascii="Arial" w:hAnsi="Arial" w:cs="Arial" w:hint="cs"/>
          <w:rtl/>
          <w:lang w:bidi="ar-TN"/>
        </w:rPr>
        <w:t>و07.822</w:t>
      </w:r>
      <w:r w:rsidRPr="005810AC">
        <w:rPr>
          <w:rFonts w:ascii="Arial" w:hAnsi="Arial" w:cs="Arial" w:hint="cs"/>
          <w:rtl/>
          <w:lang w:bidi="ar-TN"/>
        </w:rPr>
        <w:t xml:space="preserve"> القروض</w:t>
      </w:r>
      <w:r w:rsidR="005810AC">
        <w:rPr>
          <w:rFonts w:ascii="Arial" w:hAnsi="Arial" w:cs="Arial" w:hint="cs"/>
          <w:rtl/>
          <w:lang w:bidi="ar-TN"/>
        </w:rPr>
        <w:t>.</w:t>
      </w:r>
      <w:r w:rsidRPr="005810AC">
        <w:rPr>
          <w:rFonts w:ascii="Arial" w:hAnsi="Arial" w:cs="Arial" w:hint="cs"/>
          <w:rtl/>
          <w:lang w:bidi="ar-TN"/>
        </w:rPr>
        <w:t xml:space="preserve"> </w:t>
      </w:r>
    </w:p>
    <w:p w14:paraId="06D93A85" w14:textId="77777777" w:rsidR="005810AC" w:rsidRDefault="00082866" w:rsidP="00190401">
      <w:pPr>
        <w:pStyle w:val="Paragraphedeliste"/>
        <w:numPr>
          <w:ilvl w:val="0"/>
          <w:numId w:val="16"/>
        </w:numPr>
        <w:bidi/>
        <w:spacing w:before="120" w:after="0" w:line="240" w:lineRule="auto"/>
        <w:ind w:left="927"/>
        <w:jc w:val="both"/>
        <w:rPr>
          <w:rFonts w:ascii="Arial" w:hAnsi="Arial" w:cs="Arial"/>
          <w:lang w:bidi="ar-TN"/>
        </w:rPr>
      </w:pPr>
      <w:r w:rsidRPr="005810AC">
        <w:rPr>
          <w:rFonts w:ascii="Arial" w:hAnsi="Arial" w:cs="Arial" w:hint="cs"/>
          <w:rtl/>
          <w:lang w:bidi="ar-TN"/>
        </w:rPr>
        <w:t>نفقات التمويل: يخص حصريا تسوية فوائد الدين العمومي الداخلي والخارجي.</w:t>
      </w:r>
    </w:p>
    <w:p w14:paraId="1B490B89" w14:textId="157D66B0" w:rsidR="00082866" w:rsidRPr="005810AC" w:rsidRDefault="00082866" w:rsidP="00190401">
      <w:pPr>
        <w:pStyle w:val="Paragraphedeliste"/>
        <w:numPr>
          <w:ilvl w:val="0"/>
          <w:numId w:val="16"/>
        </w:numPr>
        <w:bidi/>
        <w:spacing w:before="120" w:after="0" w:line="240" w:lineRule="auto"/>
        <w:ind w:left="927"/>
        <w:jc w:val="both"/>
        <w:rPr>
          <w:rFonts w:ascii="Arial" w:hAnsi="Arial" w:cs="Arial"/>
          <w:rtl/>
          <w:lang w:bidi="ar-TN"/>
        </w:rPr>
      </w:pPr>
      <w:r w:rsidRPr="005810AC">
        <w:rPr>
          <w:rFonts w:ascii="Arial" w:hAnsi="Arial" w:cs="Arial" w:hint="cs"/>
          <w:rtl/>
          <w:lang w:bidi="ar-TN"/>
        </w:rPr>
        <w:t>النفقات الطارئة وغير الموزعة: تم تجميع النفقات الطارئة بقسم واحد.</w:t>
      </w:r>
    </w:p>
    <w:p w14:paraId="6E39717D" w14:textId="34D11E37" w:rsidR="00082866" w:rsidRDefault="00082866" w:rsidP="005810AC">
      <w:pPr>
        <w:bidi/>
        <w:spacing w:before="120" w:after="0" w:line="240" w:lineRule="auto"/>
        <w:ind w:left="283"/>
        <w:jc w:val="both"/>
        <w:rPr>
          <w:rFonts w:ascii="Arial" w:hAnsi="Arial" w:cs="Arial"/>
          <w:lang w:bidi="ar-TN"/>
        </w:rPr>
      </w:pPr>
      <w:r>
        <w:rPr>
          <w:rFonts w:ascii="Arial" w:hAnsi="Arial" w:cs="Arial" w:hint="cs"/>
          <w:rtl/>
          <w:lang w:bidi="ar-TN"/>
        </w:rPr>
        <w:t xml:space="preserve">أما بالنسبة إلى الحسابات الخاصة التي تضك الحسابات </w:t>
      </w:r>
      <w:r w:rsidR="003D2C2B">
        <w:rPr>
          <w:rFonts w:ascii="Arial" w:hAnsi="Arial" w:cs="Arial" w:hint="cs"/>
          <w:rtl/>
          <w:lang w:bidi="ar-TN"/>
        </w:rPr>
        <w:t xml:space="preserve">الخاصة في الخزينة وحسابات أموال المشاركة فإن نفقاتها يتم توزيعها داخل كل مهمة حسب البرامج والبرامج الفرعية والأنشطة وفقا لنفي التبويب المعتمد في الأقسام </w:t>
      </w:r>
      <w:r w:rsidR="007678E0">
        <w:rPr>
          <w:rFonts w:ascii="Arial" w:hAnsi="Arial" w:cs="Arial" w:hint="cs"/>
          <w:rtl/>
          <w:lang w:bidi="ar-TN"/>
        </w:rPr>
        <w:t>الأربعة</w:t>
      </w:r>
      <w:r w:rsidR="003D2C2B">
        <w:rPr>
          <w:rFonts w:ascii="Arial" w:hAnsi="Arial" w:cs="Arial" w:hint="cs"/>
          <w:rtl/>
          <w:lang w:bidi="ar-TN"/>
        </w:rPr>
        <w:t xml:space="preserve"> الأولى لنفقات ميزانية الدولة </w:t>
      </w:r>
      <w:r w:rsidR="007678E0">
        <w:rPr>
          <w:rFonts w:ascii="Arial" w:hAnsi="Arial" w:cs="Arial" w:hint="cs"/>
          <w:rtl/>
          <w:lang w:bidi="ar-TN"/>
        </w:rPr>
        <w:t>(نفقات</w:t>
      </w:r>
      <w:r w:rsidR="003D2C2B">
        <w:rPr>
          <w:rFonts w:ascii="Arial" w:hAnsi="Arial" w:cs="Arial" w:hint="cs"/>
          <w:rtl/>
          <w:lang w:bidi="ar-TN"/>
        </w:rPr>
        <w:t xml:space="preserve"> التأجير، نفقات التسيير، نفقات التدخلات، نفقات الاستثمار).</w:t>
      </w:r>
    </w:p>
    <w:p w14:paraId="33FBD1AF" w14:textId="575D1354" w:rsidR="003D2C2B" w:rsidRDefault="009331B9" w:rsidP="005810AC">
      <w:pPr>
        <w:bidi/>
        <w:spacing w:before="120" w:after="0" w:line="240" w:lineRule="auto"/>
        <w:ind w:left="283"/>
        <w:jc w:val="both"/>
        <w:rPr>
          <w:rFonts w:ascii="Arial" w:hAnsi="Arial" w:cs="Arial"/>
          <w:rtl/>
          <w:lang w:bidi="ar-TN"/>
        </w:rPr>
      </w:pPr>
      <w:r>
        <w:rPr>
          <w:rFonts w:ascii="Arial" w:hAnsi="Arial" w:cs="Arial" w:hint="cs"/>
          <w:rtl/>
          <w:lang w:bidi="ar-TN"/>
        </w:rPr>
        <w:t xml:space="preserve">وتجدر الإشارة </w:t>
      </w:r>
      <w:r w:rsidR="007678E0">
        <w:rPr>
          <w:rFonts w:ascii="Arial" w:hAnsi="Arial" w:cs="Arial" w:hint="cs"/>
          <w:rtl/>
          <w:lang w:bidi="ar-TN"/>
        </w:rPr>
        <w:t>إلى</w:t>
      </w:r>
      <w:r>
        <w:rPr>
          <w:rFonts w:ascii="Arial" w:hAnsi="Arial" w:cs="Arial" w:hint="cs"/>
          <w:rtl/>
          <w:lang w:bidi="ar-TN"/>
        </w:rPr>
        <w:t xml:space="preserve"> أنه بهدف المحافظة على المعطى المتعلق بمصادر التمويل، فإنه تم تخصيص خانة في النظام المعلوماتي للتنصيص عليه كما يلي: 1- موارد عامة للميزانية 2- قروض خارجية موظفة 3- حسابات خاصة في الخزينة 4 - حساب أموال المشاركة.</w:t>
      </w:r>
    </w:p>
    <w:p w14:paraId="5C71C6D6" w14:textId="471C675B" w:rsidR="009331B9" w:rsidRPr="009331B9" w:rsidRDefault="009331B9" w:rsidP="00190401">
      <w:pPr>
        <w:pStyle w:val="Paragraphedeliste"/>
        <w:numPr>
          <w:ilvl w:val="0"/>
          <w:numId w:val="6"/>
        </w:numPr>
        <w:bidi/>
        <w:spacing w:before="120" w:after="0" w:line="240" w:lineRule="auto"/>
        <w:ind w:left="927"/>
        <w:jc w:val="both"/>
        <w:rPr>
          <w:rFonts w:ascii="Arial" w:hAnsi="Arial" w:cs="Arial"/>
          <w:b/>
          <w:bCs/>
          <w:lang w:bidi="ar-TN"/>
        </w:rPr>
      </w:pPr>
      <w:r w:rsidRPr="009331B9">
        <w:rPr>
          <w:rFonts w:ascii="Arial" w:hAnsi="Arial" w:cs="Arial" w:hint="cs"/>
          <w:b/>
          <w:bCs/>
          <w:rtl/>
          <w:lang w:bidi="ar-TN"/>
        </w:rPr>
        <w:t xml:space="preserve">البرمجة </w:t>
      </w:r>
      <w:proofErr w:type="spellStart"/>
      <w:r w:rsidRPr="009331B9">
        <w:rPr>
          <w:rFonts w:ascii="Arial" w:hAnsi="Arial" w:cs="Arial" w:hint="cs"/>
          <w:b/>
          <w:bCs/>
          <w:rtl/>
          <w:lang w:bidi="ar-TN"/>
        </w:rPr>
        <w:t>الميزانياتية</w:t>
      </w:r>
      <w:proofErr w:type="spellEnd"/>
      <w:r w:rsidRPr="009331B9">
        <w:rPr>
          <w:rFonts w:ascii="Arial" w:hAnsi="Arial" w:cs="Arial" w:hint="cs"/>
          <w:b/>
          <w:bCs/>
          <w:rtl/>
          <w:lang w:bidi="ar-TN"/>
        </w:rPr>
        <w:t xml:space="preserve"> على المدى المتوسط</w:t>
      </w:r>
    </w:p>
    <w:p w14:paraId="132BA648" w14:textId="23FEAE0E" w:rsidR="009331B9" w:rsidRDefault="009331B9" w:rsidP="007678E0">
      <w:pPr>
        <w:pStyle w:val="Paragraphedeliste"/>
        <w:bidi/>
        <w:spacing w:before="120" w:after="0" w:line="240" w:lineRule="auto"/>
        <w:ind w:left="567"/>
        <w:jc w:val="both"/>
        <w:rPr>
          <w:rFonts w:ascii="Arial" w:hAnsi="Arial" w:cs="Arial"/>
          <w:rtl/>
          <w:lang w:bidi="ar-TN"/>
        </w:rPr>
      </w:pPr>
      <w:r>
        <w:rPr>
          <w:rFonts w:ascii="Arial" w:hAnsi="Arial" w:cs="Arial" w:hint="cs"/>
          <w:rtl/>
          <w:lang w:bidi="ar-TN"/>
        </w:rPr>
        <w:t xml:space="preserve">لقد نص الفصل 4 من القانون الأساسي للميزانية على أن إعداد قانون المالية للينة يتم على أساس برمجة </w:t>
      </w:r>
      <w:proofErr w:type="spellStart"/>
      <w:r>
        <w:rPr>
          <w:rFonts w:ascii="Arial" w:hAnsi="Arial" w:cs="Arial" w:hint="cs"/>
          <w:rtl/>
          <w:lang w:bidi="ar-TN"/>
        </w:rPr>
        <w:t>ميزانياتية</w:t>
      </w:r>
      <w:proofErr w:type="spellEnd"/>
      <w:r>
        <w:rPr>
          <w:rFonts w:ascii="Arial" w:hAnsi="Arial" w:cs="Arial" w:hint="cs"/>
          <w:rtl/>
          <w:lang w:bidi="ar-TN"/>
        </w:rPr>
        <w:t xml:space="preserve"> تمتد على 3 سنوات يتم تحيينها كل سنة وتهدف بالأساس إلى ضبط تطور موارد ونفقات ميزانية الدولة بما يعطي رؤية واضحة لإدارة البرامج ويضمن ديمومة ميزانية الدولة.</w:t>
      </w:r>
    </w:p>
    <w:p w14:paraId="7C680EC6" w14:textId="37B9E823" w:rsidR="009331B9" w:rsidRDefault="009331B9" w:rsidP="007678E0">
      <w:pPr>
        <w:pStyle w:val="Paragraphedeliste"/>
        <w:bidi/>
        <w:spacing w:before="120" w:after="0" w:line="240" w:lineRule="auto"/>
        <w:ind w:left="567"/>
        <w:jc w:val="both"/>
        <w:rPr>
          <w:rFonts w:ascii="Arial" w:hAnsi="Arial" w:cs="Arial"/>
          <w:rtl/>
          <w:lang w:bidi="ar-TN"/>
        </w:rPr>
      </w:pPr>
      <w:r>
        <w:rPr>
          <w:rFonts w:ascii="Arial" w:hAnsi="Arial" w:cs="Arial" w:hint="cs"/>
          <w:rtl/>
          <w:lang w:bidi="ar-TN"/>
        </w:rPr>
        <w:t xml:space="preserve">وعلى هذا الأساس، فإن كافة القطاعات مطالبة بإعداد برمجتها </w:t>
      </w:r>
      <w:proofErr w:type="spellStart"/>
      <w:r>
        <w:rPr>
          <w:rFonts w:ascii="Arial" w:hAnsi="Arial" w:cs="Arial" w:hint="cs"/>
          <w:rtl/>
          <w:lang w:bidi="ar-TN"/>
        </w:rPr>
        <w:t>الميزانياتية</w:t>
      </w:r>
      <w:proofErr w:type="spellEnd"/>
      <w:r>
        <w:rPr>
          <w:rFonts w:ascii="Arial" w:hAnsi="Arial" w:cs="Arial" w:hint="cs"/>
          <w:rtl/>
          <w:lang w:bidi="ar-TN"/>
        </w:rPr>
        <w:t xml:space="preserve"> على مدى ثلاث سنوات 2020-2000 بحيث تكون معطيات السنة الأولى مطابقة لمشروع قانون المالية لسنة 2020.</w:t>
      </w:r>
    </w:p>
    <w:p w14:paraId="720B66D8" w14:textId="1EAF876B" w:rsidR="009331B9" w:rsidRPr="005810AC" w:rsidRDefault="009331B9" w:rsidP="00190401">
      <w:pPr>
        <w:pStyle w:val="Paragraphedeliste"/>
        <w:numPr>
          <w:ilvl w:val="0"/>
          <w:numId w:val="6"/>
        </w:numPr>
        <w:bidi/>
        <w:spacing w:before="120" w:after="0" w:line="240" w:lineRule="auto"/>
        <w:ind w:left="927"/>
        <w:jc w:val="both"/>
        <w:rPr>
          <w:rFonts w:ascii="Arial" w:hAnsi="Arial" w:cs="Arial"/>
          <w:b/>
          <w:bCs/>
          <w:lang w:bidi="ar-TN"/>
        </w:rPr>
      </w:pPr>
      <w:r w:rsidRPr="005810AC">
        <w:rPr>
          <w:rFonts w:ascii="Arial" w:hAnsi="Arial" w:cs="Arial" w:hint="cs"/>
          <w:b/>
          <w:bCs/>
          <w:rtl/>
          <w:lang w:bidi="ar-TN"/>
        </w:rPr>
        <w:t>تكافؤ الفرص والمساواة بين النساء والرجال وبين كافة فئات المجتمع دون تمييز</w:t>
      </w:r>
    </w:p>
    <w:p w14:paraId="4EEAE505" w14:textId="19036158" w:rsidR="009331B9" w:rsidRDefault="009331B9" w:rsidP="007678E0">
      <w:pPr>
        <w:pStyle w:val="Paragraphedeliste"/>
        <w:bidi/>
        <w:spacing w:before="120" w:after="0" w:line="240" w:lineRule="auto"/>
        <w:ind w:left="927"/>
        <w:jc w:val="both"/>
        <w:rPr>
          <w:rFonts w:ascii="Arial" w:hAnsi="Arial" w:cs="Arial"/>
          <w:rtl/>
          <w:lang w:bidi="ar-TN"/>
        </w:rPr>
      </w:pPr>
      <w:r>
        <w:rPr>
          <w:rFonts w:ascii="Arial" w:hAnsi="Arial" w:cs="Arial" w:hint="cs"/>
          <w:rtl/>
          <w:lang w:bidi="ar-TN"/>
        </w:rPr>
        <w:t xml:space="preserve">نص الفصل 18 من القانون الأساسي للميزانية في فقرته الأخيرة على أن رئيس البرنامج يعمل على إعداد الميزانية على أساس أهداف ومؤشرات تضمن تكافؤ الفرص بين النساء </w:t>
      </w:r>
      <w:r w:rsidR="00EA3C60">
        <w:rPr>
          <w:rFonts w:ascii="Arial" w:hAnsi="Arial" w:cs="Arial" w:hint="cs"/>
          <w:rtl/>
          <w:lang w:bidi="ar-TN"/>
        </w:rPr>
        <w:t>والرجال وبصفة عامة بين كافة فئات المجتمع دون تمييز.</w:t>
      </w:r>
    </w:p>
    <w:p w14:paraId="31BA3D85" w14:textId="24AAF944" w:rsidR="00EA3C60" w:rsidRDefault="00EA3C60" w:rsidP="007678E0">
      <w:pPr>
        <w:pStyle w:val="Paragraphedeliste"/>
        <w:bidi/>
        <w:spacing w:before="120" w:after="0" w:line="240" w:lineRule="auto"/>
        <w:ind w:left="927"/>
        <w:jc w:val="both"/>
        <w:rPr>
          <w:rFonts w:ascii="Arial" w:hAnsi="Arial" w:cs="Arial"/>
          <w:rtl/>
          <w:lang w:bidi="ar-TN"/>
        </w:rPr>
      </w:pPr>
      <w:r>
        <w:rPr>
          <w:rFonts w:ascii="Arial" w:hAnsi="Arial" w:cs="Arial" w:hint="cs"/>
          <w:rtl/>
          <w:lang w:bidi="ar-TN"/>
        </w:rPr>
        <w:t>وتبعا لذلك فإن جميع الوزارات مدعوة إلى الانخراط في هذا التمشي والعمل على تجسيمه بصفة تدريجية.</w:t>
      </w:r>
    </w:p>
    <w:p w14:paraId="4E29610C" w14:textId="247CDDCE" w:rsidR="00EA3C60" w:rsidRDefault="00EA3C60" w:rsidP="007678E0">
      <w:pPr>
        <w:pStyle w:val="Paragraphedeliste"/>
        <w:bidi/>
        <w:spacing w:before="120" w:after="0" w:line="240" w:lineRule="auto"/>
        <w:ind w:left="927"/>
        <w:jc w:val="both"/>
        <w:rPr>
          <w:rFonts w:ascii="Arial" w:hAnsi="Arial" w:cs="Arial"/>
          <w:rtl/>
          <w:lang w:bidi="ar-TN"/>
        </w:rPr>
      </w:pPr>
    </w:p>
    <w:p w14:paraId="6555F682" w14:textId="768890C2" w:rsidR="00EA3C60" w:rsidRPr="005810AC" w:rsidRDefault="00EA3C60" w:rsidP="00190401">
      <w:pPr>
        <w:pStyle w:val="Paragraphedeliste"/>
        <w:numPr>
          <w:ilvl w:val="0"/>
          <w:numId w:val="5"/>
        </w:numPr>
        <w:bidi/>
        <w:spacing w:before="120" w:after="0" w:line="240" w:lineRule="auto"/>
        <w:ind w:left="927"/>
        <w:jc w:val="both"/>
        <w:rPr>
          <w:rFonts w:ascii="Arial" w:hAnsi="Arial" w:cs="Arial"/>
          <w:b/>
          <w:bCs/>
          <w:lang w:bidi="ar-TN"/>
        </w:rPr>
      </w:pPr>
      <w:r w:rsidRPr="005810AC">
        <w:rPr>
          <w:rFonts w:ascii="Arial" w:hAnsi="Arial" w:cs="Arial" w:hint="cs"/>
          <w:b/>
          <w:bCs/>
          <w:rtl/>
          <w:lang w:bidi="ar-TN"/>
        </w:rPr>
        <w:t xml:space="preserve">منهجية إعداد مشروع ميزانية الدولة لسنة 2020: </w:t>
      </w:r>
    </w:p>
    <w:p w14:paraId="70266706" w14:textId="0D1E5D3F" w:rsidR="00EA3C60" w:rsidRDefault="00EA3C60" w:rsidP="005810AC">
      <w:pPr>
        <w:pStyle w:val="Paragraphedeliste"/>
        <w:bidi/>
        <w:spacing w:before="120" w:after="0" w:line="240" w:lineRule="auto"/>
        <w:ind w:left="283"/>
        <w:jc w:val="both"/>
        <w:rPr>
          <w:rFonts w:ascii="Arial" w:hAnsi="Arial" w:cs="Arial"/>
          <w:rtl/>
          <w:lang w:bidi="ar-TN"/>
        </w:rPr>
      </w:pPr>
      <w:r>
        <w:rPr>
          <w:rFonts w:ascii="Arial" w:hAnsi="Arial" w:cs="Arial" w:hint="cs"/>
          <w:rtl/>
          <w:lang w:bidi="ar-TN"/>
        </w:rPr>
        <w:t xml:space="preserve">بناء على التوجهات العامة الواردة أعلاه، وبهدف إعداد برمجة ميزانياته على المدى المتوسط، فإن كافة الوزارات والمؤسسات العمومية والهياكل والهيئات </w:t>
      </w:r>
      <w:r w:rsidR="004D72D1">
        <w:rPr>
          <w:rFonts w:ascii="Arial" w:hAnsi="Arial" w:cs="Arial" w:hint="cs"/>
          <w:rtl/>
          <w:lang w:bidi="ar-TN"/>
        </w:rPr>
        <w:t>الدستورية</w:t>
      </w:r>
      <w:r>
        <w:rPr>
          <w:rFonts w:ascii="Arial" w:hAnsi="Arial" w:cs="Arial" w:hint="cs"/>
          <w:rtl/>
          <w:lang w:bidi="ar-TN"/>
        </w:rPr>
        <w:t xml:space="preserve"> مطالبة بتقديم تقديراتها بالنسبة للسنوات الثلاث المقبلة 2020- 2022 حسب البرامج.</w:t>
      </w:r>
    </w:p>
    <w:p w14:paraId="4D27A432" w14:textId="5D32342D" w:rsidR="00EA3C60" w:rsidRDefault="00EA3C60" w:rsidP="007678E0">
      <w:pPr>
        <w:pStyle w:val="Paragraphedeliste"/>
        <w:bidi/>
        <w:spacing w:before="120" w:after="0" w:line="240" w:lineRule="auto"/>
        <w:ind w:left="1003"/>
        <w:jc w:val="both"/>
        <w:rPr>
          <w:rFonts w:ascii="Arial" w:hAnsi="Arial" w:cs="Arial"/>
          <w:lang w:bidi="ar-TN"/>
        </w:rPr>
      </w:pPr>
      <w:r>
        <w:rPr>
          <w:rFonts w:ascii="Arial" w:hAnsi="Arial" w:cs="Arial" w:hint="cs"/>
          <w:rtl/>
          <w:lang w:bidi="ar-TN"/>
        </w:rPr>
        <w:t>ويتم إعطاء الأولوية إلى النفقات الإلزامية والتعهدات السابقة والمشاريع المتواصلة والقرارات الحكومية المعلن عنها، ويضاف إليها عند الاقتضاء النفقات المتعلقة بالبرامج السنوية والمشاريع الجديدة ذات الأولوية.</w:t>
      </w:r>
    </w:p>
    <w:p w14:paraId="616ED980" w14:textId="7245102F" w:rsidR="00EA3C60" w:rsidRPr="008339E1" w:rsidRDefault="00EA3C60" w:rsidP="00190401">
      <w:pPr>
        <w:pStyle w:val="Paragraphedeliste"/>
        <w:numPr>
          <w:ilvl w:val="0"/>
          <w:numId w:val="7"/>
        </w:numPr>
        <w:bidi/>
        <w:spacing w:before="120" w:after="0" w:line="240" w:lineRule="auto"/>
        <w:ind w:left="927"/>
        <w:jc w:val="both"/>
        <w:rPr>
          <w:rFonts w:ascii="Arial" w:hAnsi="Arial" w:cs="Arial"/>
          <w:b/>
          <w:bCs/>
          <w:lang w:bidi="ar-TN"/>
        </w:rPr>
      </w:pPr>
      <w:r w:rsidRPr="008339E1">
        <w:rPr>
          <w:rFonts w:ascii="Arial" w:hAnsi="Arial" w:cs="Arial" w:hint="cs"/>
          <w:b/>
          <w:bCs/>
          <w:rtl/>
          <w:lang w:bidi="ar-TN"/>
        </w:rPr>
        <w:t>نفقات التأجير</w:t>
      </w:r>
    </w:p>
    <w:p w14:paraId="2702A122" w14:textId="6DC0A698" w:rsidR="004D72D1" w:rsidRDefault="00EA3C60" w:rsidP="005810AC">
      <w:pPr>
        <w:pStyle w:val="Paragraphedeliste"/>
        <w:bidi/>
        <w:spacing w:before="120" w:after="0" w:line="240" w:lineRule="auto"/>
        <w:ind w:left="1723"/>
        <w:jc w:val="both"/>
        <w:rPr>
          <w:rFonts w:ascii="Arial" w:hAnsi="Arial" w:cs="Arial"/>
          <w:rtl/>
          <w:lang w:bidi="ar-TN"/>
        </w:rPr>
      </w:pPr>
      <w:r>
        <w:rPr>
          <w:rFonts w:ascii="Arial" w:hAnsi="Arial" w:cs="Arial" w:hint="cs"/>
          <w:rtl/>
          <w:lang w:bidi="ar-TN"/>
        </w:rPr>
        <w:t>بالرغم من الجهود المبذولة والبرامج الاستثنائية التي تم تنفيذها خلال الثلاث سنوات الأخيرة</w:t>
      </w:r>
      <w:r w:rsidR="004D72D1">
        <w:rPr>
          <w:rFonts w:ascii="Arial" w:hAnsi="Arial" w:cs="Arial" w:hint="cs"/>
          <w:rtl/>
          <w:lang w:bidi="ar-TN"/>
        </w:rPr>
        <w:t>، ينتظر أن تسجل كتلة الأجور مجددا ارتفاعا هاما نتيجة إقرار برنامج جديد للزيادة في الأجور بالقطاع العام تبعا للاتفا</w:t>
      </w:r>
      <w:r w:rsidR="004D72D1">
        <w:rPr>
          <w:rFonts w:ascii="Arial" w:hAnsi="Arial" w:cs="Arial"/>
          <w:rtl/>
          <w:lang w:bidi="ar-TN"/>
        </w:rPr>
        <w:t>ق</w:t>
      </w:r>
      <w:r w:rsidR="004D72D1">
        <w:rPr>
          <w:rFonts w:ascii="Arial" w:hAnsi="Arial" w:cs="Arial" w:hint="cs"/>
          <w:rtl/>
          <w:lang w:bidi="ar-TN"/>
        </w:rPr>
        <w:t xml:space="preserve"> الممضى مع الاتحاد العام التونسي للشغل وكذلك الزيادات الخصوصية المقررة لفائدة بعض الاسلاك.</w:t>
      </w:r>
    </w:p>
    <w:p w14:paraId="33AC75B8" w14:textId="576C945C" w:rsidR="004D72D1" w:rsidRDefault="004D72D1" w:rsidP="005810AC">
      <w:pPr>
        <w:bidi/>
        <w:spacing w:before="120" w:after="0" w:line="240" w:lineRule="auto"/>
        <w:ind w:left="283"/>
        <w:jc w:val="both"/>
        <w:rPr>
          <w:rFonts w:ascii="Arial" w:hAnsi="Arial" w:cs="Arial"/>
          <w:rtl/>
          <w:lang w:bidi="ar-TN"/>
        </w:rPr>
      </w:pPr>
      <w:r>
        <w:rPr>
          <w:rFonts w:ascii="Arial" w:hAnsi="Arial" w:cs="Arial" w:hint="cs"/>
          <w:rtl/>
          <w:lang w:bidi="ar-TN"/>
        </w:rPr>
        <w:t xml:space="preserve">لذا وحرصا على مزيد التحكم في كتلة الأجور خلال الفترة القادمة، فإنه يتعين العمل علة تطبيق التدابير والإجراءات التالية: </w:t>
      </w:r>
    </w:p>
    <w:p w14:paraId="461ED9F0" w14:textId="6015400E" w:rsidR="004D72D1" w:rsidRDefault="004D72D1" w:rsidP="00190401">
      <w:pPr>
        <w:pStyle w:val="Paragraphedeliste"/>
        <w:numPr>
          <w:ilvl w:val="0"/>
          <w:numId w:val="8"/>
        </w:numPr>
        <w:bidi/>
        <w:spacing w:before="120" w:after="0" w:line="240" w:lineRule="auto"/>
        <w:ind w:left="927"/>
        <w:jc w:val="both"/>
        <w:rPr>
          <w:rFonts w:ascii="Arial" w:hAnsi="Arial" w:cs="Arial"/>
          <w:lang w:bidi="ar-TN"/>
        </w:rPr>
      </w:pPr>
      <w:r>
        <w:rPr>
          <w:rFonts w:ascii="Arial" w:hAnsi="Arial" w:cs="Arial" w:hint="cs"/>
          <w:rtl/>
          <w:lang w:bidi="ar-TN"/>
        </w:rPr>
        <w:t xml:space="preserve">عدم إقرار أي </w:t>
      </w:r>
      <w:proofErr w:type="spellStart"/>
      <w:r>
        <w:rPr>
          <w:rFonts w:ascii="Arial" w:hAnsi="Arial" w:cs="Arial" w:hint="cs"/>
          <w:rtl/>
          <w:lang w:bidi="ar-TN"/>
        </w:rPr>
        <w:t>انتدابات</w:t>
      </w:r>
      <w:proofErr w:type="spellEnd"/>
      <w:r>
        <w:rPr>
          <w:rFonts w:ascii="Arial" w:hAnsi="Arial" w:cs="Arial" w:hint="cs"/>
          <w:rtl/>
          <w:lang w:bidi="ar-TN"/>
        </w:rPr>
        <w:t xml:space="preserve"> جديدة، باستثناء خرجي مدارس التكوين أو في بعض الاختصاصات الملحة ذات الأولوية.</w:t>
      </w:r>
    </w:p>
    <w:p w14:paraId="2A474BCE" w14:textId="4DF166BF" w:rsidR="004D72D1" w:rsidRDefault="004D72D1" w:rsidP="00190401">
      <w:pPr>
        <w:pStyle w:val="Paragraphedeliste"/>
        <w:numPr>
          <w:ilvl w:val="0"/>
          <w:numId w:val="8"/>
        </w:numPr>
        <w:bidi/>
        <w:spacing w:before="120" w:after="0" w:line="240" w:lineRule="auto"/>
        <w:ind w:left="927"/>
        <w:jc w:val="both"/>
        <w:rPr>
          <w:rFonts w:ascii="Arial" w:hAnsi="Arial" w:cs="Arial"/>
          <w:lang w:bidi="ar-TN"/>
        </w:rPr>
      </w:pPr>
      <w:r>
        <w:rPr>
          <w:rFonts w:ascii="Arial" w:hAnsi="Arial" w:cs="Arial" w:hint="cs"/>
          <w:rtl/>
          <w:lang w:bidi="ar-TN"/>
        </w:rPr>
        <w:t xml:space="preserve">عدم تعويض </w:t>
      </w:r>
      <w:proofErr w:type="spellStart"/>
      <w:r>
        <w:rPr>
          <w:rFonts w:ascii="Arial" w:hAnsi="Arial" w:cs="Arial" w:hint="cs"/>
          <w:rtl/>
          <w:lang w:bidi="ar-TN"/>
        </w:rPr>
        <w:t>الشغورات</w:t>
      </w:r>
      <w:proofErr w:type="spellEnd"/>
      <w:r>
        <w:rPr>
          <w:rFonts w:ascii="Arial" w:hAnsi="Arial" w:cs="Arial" w:hint="cs"/>
          <w:rtl/>
          <w:lang w:bidi="ar-TN"/>
        </w:rPr>
        <w:t xml:space="preserve"> الناتجة عن الإحالات على التقاعد سواء العادي أو المبكر قبل بلوغ السن القانونية أو عن حالات المغادرة الطارئة.</w:t>
      </w:r>
    </w:p>
    <w:p w14:paraId="40FF7CF6" w14:textId="5DD1EADB" w:rsidR="004D72D1" w:rsidRDefault="004D72D1" w:rsidP="00190401">
      <w:pPr>
        <w:pStyle w:val="Paragraphedeliste"/>
        <w:numPr>
          <w:ilvl w:val="0"/>
          <w:numId w:val="8"/>
        </w:numPr>
        <w:bidi/>
        <w:spacing w:before="120" w:after="0" w:line="240" w:lineRule="auto"/>
        <w:ind w:left="927"/>
        <w:jc w:val="both"/>
        <w:rPr>
          <w:rFonts w:ascii="Arial" w:hAnsi="Arial" w:cs="Arial"/>
          <w:lang w:bidi="ar-TN"/>
        </w:rPr>
      </w:pPr>
      <w:r>
        <w:rPr>
          <w:rFonts w:ascii="Arial" w:hAnsi="Arial" w:cs="Arial" w:hint="cs"/>
          <w:rtl/>
          <w:lang w:bidi="ar-TN"/>
        </w:rPr>
        <w:t xml:space="preserve">عدم نقل فواضل تراخيص </w:t>
      </w:r>
      <w:proofErr w:type="spellStart"/>
      <w:r>
        <w:rPr>
          <w:rFonts w:ascii="Arial" w:hAnsi="Arial" w:cs="Arial" w:hint="cs"/>
          <w:rtl/>
          <w:lang w:bidi="ar-TN"/>
        </w:rPr>
        <w:t>الانتدابات</w:t>
      </w:r>
      <w:proofErr w:type="spellEnd"/>
      <w:r>
        <w:rPr>
          <w:rFonts w:ascii="Arial" w:hAnsi="Arial" w:cs="Arial" w:hint="cs"/>
          <w:rtl/>
          <w:lang w:bidi="ar-TN"/>
        </w:rPr>
        <w:t xml:space="preserve"> باستثناء السنة المنقضية.</w:t>
      </w:r>
    </w:p>
    <w:p w14:paraId="592BB4AA" w14:textId="7A61CB88" w:rsidR="004D72D1" w:rsidRDefault="004D72D1" w:rsidP="00190401">
      <w:pPr>
        <w:pStyle w:val="Paragraphedeliste"/>
        <w:numPr>
          <w:ilvl w:val="0"/>
          <w:numId w:val="8"/>
        </w:numPr>
        <w:bidi/>
        <w:spacing w:before="120" w:after="0" w:line="240" w:lineRule="auto"/>
        <w:ind w:left="927"/>
        <w:jc w:val="both"/>
        <w:rPr>
          <w:rFonts w:ascii="Arial" w:hAnsi="Arial" w:cs="Arial"/>
          <w:lang w:bidi="ar-TN"/>
        </w:rPr>
      </w:pPr>
      <w:r>
        <w:rPr>
          <w:rFonts w:ascii="Arial" w:hAnsi="Arial" w:cs="Arial" w:hint="cs"/>
          <w:rtl/>
          <w:lang w:bidi="ar-TN"/>
        </w:rPr>
        <w:t>السعي إلى تغطية الحاجيات المتأكدة بإعادة توظيف الموارد البشرية المتوفرة سواء بين الهياكل الوزارية أو المؤسسات العمومية أو بين الجهات في إطار تفعيل الأمر عدد 1143 لسنة 2016 المؤرخ في 16 أوت 2016 والمتعلق بضبط شروط وإجراءات إعادة توظيف أعوان الدولة والجماعات المحلية والمؤسسات العمومية ذات الصبغ</w:t>
      </w:r>
      <w:r>
        <w:rPr>
          <w:rFonts w:ascii="Arial" w:hAnsi="Arial" w:cs="Arial"/>
          <w:rtl/>
          <w:lang w:bidi="ar-TN"/>
        </w:rPr>
        <w:t>ة</w:t>
      </w:r>
      <w:r>
        <w:rPr>
          <w:rFonts w:ascii="Arial" w:hAnsi="Arial" w:cs="Arial" w:hint="cs"/>
          <w:rtl/>
          <w:lang w:bidi="ar-TN"/>
        </w:rPr>
        <w:t xml:space="preserve"> الإدارية.</w:t>
      </w:r>
    </w:p>
    <w:p w14:paraId="08595E24" w14:textId="656E1646" w:rsidR="004D72D1" w:rsidRDefault="004D72D1" w:rsidP="00190401">
      <w:pPr>
        <w:pStyle w:val="Paragraphedeliste"/>
        <w:numPr>
          <w:ilvl w:val="0"/>
          <w:numId w:val="8"/>
        </w:numPr>
        <w:bidi/>
        <w:spacing w:before="120" w:after="0" w:line="240" w:lineRule="auto"/>
        <w:ind w:left="927"/>
        <w:jc w:val="both"/>
        <w:rPr>
          <w:rFonts w:ascii="Arial" w:hAnsi="Arial" w:cs="Arial"/>
          <w:lang w:bidi="ar-TN"/>
        </w:rPr>
      </w:pPr>
      <w:r>
        <w:rPr>
          <w:rFonts w:ascii="Arial" w:hAnsi="Arial" w:cs="Arial" w:hint="cs"/>
          <w:rtl/>
          <w:lang w:bidi="ar-TN"/>
        </w:rPr>
        <w:t xml:space="preserve">مزيد التحكم في برامج الترقيات السنوية وإخضاعها إلى مبادئ الجدارة والتميز وحصرها في المستويات التالية: </w:t>
      </w:r>
    </w:p>
    <w:p w14:paraId="4B595A4A" w14:textId="56F32622" w:rsidR="004D72D1" w:rsidRDefault="004D72D1" w:rsidP="00190401">
      <w:pPr>
        <w:pStyle w:val="Paragraphedeliste"/>
        <w:numPr>
          <w:ilvl w:val="0"/>
          <w:numId w:val="9"/>
        </w:numPr>
        <w:bidi/>
        <w:spacing w:before="120" w:after="0" w:line="240" w:lineRule="auto"/>
        <w:ind w:left="1267"/>
        <w:jc w:val="both"/>
        <w:rPr>
          <w:rFonts w:ascii="Arial" w:hAnsi="Arial" w:cs="Arial"/>
          <w:lang w:bidi="ar-TN"/>
        </w:rPr>
      </w:pPr>
      <w:r>
        <w:rPr>
          <w:rFonts w:ascii="Arial" w:hAnsi="Arial" w:cs="Arial" w:hint="cs"/>
          <w:rtl/>
          <w:lang w:bidi="ar-TN"/>
        </w:rPr>
        <w:t>الاسلاك الرقابية: أقصاه 50</w:t>
      </w:r>
      <w:r>
        <w:rPr>
          <w:rFonts w:ascii="Arial" w:hAnsi="Arial" w:cs="Arial"/>
          <w:lang w:bidi="ar-TN"/>
        </w:rPr>
        <w:t xml:space="preserve">% </w:t>
      </w:r>
      <w:r>
        <w:rPr>
          <w:rFonts w:ascii="Arial" w:hAnsi="Arial" w:cs="Arial" w:hint="cs"/>
          <w:rtl/>
          <w:lang w:bidi="ar-TN"/>
        </w:rPr>
        <w:t xml:space="preserve">من الخطط التي تتوفر فيها شروط الترقية </w:t>
      </w:r>
    </w:p>
    <w:p w14:paraId="490ABB18" w14:textId="08A3D105" w:rsidR="004D72D1" w:rsidRPr="004D72D1" w:rsidRDefault="004D72D1" w:rsidP="00190401">
      <w:pPr>
        <w:pStyle w:val="Paragraphedeliste"/>
        <w:numPr>
          <w:ilvl w:val="0"/>
          <w:numId w:val="9"/>
        </w:numPr>
        <w:bidi/>
        <w:spacing w:before="120" w:after="0" w:line="240" w:lineRule="auto"/>
        <w:ind w:left="1267"/>
        <w:jc w:val="both"/>
        <w:rPr>
          <w:rFonts w:ascii="Arial" w:hAnsi="Arial" w:cs="Arial"/>
          <w:lang w:bidi="ar-TN"/>
        </w:rPr>
      </w:pPr>
      <w:r>
        <w:rPr>
          <w:rFonts w:ascii="Arial" w:hAnsi="Arial" w:cs="Arial" w:hint="cs"/>
          <w:rtl/>
          <w:lang w:bidi="ar-TN"/>
        </w:rPr>
        <w:t>الأسلاك الأخرى: 20</w:t>
      </w:r>
      <w:r>
        <w:rPr>
          <w:rFonts w:ascii="Arial" w:hAnsi="Arial" w:cs="Arial"/>
          <w:lang w:val="en-US" w:bidi="ar-TN"/>
        </w:rPr>
        <w:t xml:space="preserve">% </w:t>
      </w:r>
      <w:r>
        <w:rPr>
          <w:rFonts w:ascii="Arial" w:hAnsi="Arial" w:cs="Arial" w:hint="cs"/>
          <w:rtl/>
          <w:lang w:val="en-US" w:bidi="ar-TN"/>
        </w:rPr>
        <w:t xml:space="preserve">من الخطط التي تتوفر فيها شروط الترقية </w:t>
      </w:r>
    </w:p>
    <w:p w14:paraId="0F965BCD" w14:textId="664775D4" w:rsidR="004D72D1" w:rsidRPr="00283899" w:rsidRDefault="004D72D1" w:rsidP="00190401">
      <w:pPr>
        <w:pStyle w:val="Paragraphedeliste"/>
        <w:numPr>
          <w:ilvl w:val="0"/>
          <w:numId w:val="9"/>
        </w:numPr>
        <w:bidi/>
        <w:spacing w:before="120" w:after="0" w:line="240" w:lineRule="auto"/>
        <w:ind w:left="1267"/>
        <w:jc w:val="both"/>
        <w:rPr>
          <w:rFonts w:ascii="Arial" w:hAnsi="Arial" w:cs="Arial"/>
          <w:lang w:bidi="ar-TN"/>
        </w:rPr>
      </w:pPr>
      <w:r>
        <w:rPr>
          <w:rFonts w:ascii="Arial" w:hAnsi="Arial" w:cs="Arial" w:hint="cs"/>
          <w:rtl/>
          <w:lang w:val="en-US" w:bidi="ar-TN"/>
        </w:rPr>
        <w:t xml:space="preserve">الاسلاك الخصوصية: تطبيق ما جاء </w:t>
      </w:r>
      <w:r w:rsidR="00283899">
        <w:rPr>
          <w:rFonts w:ascii="Arial" w:hAnsi="Arial" w:cs="Arial" w:hint="cs"/>
          <w:rtl/>
          <w:lang w:val="en-US" w:bidi="ar-TN"/>
        </w:rPr>
        <w:t>بأنظمتها</w:t>
      </w:r>
      <w:r>
        <w:rPr>
          <w:rFonts w:ascii="Arial" w:hAnsi="Arial" w:cs="Arial" w:hint="cs"/>
          <w:rtl/>
          <w:lang w:val="en-US" w:bidi="ar-TN"/>
        </w:rPr>
        <w:t xml:space="preserve"> </w:t>
      </w:r>
      <w:r w:rsidR="00283899">
        <w:rPr>
          <w:rFonts w:ascii="Arial" w:hAnsi="Arial" w:cs="Arial" w:hint="cs"/>
          <w:rtl/>
          <w:lang w:val="en-US" w:bidi="ar-TN"/>
        </w:rPr>
        <w:t>الأساسية.</w:t>
      </w:r>
    </w:p>
    <w:p w14:paraId="5E803103" w14:textId="7530F49F" w:rsidR="00283899" w:rsidRDefault="00F46011" w:rsidP="007678E0">
      <w:pPr>
        <w:bidi/>
        <w:spacing w:before="120" w:after="0" w:line="240" w:lineRule="auto"/>
        <w:jc w:val="both"/>
        <w:rPr>
          <w:rFonts w:ascii="Arial" w:hAnsi="Arial" w:cs="Arial"/>
          <w:rtl/>
          <w:lang w:bidi="ar-TN"/>
        </w:rPr>
      </w:pPr>
      <w:r>
        <w:rPr>
          <w:rFonts w:ascii="Arial" w:hAnsi="Arial" w:cs="Arial" w:hint="cs"/>
          <w:rtl/>
          <w:lang w:bidi="ar-TN"/>
        </w:rPr>
        <w:t xml:space="preserve">ويتم تفعيل الترقيات خلال الثلاثية الأخيرة من السنة المعنية </w:t>
      </w:r>
    </w:p>
    <w:p w14:paraId="17A983CE" w14:textId="26D7A545" w:rsidR="00EA3C60" w:rsidRDefault="00F46011" w:rsidP="00190401">
      <w:pPr>
        <w:pStyle w:val="Paragraphedeliste"/>
        <w:numPr>
          <w:ilvl w:val="0"/>
          <w:numId w:val="8"/>
        </w:numPr>
        <w:bidi/>
        <w:spacing w:before="120" w:after="0" w:line="240" w:lineRule="auto"/>
        <w:ind w:left="927"/>
        <w:jc w:val="both"/>
        <w:rPr>
          <w:rFonts w:ascii="Arial" w:hAnsi="Arial" w:cs="Arial"/>
          <w:lang w:bidi="ar-TN"/>
        </w:rPr>
      </w:pPr>
      <w:r>
        <w:rPr>
          <w:rFonts w:ascii="Arial" w:hAnsi="Arial" w:cs="Arial" w:hint="cs"/>
          <w:rtl/>
          <w:lang w:bidi="ar-TN"/>
        </w:rPr>
        <w:t xml:space="preserve">مزيد ترشيد منحة الإنتاج المسندة وربطها فعليا بالأداء </w:t>
      </w:r>
    </w:p>
    <w:p w14:paraId="681944AF" w14:textId="34EAD183" w:rsidR="00F46011" w:rsidRPr="00F46011" w:rsidRDefault="00F46011" w:rsidP="00190401">
      <w:pPr>
        <w:pStyle w:val="Paragraphedeliste"/>
        <w:numPr>
          <w:ilvl w:val="0"/>
          <w:numId w:val="8"/>
        </w:numPr>
        <w:bidi/>
        <w:spacing w:before="120" w:after="0" w:line="240" w:lineRule="auto"/>
        <w:ind w:left="927"/>
        <w:jc w:val="both"/>
        <w:rPr>
          <w:rFonts w:ascii="Arial" w:hAnsi="Arial" w:cs="Arial"/>
          <w:lang w:bidi="ar-TN"/>
        </w:rPr>
      </w:pPr>
      <w:r>
        <w:rPr>
          <w:rFonts w:ascii="Arial" w:hAnsi="Arial" w:cs="Arial" w:hint="cs"/>
          <w:rtl/>
          <w:lang w:bidi="ar-TN"/>
        </w:rPr>
        <w:t xml:space="preserve">إحكام التصرف في الساعات الإضافية، </w:t>
      </w:r>
      <w:r w:rsidR="008339E1">
        <w:rPr>
          <w:rFonts w:ascii="Arial" w:hAnsi="Arial" w:cs="Arial" w:hint="cs"/>
          <w:rtl/>
          <w:lang w:bidi="ar-TN"/>
        </w:rPr>
        <w:t>بإسنادها</w:t>
      </w:r>
      <w:r>
        <w:rPr>
          <w:rFonts w:ascii="Arial" w:hAnsi="Arial" w:cs="Arial" w:hint="cs"/>
          <w:rtl/>
          <w:lang w:bidi="ar-TN"/>
        </w:rPr>
        <w:t xml:space="preserve"> على أساس ثبوت العمل المنجز مع تحديد سقفها في مستوى 50</w:t>
      </w:r>
      <w:r w:rsidR="008339E1" w:rsidRPr="005810AC">
        <w:rPr>
          <w:rFonts w:ascii="Arial" w:hAnsi="Arial" w:cs="Arial"/>
          <w:lang w:bidi="ar-TN"/>
        </w:rPr>
        <w:t xml:space="preserve">% </w:t>
      </w:r>
      <w:r w:rsidR="008339E1" w:rsidRPr="005810AC">
        <w:rPr>
          <w:rFonts w:ascii="Arial" w:hAnsi="Arial" w:cs="Arial" w:hint="cs"/>
          <w:rtl/>
          <w:lang w:bidi="ar-TN"/>
        </w:rPr>
        <w:t>من</w:t>
      </w:r>
      <w:r w:rsidRPr="005810AC">
        <w:rPr>
          <w:rFonts w:ascii="Arial" w:hAnsi="Arial" w:cs="Arial" w:hint="cs"/>
          <w:rtl/>
          <w:lang w:bidi="ar-TN"/>
        </w:rPr>
        <w:t xml:space="preserve"> العدد المضبوط</w:t>
      </w:r>
      <w:r>
        <w:rPr>
          <w:rFonts w:ascii="Arial" w:hAnsi="Arial" w:cs="Arial" w:hint="cs"/>
          <w:rtl/>
          <w:lang w:val="en-US" w:bidi="ar-TN"/>
        </w:rPr>
        <w:t xml:space="preserve"> بالنصوص القانونية الجاري بها العمل بالنسبة لأعوان الدواوين والأعوان غير المكلفين بخطط </w:t>
      </w:r>
      <w:proofErr w:type="spellStart"/>
      <w:r w:rsidR="007678E0">
        <w:rPr>
          <w:rFonts w:ascii="Arial" w:hAnsi="Arial" w:cs="Arial" w:hint="cs"/>
          <w:rtl/>
          <w:lang w:val="en-US" w:bidi="ar-TN"/>
        </w:rPr>
        <w:t>وضيفيهة</w:t>
      </w:r>
      <w:proofErr w:type="spellEnd"/>
      <w:r w:rsidR="007678E0">
        <w:rPr>
          <w:rFonts w:ascii="Arial" w:hAnsi="Arial" w:cs="Arial" w:hint="cs"/>
          <w:rtl/>
          <w:lang w:val="en-US" w:bidi="ar-TN"/>
        </w:rPr>
        <w:t xml:space="preserve"> </w:t>
      </w:r>
      <w:r>
        <w:rPr>
          <w:rFonts w:ascii="Arial" w:hAnsi="Arial" w:cs="Arial" w:hint="cs"/>
          <w:rtl/>
          <w:lang w:val="en-US" w:bidi="ar-TN"/>
        </w:rPr>
        <w:t>والعملة. مع التأكيد على أن يكون المبدأ هو استداد استراحة تعويضية.</w:t>
      </w:r>
    </w:p>
    <w:p w14:paraId="39EBFE17" w14:textId="12122164" w:rsidR="00F46011" w:rsidRDefault="00F46011" w:rsidP="007678E0">
      <w:pPr>
        <w:bidi/>
        <w:spacing w:before="120" w:after="0" w:line="240" w:lineRule="auto"/>
        <w:ind w:left="360"/>
        <w:jc w:val="both"/>
        <w:rPr>
          <w:rFonts w:ascii="Arial" w:hAnsi="Arial" w:cs="Arial"/>
          <w:rtl/>
          <w:lang w:val="en-US" w:bidi="ar-TN"/>
        </w:rPr>
      </w:pPr>
      <w:r>
        <w:rPr>
          <w:rFonts w:ascii="Arial" w:hAnsi="Arial" w:cs="Arial" w:hint="cs"/>
          <w:rtl/>
          <w:lang w:val="en-US" w:bidi="ar-TN"/>
        </w:rPr>
        <w:t>وتجدر الإشارة إلى أ</w:t>
      </w:r>
      <w:r w:rsidR="008339E1">
        <w:rPr>
          <w:rFonts w:ascii="Arial" w:hAnsi="Arial" w:cs="Arial" w:hint="cs"/>
          <w:rtl/>
          <w:lang w:val="en-US" w:bidi="ar-TN"/>
        </w:rPr>
        <w:t>نه</w:t>
      </w:r>
      <w:r>
        <w:rPr>
          <w:rFonts w:ascii="Arial" w:hAnsi="Arial" w:cs="Arial" w:hint="cs"/>
          <w:rtl/>
          <w:lang w:val="en-US" w:bidi="ar-TN"/>
        </w:rPr>
        <w:t xml:space="preserve"> في حالة المصادقة على مشروع القانون </w:t>
      </w:r>
      <w:r w:rsidR="008339E1">
        <w:rPr>
          <w:rFonts w:ascii="Arial" w:hAnsi="Arial" w:cs="Arial" w:hint="cs"/>
          <w:rtl/>
          <w:lang w:val="en-US" w:bidi="ar-TN"/>
        </w:rPr>
        <w:t>المتعلق</w:t>
      </w:r>
      <w:r>
        <w:rPr>
          <w:rFonts w:ascii="Arial" w:hAnsi="Arial" w:cs="Arial" w:hint="cs"/>
          <w:rtl/>
          <w:lang w:val="en-US" w:bidi="ar-TN"/>
        </w:rPr>
        <w:t xml:space="preserve"> بتنقيح وإتمام القانون عدد 12 لسنة 1985 </w:t>
      </w:r>
      <w:r w:rsidR="008339E1">
        <w:rPr>
          <w:rFonts w:ascii="Arial" w:hAnsi="Arial" w:cs="Arial" w:hint="cs"/>
          <w:rtl/>
          <w:lang w:val="en-US" w:bidi="ar-TN"/>
        </w:rPr>
        <w:t>المتعلق</w:t>
      </w:r>
      <w:r>
        <w:rPr>
          <w:rFonts w:ascii="Arial" w:hAnsi="Arial" w:cs="Arial" w:hint="cs"/>
          <w:rtl/>
          <w:lang w:val="en-US" w:bidi="ar-TN"/>
        </w:rPr>
        <w:t xml:space="preserve"> بنظام الجرايات المدنية والعسكرية</w:t>
      </w:r>
      <w:r w:rsidRPr="00F46011">
        <w:rPr>
          <w:rFonts w:ascii="Arial" w:hAnsi="Arial" w:cs="Arial" w:hint="cs"/>
          <w:rtl/>
          <w:lang w:val="en-US" w:bidi="ar-TN"/>
        </w:rPr>
        <w:t xml:space="preserve"> </w:t>
      </w:r>
      <w:r w:rsidR="008339E1">
        <w:rPr>
          <w:rFonts w:ascii="Arial" w:hAnsi="Arial" w:cs="Arial" w:hint="cs"/>
          <w:rtl/>
          <w:lang w:val="en-US" w:bidi="ar-TN"/>
        </w:rPr>
        <w:t>للتقاعد والباقين على قيد الحياة في القطاع العمومي خلال سنة 2019 وخاصة الترفيع في نسبة المساهمات المحمولة على المشغل والتمديد في سن التقاعد.</w:t>
      </w:r>
    </w:p>
    <w:p w14:paraId="5C97C322" w14:textId="62B3A702" w:rsidR="008339E1" w:rsidRPr="00092843" w:rsidRDefault="008339E1" w:rsidP="00190401">
      <w:pPr>
        <w:pStyle w:val="Paragraphedeliste"/>
        <w:numPr>
          <w:ilvl w:val="0"/>
          <w:numId w:val="7"/>
        </w:numPr>
        <w:bidi/>
        <w:spacing w:before="120" w:after="0" w:line="240" w:lineRule="auto"/>
        <w:ind w:left="927"/>
        <w:jc w:val="both"/>
        <w:rPr>
          <w:rFonts w:ascii="Arial" w:hAnsi="Arial" w:cs="Arial"/>
          <w:b/>
          <w:bCs/>
          <w:rtl/>
          <w:lang w:bidi="ar-TN"/>
        </w:rPr>
      </w:pPr>
      <w:r w:rsidRPr="00092843">
        <w:rPr>
          <w:rFonts w:ascii="Arial" w:hAnsi="Arial" w:cs="Arial" w:hint="cs"/>
          <w:b/>
          <w:bCs/>
          <w:rtl/>
          <w:lang w:bidi="ar-TN"/>
        </w:rPr>
        <w:t xml:space="preserve">نفقات التسيير </w:t>
      </w:r>
    </w:p>
    <w:p w14:paraId="06BA9FD4" w14:textId="42223E9F" w:rsidR="008339E1" w:rsidRDefault="008339E1" w:rsidP="007678E0">
      <w:pPr>
        <w:bidi/>
        <w:spacing w:before="120" w:after="0" w:line="240" w:lineRule="auto"/>
        <w:ind w:left="360"/>
        <w:jc w:val="both"/>
        <w:rPr>
          <w:rFonts w:ascii="Arial" w:hAnsi="Arial" w:cs="Arial"/>
          <w:b/>
          <w:bCs/>
          <w:rtl/>
          <w:lang w:bidi="ar-TN"/>
        </w:rPr>
      </w:pPr>
      <w:r w:rsidRPr="005810AC">
        <w:rPr>
          <w:rFonts w:ascii="Arial" w:hAnsi="Arial" w:cs="Arial" w:hint="cs"/>
          <w:rtl/>
          <w:lang w:bidi="ar-TN"/>
        </w:rPr>
        <w:t>بخصوص هذا النوع من النفقات، فإن كافة الوزراء والمؤسسات والهيئات مدعوة إلى مضاعفة جهودها لترشيدها خلال كامل الفترة المقبلة 2020- 2022 وذلك بـ</w:t>
      </w:r>
      <w:r>
        <w:rPr>
          <w:rFonts w:ascii="Arial" w:hAnsi="Arial" w:cs="Arial" w:hint="cs"/>
          <w:b/>
          <w:bCs/>
          <w:rtl/>
          <w:lang w:bidi="ar-TN"/>
        </w:rPr>
        <w:t xml:space="preserve">: </w:t>
      </w:r>
    </w:p>
    <w:p w14:paraId="7DB320C7" w14:textId="6A3E950F" w:rsidR="008339E1" w:rsidRDefault="008339E1" w:rsidP="00190401">
      <w:pPr>
        <w:pStyle w:val="Paragraphedeliste"/>
        <w:numPr>
          <w:ilvl w:val="0"/>
          <w:numId w:val="8"/>
        </w:numPr>
        <w:bidi/>
        <w:spacing w:before="120" w:after="0" w:line="240" w:lineRule="auto"/>
        <w:ind w:left="927"/>
        <w:jc w:val="both"/>
        <w:rPr>
          <w:rFonts w:ascii="Arial" w:hAnsi="Arial" w:cs="Arial"/>
          <w:lang w:bidi="ar-TN"/>
        </w:rPr>
      </w:pPr>
      <w:r>
        <w:rPr>
          <w:rFonts w:ascii="Arial" w:hAnsi="Arial" w:cs="Arial" w:hint="cs"/>
          <w:rtl/>
          <w:lang w:bidi="ar-TN"/>
        </w:rPr>
        <w:t>مزيد التحكم فيها وترشيدها وإحكام توزيعها بين البرامج، مع التأكد على عدم تجاوز نسبة التطور بـ 3</w:t>
      </w:r>
      <w:r>
        <w:rPr>
          <w:rFonts w:ascii="Arial" w:hAnsi="Arial" w:cs="Arial"/>
          <w:lang w:bidi="ar-TN"/>
        </w:rPr>
        <w:t xml:space="preserve">% </w:t>
      </w:r>
      <w:r>
        <w:rPr>
          <w:rFonts w:ascii="Arial" w:hAnsi="Arial" w:cs="Arial" w:hint="cs"/>
          <w:rtl/>
          <w:lang w:bidi="ar-TN"/>
        </w:rPr>
        <w:t xml:space="preserve"> </w:t>
      </w:r>
      <w:r w:rsidR="000D1B53">
        <w:rPr>
          <w:rFonts w:ascii="Arial" w:hAnsi="Arial" w:cs="Arial" w:hint="cs"/>
          <w:rtl/>
          <w:lang w:bidi="ar-TN"/>
        </w:rPr>
        <w:t xml:space="preserve"> </w:t>
      </w:r>
      <w:r>
        <w:rPr>
          <w:rFonts w:ascii="Arial" w:hAnsi="Arial" w:cs="Arial" w:hint="cs"/>
          <w:rtl/>
          <w:lang w:bidi="ar-TN"/>
        </w:rPr>
        <w:t xml:space="preserve">توجه أساسا لتغطية النفقات المنجزة عن عمليات توسعة أو </w:t>
      </w:r>
      <w:r w:rsidR="007678E0">
        <w:rPr>
          <w:rFonts w:ascii="Arial" w:hAnsi="Arial" w:cs="Arial" w:hint="cs"/>
          <w:rtl/>
          <w:lang w:bidi="ar-TN"/>
        </w:rPr>
        <w:t>إحداثيا</w:t>
      </w:r>
      <w:r w:rsidR="007678E0">
        <w:rPr>
          <w:rFonts w:ascii="Arial" w:hAnsi="Arial" w:cs="Arial"/>
          <w:rtl/>
          <w:lang w:bidi="ar-TN"/>
        </w:rPr>
        <w:t>ت</w:t>
      </w:r>
      <w:r>
        <w:rPr>
          <w:rFonts w:ascii="Arial" w:hAnsi="Arial" w:cs="Arial" w:hint="cs"/>
          <w:rtl/>
          <w:lang w:bidi="ar-TN"/>
        </w:rPr>
        <w:t xml:space="preserve"> حديدة أو لتسوية </w:t>
      </w:r>
      <w:proofErr w:type="spellStart"/>
      <w:r>
        <w:rPr>
          <w:rFonts w:ascii="Arial" w:hAnsi="Arial" w:cs="Arial" w:hint="cs"/>
          <w:rtl/>
          <w:lang w:bidi="ar-TN"/>
        </w:rPr>
        <w:t>متخلدات</w:t>
      </w:r>
      <w:proofErr w:type="spellEnd"/>
      <w:r>
        <w:rPr>
          <w:rFonts w:ascii="Arial" w:hAnsi="Arial" w:cs="Arial" w:hint="cs"/>
          <w:rtl/>
          <w:lang w:bidi="ar-TN"/>
        </w:rPr>
        <w:t>.</w:t>
      </w:r>
    </w:p>
    <w:p w14:paraId="6D153EA0" w14:textId="6F3B2224" w:rsidR="008339E1" w:rsidRDefault="008339E1" w:rsidP="00190401">
      <w:pPr>
        <w:pStyle w:val="Paragraphedeliste"/>
        <w:numPr>
          <w:ilvl w:val="0"/>
          <w:numId w:val="8"/>
        </w:numPr>
        <w:bidi/>
        <w:spacing w:before="120" w:after="0" w:line="240" w:lineRule="auto"/>
        <w:ind w:left="927"/>
        <w:jc w:val="both"/>
        <w:rPr>
          <w:rFonts w:ascii="Arial" w:hAnsi="Arial" w:cs="Arial"/>
          <w:lang w:bidi="ar-TN"/>
        </w:rPr>
      </w:pPr>
      <w:r>
        <w:rPr>
          <w:rFonts w:ascii="Arial" w:hAnsi="Arial" w:cs="Arial" w:hint="cs"/>
          <w:rtl/>
          <w:lang w:bidi="ar-TN"/>
        </w:rPr>
        <w:t xml:space="preserve">موافاة مصالح وزارة المالية بمجرد كامل </w:t>
      </w:r>
      <w:proofErr w:type="spellStart"/>
      <w:r>
        <w:rPr>
          <w:rFonts w:ascii="Arial" w:hAnsi="Arial" w:cs="Arial" w:hint="cs"/>
          <w:rtl/>
          <w:lang w:bidi="ar-TN"/>
        </w:rPr>
        <w:t>للمتخلدات</w:t>
      </w:r>
      <w:proofErr w:type="spellEnd"/>
      <w:r>
        <w:rPr>
          <w:rFonts w:ascii="Arial" w:hAnsi="Arial" w:cs="Arial" w:hint="cs"/>
          <w:rtl/>
          <w:lang w:bidi="ar-TN"/>
        </w:rPr>
        <w:t xml:space="preserve"> المسجلة على مستوى الهياكل الوزارية والمؤسسات العمومية تجاه المزودين العموميين، وتقديم مقترح لجدولة تسويتها.</w:t>
      </w:r>
    </w:p>
    <w:p w14:paraId="4A99ACC6" w14:textId="3D09D0DA" w:rsidR="000D1B53" w:rsidRDefault="000D1B53" w:rsidP="00190401">
      <w:pPr>
        <w:pStyle w:val="Paragraphedeliste"/>
        <w:numPr>
          <w:ilvl w:val="0"/>
          <w:numId w:val="8"/>
        </w:numPr>
        <w:bidi/>
        <w:spacing w:before="120" w:after="0" w:line="240" w:lineRule="auto"/>
        <w:ind w:left="927"/>
        <w:jc w:val="both"/>
        <w:rPr>
          <w:rFonts w:ascii="Arial" w:hAnsi="Arial" w:cs="Arial"/>
          <w:lang w:bidi="ar-TN"/>
        </w:rPr>
      </w:pPr>
      <w:r>
        <w:rPr>
          <w:rFonts w:ascii="Arial" w:hAnsi="Arial" w:cs="Arial" w:hint="cs"/>
          <w:rtl/>
          <w:lang w:bidi="ar-TN"/>
        </w:rPr>
        <w:t>مزيد إحكام التصرف في اسطول النقل الإدارية مع التأكيد على الالتزام بما جاء بالمناشير والتراتيب الجاري بها العمل الصادرة في الغرض بخصوص استعمال سيارات المصلحة للأغراض الإدارية دون سواها أو الخاصة بالسيارات الوظيفية.</w:t>
      </w:r>
    </w:p>
    <w:p w14:paraId="3C9DFE8E" w14:textId="1CAB60C5" w:rsidR="000D1B53" w:rsidRDefault="000D1B53" w:rsidP="00190401">
      <w:pPr>
        <w:pStyle w:val="Paragraphedeliste"/>
        <w:numPr>
          <w:ilvl w:val="0"/>
          <w:numId w:val="8"/>
        </w:numPr>
        <w:bidi/>
        <w:spacing w:before="120" w:after="0" w:line="240" w:lineRule="auto"/>
        <w:ind w:left="927"/>
        <w:jc w:val="both"/>
        <w:rPr>
          <w:rFonts w:ascii="Arial" w:hAnsi="Arial" w:cs="Arial"/>
          <w:lang w:bidi="ar-TN"/>
        </w:rPr>
      </w:pPr>
      <w:r>
        <w:rPr>
          <w:rFonts w:ascii="Arial" w:hAnsi="Arial" w:cs="Arial" w:hint="cs"/>
          <w:rtl/>
          <w:lang w:bidi="ar-TN"/>
        </w:rPr>
        <w:t>الإسراع بإجراءات التفويت في السيارات التي أصبحت غير قابلة للاستعمال وذلك بالتنسيق مع مصالح أملاك الدولة والشؤون العقارية.</w:t>
      </w:r>
    </w:p>
    <w:p w14:paraId="75AC1BD0" w14:textId="3057F40B" w:rsidR="00092843" w:rsidRDefault="00092843" w:rsidP="00190401">
      <w:pPr>
        <w:pStyle w:val="Paragraphedeliste"/>
        <w:numPr>
          <w:ilvl w:val="0"/>
          <w:numId w:val="8"/>
        </w:numPr>
        <w:bidi/>
        <w:spacing w:before="120" w:after="0" w:line="240" w:lineRule="auto"/>
        <w:ind w:left="927"/>
        <w:jc w:val="both"/>
        <w:rPr>
          <w:rFonts w:ascii="Arial" w:hAnsi="Arial" w:cs="Arial"/>
          <w:lang w:bidi="ar-TN"/>
        </w:rPr>
      </w:pPr>
      <w:r>
        <w:rPr>
          <w:rFonts w:ascii="Arial" w:hAnsi="Arial" w:cs="Arial" w:hint="cs"/>
          <w:rtl/>
          <w:lang w:bidi="ar-TN"/>
        </w:rPr>
        <w:t>مزيد التحكم في نفقات الاستقبالات والإقامة والمهمات بالخارج للبقاء في حدود الاعتمادات المرسمة.</w:t>
      </w:r>
    </w:p>
    <w:p w14:paraId="393A2183" w14:textId="3F149EA2" w:rsidR="00092843" w:rsidRDefault="00092843" w:rsidP="00190401">
      <w:pPr>
        <w:pStyle w:val="Paragraphedeliste"/>
        <w:numPr>
          <w:ilvl w:val="0"/>
          <w:numId w:val="8"/>
        </w:numPr>
        <w:bidi/>
        <w:spacing w:before="120" w:after="0" w:line="240" w:lineRule="auto"/>
        <w:ind w:left="927"/>
        <w:jc w:val="both"/>
        <w:rPr>
          <w:rFonts w:ascii="Arial" w:hAnsi="Arial" w:cs="Arial"/>
          <w:lang w:bidi="ar-TN"/>
        </w:rPr>
      </w:pPr>
      <w:r>
        <w:rPr>
          <w:rFonts w:ascii="Arial" w:hAnsi="Arial" w:cs="Arial" w:hint="cs"/>
          <w:rtl/>
          <w:lang w:bidi="ar-TN"/>
        </w:rPr>
        <w:t>مزيد العمل على ترشيد استهلاك الطاقة من خلال دعم التوجه لاستعمال الطاقات البديلة والمتجددة خاصة بالنسبة للفضاءات والمؤسسات ذات الاستهلاك المرتفع.</w:t>
      </w:r>
    </w:p>
    <w:p w14:paraId="15168EDC" w14:textId="77777777" w:rsidR="00092843" w:rsidRDefault="00092843" w:rsidP="005810AC">
      <w:pPr>
        <w:pStyle w:val="Paragraphedeliste"/>
        <w:bidi/>
        <w:spacing w:before="120" w:after="0" w:line="240" w:lineRule="auto"/>
        <w:jc w:val="both"/>
        <w:rPr>
          <w:rFonts w:ascii="Arial" w:hAnsi="Arial" w:cs="Arial"/>
          <w:lang w:bidi="ar-TN"/>
        </w:rPr>
      </w:pPr>
    </w:p>
    <w:p w14:paraId="45C30AE1" w14:textId="640397B4" w:rsidR="00092843" w:rsidRDefault="00092843" w:rsidP="00190401">
      <w:pPr>
        <w:pStyle w:val="Paragraphedeliste"/>
        <w:numPr>
          <w:ilvl w:val="0"/>
          <w:numId w:val="7"/>
        </w:numPr>
        <w:bidi/>
        <w:spacing w:before="120" w:after="0" w:line="240" w:lineRule="auto"/>
        <w:ind w:left="927"/>
        <w:jc w:val="both"/>
        <w:rPr>
          <w:rFonts w:ascii="Arial" w:hAnsi="Arial" w:cs="Arial"/>
          <w:lang w:val="en-US" w:bidi="ar-TN"/>
        </w:rPr>
      </w:pPr>
      <w:r>
        <w:rPr>
          <w:rFonts w:ascii="Arial" w:hAnsi="Arial" w:cs="Arial" w:hint="cs"/>
          <w:rtl/>
          <w:lang w:val="en-US" w:bidi="ar-TN"/>
        </w:rPr>
        <w:t xml:space="preserve">نفقات الاستثمار </w:t>
      </w:r>
    </w:p>
    <w:p w14:paraId="6FD8DB64" w14:textId="60292681" w:rsidR="00092843" w:rsidRDefault="00092843" w:rsidP="005810AC">
      <w:pPr>
        <w:pStyle w:val="Paragraphedeliste"/>
        <w:bidi/>
        <w:spacing w:before="120" w:after="0" w:line="240" w:lineRule="auto"/>
        <w:ind w:left="567"/>
        <w:jc w:val="both"/>
        <w:rPr>
          <w:rFonts w:ascii="Arial" w:hAnsi="Arial" w:cs="Arial"/>
          <w:lang w:val="en-US" w:bidi="ar-TN"/>
        </w:rPr>
      </w:pPr>
      <w:r>
        <w:rPr>
          <w:rFonts w:ascii="Arial" w:hAnsi="Arial" w:cs="Arial" w:hint="cs"/>
          <w:rtl/>
          <w:lang w:val="en-US" w:bidi="ar-TN"/>
        </w:rPr>
        <w:t>تبعا لصدور المنشور الحكومي عدد 17 المؤرخ في 6 ماي 2018 المتعلق بالتقييم نصف المرحلي للمخطط 2016-2020، فإنه يتعين تقديم التقارير القطاعية والجهوية حول تقدم إنجازه على المستوى الكمي وتحيين المشاريع الواردة به استعدادا للانطلاق في عملية التقييم وتحضير الأرضية المناسبة لإعدا</w:t>
      </w:r>
      <w:r>
        <w:rPr>
          <w:rFonts w:ascii="Arial" w:hAnsi="Arial" w:cs="Arial"/>
          <w:rtl/>
          <w:lang w:val="en-US" w:bidi="ar-TN"/>
        </w:rPr>
        <w:t>د</w:t>
      </w:r>
      <w:r>
        <w:rPr>
          <w:rFonts w:ascii="Arial" w:hAnsi="Arial" w:cs="Arial" w:hint="cs"/>
          <w:rtl/>
          <w:lang w:val="en-US" w:bidi="ar-TN"/>
        </w:rPr>
        <w:t xml:space="preserve"> المخطط الخماسي القادم.</w:t>
      </w:r>
    </w:p>
    <w:p w14:paraId="25B71C19" w14:textId="34C375B7" w:rsidR="002D182E" w:rsidRDefault="002D182E" w:rsidP="005810AC">
      <w:pPr>
        <w:pStyle w:val="Paragraphedeliste"/>
        <w:bidi/>
        <w:spacing w:before="120" w:after="0" w:line="240" w:lineRule="auto"/>
        <w:ind w:left="567"/>
        <w:jc w:val="both"/>
        <w:rPr>
          <w:rFonts w:ascii="Arial" w:hAnsi="Arial" w:cs="Arial"/>
          <w:rtl/>
          <w:lang w:val="en-US" w:bidi="ar-TN"/>
        </w:rPr>
      </w:pPr>
    </w:p>
    <w:p w14:paraId="4987C632" w14:textId="0FD03AA8" w:rsidR="002D182E" w:rsidRDefault="002D182E" w:rsidP="005810AC">
      <w:pPr>
        <w:pStyle w:val="Paragraphedeliste"/>
        <w:bidi/>
        <w:spacing w:before="120" w:after="0" w:line="240" w:lineRule="auto"/>
        <w:ind w:left="567"/>
        <w:jc w:val="both"/>
        <w:rPr>
          <w:rFonts w:ascii="Arial" w:hAnsi="Arial" w:cs="Arial"/>
          <w:lang w:val="en-US" w:bidi="ar-TN"/>
        </w:rPr>
      </w:pPr>
      <w:r>
        <w:rPr>
          <w:rFonts w:ascii="Arial" w:hAnsi="Arial" w:cs="Arial" w:hint="cs"/>
          <w:rtl/>
          <w:lang w:val="en-US" w:bidi="ar-TN"/>
        </w:rPr>
        <w:t>كما يجدر التذكير إلى أن كافة الوزارات مدعوة إلى تطبيق مقتضيات الأمر الحكومي عدد 394 لسنة 2017 المؤرخ في 29 مارس 2017 المتعلق بإحداث إطار موحد لتقييم وإدارة الاستثمارات العمومية التي تنص خاصة على تقديم المشايع العمومية أو الدراسات الفنية الي يتم إدراجها بميزانية الدولة للبت فيها من طرف اللجنة الوطنية للموافقة على المشاريع العمومية قبل إحالتها على وزارة المالية.</w:t>
      </w:r>
    </w:p>
    <w:p w14:paraId="4266FE1F" w14:textId="042FC2DB" w:rsidR="002E130C" w:rsidRDefault="002E130C" w:rsidP="005810AC">
      <w:pPr>
        <w:pStyle w:val="Paragraphedeliste"/>
        <w:bidi/>
        <w:spacing w:before="120" w:after="0" w:line="240" w:lineRule="auto"/>
        <w:ind w:left="567"/>
        <w:jc w:val="both"/>
        <w:rPr>
          <w:rFonts w:ascii="Arial" w:hAnsi="Arial" w:cs="Arial"/>
          <w:lang w:val="en-US" w:bidi="ar-TN"/>
        </w:rPr>
      </w:pPr>
    </w:p>
    <w:p w14:paraId="37530BFF" w14:textId="4484D7E1" w:rsidR="002E130C" w:rsidRDefault="002E130C" w:rsidP="005810AC">
      <w:pPr>
        <w:pStyle w:val="Paragraphedeliste"/>
        <w:bidi/>
        <w:spacing w:before="120" w:after="0" w:line="240" w:lineRule="auto"/>
        <w:ind w:left="567"/>
        <w:jc w:val="both"/>
        <w:rPr>
          <w:rFonts w:ascii="Arial" w:hAnsi="Arial" w:cs="Arial"/>
          <w:rtl/>
          <w:lang w:val="en-US" w:bidi="ar-TN"/>
        </w:rPr>
      </w:pPr>
      <w:r>
        <w:rPr>
          <w:rFonts w:ascii="Arial" w:hAnsi="Arial" w:cs="Arial" w:hint="cs"/>
          <w:rtl/>
          <w:lang w:val="en-US" w:bidi="ar-TN"/>
        </w:rPr>
        <w:t xml:space="preserve">وبالإضافة إلى ذلك فإنه يتعين تقديم تقرير مالي ومادي مفصل إلى مصالح وزارة المالية حول المشاريع المنجزة بالجهات. مع التركيز على المشاريع المعطلة التي تشكو صعوبات في التنفيذ وبيان </w:t>
      </w:r>
      <w:r w:rsidR="00DC3017">
        <w:rPr>
          <w:rFonts w:ascii="Arial" w:hAnsi="Arial" w:cs="Arial" w:hint="cs"/>
          <w:rtl/>
          <w:lang w:val="en-US" w:bidi="ar-TN"/>
        </w:rPr>
        <w:t>أسبابها.</w:t>
      </w:r>
      <w:r>
        <w:rPr>
          <w:rFonts w:ascii="Arial" w:hAnsi="Arial" w:cs="Arial" w:hint="cs"/>
          <w:rtl/>
          <w:lang w:val="en-US" w:bidi="ar-TN"/>
        </w:rPr>
        <w:t xml:space="preserve"> إضافة إلى جلاد كامل للمشاريع التي تم استكمال إنجازها أو التي تم التخلي عنها نهائيات مع بيان الاعتمادات المتوفرة.</w:t>
      </w:r>
    </w:p>
    <w:p w14:paraId="795B8934" w14:textId="61A8BEC2" w:rsidR="002E130C" w:rsidRDefault="002E130C" w:rsidP="005810AC">
      <w:pPr>
        <w:pStyle w:val="Paragraphedeliste"/>
        <w:bidi/>
        <w:spacing w:before="120" w:after="0" w:line="240" w:lineRule="auto"/>
        <w:ind w:left="567"/>
        <w:jc w:val="both"/>
        <w:rPr>
          <w:rFonts w:ascii="Arial" w:hAnsi="Arial" w:cs="Arial"/>
          <w:rtl/>
          <w:lang w:val="en-US" w:bidi="ar-TN"/>
        </w:rPr>
      </w:pPr>
      <w:r>
        <w:rPr>
          <w:rFonts w:ascii="Arial" w:hAnsi="Arial" w:cs="Arial" w:hint="cs"/>
          <w:rtl/>
          <w:lang w:val="en-US" w:bidi="ar-TN"/>
        </w:rPr>
        <w:t xml:space="preserve">وبهدف الرفع من نسق الاستثمار العمومي وإنجاز المشاريع التنموية بالجهات في أحسن الظروف يرجى اعتماد التوجهات التالية: </w:t>
      </w:r>
    </w:p>
    <w:p w14:paraId="21AB098C" w14:textId="3DBF879D" w:rsidR="002E130C" w:rsidRPr="005810AC" w:rsidRDefault="002E130C" w:rsidP="00190401">
      <w:pPr>
        <w:pStyle w:val="Paragraphedeliste"/>
        <w:numPr>
          <w:ilvl w:val="0"/>
          <w:numId w:val="8"/>
        </w:numPr>
        <w:bidi/>
        <w:spacing w:before="120" w:after="0" w:line="240" w:lineRule="auto"/>
        <w:ind w:left="927"/>
        <w:jc w:val="both"/>
        <w:rPr>
          <w:rFonts w:ascii="Arial" w:hAnsi="Arial" w:cs="Arial"/>
          <w:lang w:bidi="ar-TN"/>
        </w:rPr>
      </w:pPr>
      <w:r w:rsidRPr="005810AC">
        <w:rPr>
          <w:rFonts w:ascii="Arial" w:hAnsi="Arial" w:cs="Arial" w:hint="cs"/>
          <w:rtl/>
          <w:lang w:bidi="ar-TN"/>
        </w:rPr>
        <w:t xml:space="preserve">إعطاء الأولوية المطلقة للمشاريع والبرامج المتواصلة </w:t>
      </w:r>
      <w:r w:rsidR="00DC3017" w:rsidRPr="005810AC">
        <w:rPr>
          <w:rFonts w:ascii="Arial" w:hAnsi="Arial" w:cs="Arial" w:hint="cs"/>
          <w:rtl/>
          <w:lang w:bidi="ar-TN"/>
        </w:rPr>
        <w:t>المتعلقة</w:t>
      </w:r>
      <w:r w:rsidRPr="005810AC">
        <w:rPr>
          <w:rFonts w:ascii="Arial" w:hAnsi="Arial" w:cs="Arial" w:hint="cs"/>
          <w:rtl/>
          <w:lang w:bidi="ar-TN"/>
        </w:rPr>
        <w:t xml:space="preserve"> والمعطلة لاستكمالها كليا في أقرب الآجال.</w:t>
      </w:r>
    </w:p>
    <w:p w14:paraId="76566088" w14:textId="4C94EDCE" w:rsidR="002E130C" w:rsidRDefault="002E130C" w:rsidP="00190401">
      <w:pPr>
        <w:pStyle w:val="Paragraphedeliste"/>
        <w:numPr>
          <w:ilvl w:val="0"/>
          <w:numId w:val="8"/>
        </w:numPr>
        <w:bidi/>
        <w:spacing w:before="120" w:after="0" w:line="240" w:lineRule="auto"/>
        <w:ind w:left="927"/>
        <w:jc w:val="both"/>
        <w:rPr>
          <w:rFonts w:ascii="Arial" w:hAnsi="Arial" w:cs="Arial"/>
          <w:lang w:val="en-US" w:bidi="ar-TN"/>
        </w:rPr>
      </w:pPr>
      <w:r w:rsidRPr="005810AC">
        <w:rPr>
          <w:rFonts w:ascii="Arial" w:hAnsi="Arial" w:cs="Arial" w:hint="cs"/>
          <w:rtl/>
          <w:lang w:bidi="ar-TN"/>
        </w:rPr>
        <w:t>بالنسبة</w:t>
      </w:r>
      <w:r>
        <w:rPr>
          <w:rFonts w:ascii="Arial" w:hAnsi="Arial" w:cs="Arial" w:hint="cs"/>
          <w:rtl/>
          <w:lang w:val="en-US" w:bidi="ar-TN"/>
        </w:rPr>
        <w:t xml:space="preserve"> لمشايع </w:t>
      </w:r>
      <w:r w:rsidR="00DC3017">
        <w:rPr>
          <w:rFonts w:ascii="Arial" w:hAnsi="Arial" w:cs="Arial" w:hint="cs"/>
          <w:rtl/>
          <w:lang w:val="en-US" w:bidi="ar-TN"/>
        </w:rPr>
        <w:t>الجديدة</w:t>
      </w:r>
      <w:r>
        <w:rPr>
          <w:rFonts w:ascii="Arial" w:hAnsi="Arial" w:cs="Arial" w:hint="cs"/>
          <w:rtl/>
          <w:lang w:val="en-US" w:bidi="ar-TN"/>
        </w:rPr>
        <w:t xml:space="preserve">، إعطاء الأولوية لـ: </w:t>
      </w:r>
    </w:p>
    <w:p w14:paraId="18AF1537" w14:textId="7B81DA36" w:rsidR="002E130C" w:rsidRDefault="002E130C" w:rsidP="00190401">
      <w:pPr>
        <w:pStyle w:val="Paragraphedeliste"/>
        <w:numPr>
          <w:ilvl w:val="0"/>
          <w:numId w:val="9"/>
        </w:numPr>
        <w:bidi/>
        <w:spacing w:before="120" w:after="0" w:line="240" w:lineRule="auto"/>
        <w:ind w:left="1267"/>
        <w:jc w:val="both"/>
        <w:rPr>
          <w:rFonts w:ascii="Arial" w:hAnsi="Arial" w:cs="Arial"/>
          <w:lang w:val="en-US" w:bidi="ar-TN"/>
        </w:rPr>
      </w:pPr>
      <w:r>
        <w:rPr>
          <w:rFonts w:ascii="Arial" w:hAnsi="Arial" w:cs="Arial" w:hint="cs"/>
          <w:rtl/>
          <w:lang w:val="en-US" w:bidi="ar-TN"/>
        </w:rPr>
        <w:t xml:space="preserve">المشاريع والبرامج السنوية التي تم إقرارها في إطار جلسات العمل الوزارية والمجالس الوزارية المضيقة </w:t>
      </w:r>
    </w:p>
    <w:p w14:paraId="3F9D55CF" w14:textId="49761471" w:rsidR="002E130C" w:rsidRDefault="002E130C" w:rsidP="00190401">
      <w:pPr>
        <w:pStyle w:val="Paragraphedeliste"/>
        <w:numPr>
          <w:ilvl w:val="0"/>
          <w:numId w:val="9"/>
        </w:numPr>
        <w:bidi/>
        <w:spacing w:before="120" w:after="0" w:line="240" w:lineRule="auto"/>
        <w:jc w:val="both"/>
        <w:rPr>
          <w:rFonts w:ascii="Arial" w:hAnsi="Arial" w:cs="Arial"/>
          <w:lang w:val="en-US" w:bidi="ar-TN"/>
        </w:rPr>
      </w:pPr>
      <w:r>
        <w:rPr>
          <w:rFonts w:ascii="Arial" w:hAnsi="Arial" w:cs="Arial" w:hint="cs"/>
          <w:rtl/>
          <w:lang w:val="en-US" w:bidi="ar-TN"/>
        </w:rPr>
        <w:t>المجالس ذات المردودية العالية والمشاريع الكبرى التي تساهم مباشرة في تحقيق أهداف السياسات العمومية، والتي من شأنها أن، تدفع التنمية في الجهات على المستويين النوعي والكمي.</w:t>
      </w:r>
    </w:p>
    <w:p w14:paraId="51FB0D44" w14:textId="515C56E7" w:rsidR="002E130C" w:rsidRDefault="002E130C" w:rsidP="00190401">
      <w:pPr>
        <w:pStyle w:val="Paragraphedeliste"/>
        <w:numPr>
          <w:ilvl w:val="0"/>
          <w:numId w:val="9"/>
        </w:numPr>
        <w:bidi/>
        <w:spacing w:before="120" w:after="0" w:line="240" w:lineRule="auto"/>
        <w:jc w:val="both"/>
        <w:rPr>
          <w:rFonts w:ascii="Arial" w:hAnsi="Arial" w:cs="Arial"/>
          <w:lang w:val="en-US" w:bidi="ar-TN"/>
        </w:rPr>
      </w:pPr>
      <w:r>
        <w:rPr>
          <w:rFonts w:ascii="Arial" w:hAnsi="Arial" w:cs="Arial" w:hint="cs"/>
          <w:rtl/>
          <w:lang w:val="en-US" w:bidi="ar-TN"/>
        </w:rPr>
        <w:t>مشاريع البنية التحتية التي تساهم ف تحسين ظروف عيش المواطن وخاصة بالمناطق ذات الأولوية.</w:t>
      </w:r>
    </w:p>
    <w:p w14:paraId="5E7EB30F" w14:textId="1F33C1A3" w:rsidR="002E130C" w:rsidRPr="00DC3017" w:rsidRDefault="002E130C" w:rsidP="00190401">
      <w:pPr>
        <w:pStyle w:val="Paragraphedeliste"/>
        <w:numPr>
          <w:ilvl w:val="0"/>
          <w:numId w:val="11"/>
        </w:numPr>
        <w:bidi/>
        <w:spacing w:before="120" w:after="0" w:line="240" w:lineRule="auto"/>
        <w:ind w:left="927"/>
        <w:jc w:val="both"/>
        <w:rPr>
          <w:rFonts w:ascii="Arial" w:hAnsi="Arial" w:cs="Arial"/>
          <w:lang w:val="en-US" w:bidi="ar-TN"/>
        </w:rPr>
      </w:pPr>
      <w:r w:rsidRPr="00DC3017">
        <w:rPr>
          <w:rFonts w:ascii="Arial" w:hAnsi="Arial" w:cs="Arial" w:hint="cs"/>
          <w:rtl/>
          <w:lang w:val="en-US" w:bidi="ar-TN"/>
        </w:rPr>
        <w:t>دعم برامج التهيئة والصيانة.</w:t>
      </w:r>
    </w:p>
    <w:p w14:paraId="1F985F09" w14:textId="564C9AE4" w:rsidR="002E130C" w:rsidRDefault="002E130C" w:rsidP="00190401">
      <w:pPr>
        <w:pStyle w:val="Paragraphedeliste"/>
        <w:numPr>
          <w:ilvl w:val="0"/>
          <w:numId w:val="10"/>
        </w:numPr>
        <w:bidi/>
        <w:spacing w:before="120" w:after="0" w:line="240" w:lineRule="auto"/>
        <w:ind w:left="927"/>
        <w:jc w:val="both"/>
        <w:rPr>
          <w:rFonts w:ascii="Arial" w:hAnsi="Arial" w:cs="Arial"/>
          <w:lang w:val="en-US" w:bidi="ar-TN"/>
        </w:rPr>
      </w:pPr>
      <w:r>
        <w:rPr>
          <w:rFonts w:ascii="Arial" w:hAnsi="Arial" w:cs="Arial" w:hint="cs"/>
          <w:rtl/>
          <w:lang w:val="en-US" w:bidi="ar-TN"/>
        </w:rPr>
        <w:t>التأكد من توفر جميع الشروط</w:t>
      </w:r>
      <w:r w:rsidR="006E04FD">
        <w:rPr>
          <w:rFonts w:ascii="Arial" w:hAnsi="Arial" w:cs="Arial"/>
          <w:lang w:val="en-US" w:bidi="ar-TN"/>
        </w:rPr>
        <w:t xml:space="preserve"> </w:t>
      </w:r>
      <w:r w:rsidR="006E04FD">
        <w:rPr>
          <w:rFonts w:ascii="Arial" w:hAnsi="Arial" w:cs="Arial" w:hint="cs"/>
          <w:rtl/>
          <w:lang w:val="en-US" w:bidi="ar-TN"/>
        </w:rPr>
        <w:t>لترسيم هذه المشاريع وخاصة الدراسات الفنية والأراضي ومصادر التمويل سواء على الموارد العامة للميزانية أو على موارد القروض الخارجية الموظفة.</w:t>
      </w:r>
    </w:p>
    <w:p w14:paraId="53DF117E" w14:textId="68DC0D18" w:rsidR="006E04FD" w:rsidRDefault="006E04FD" w:rsidP="00190401">
      <w:pPr>
        <w:pStyle w:val="Paragraphedeliste"/>
        <w:numPr>
          <w:ilvl w:val="0"/>
          <w:numId w:val="10"/>
        </w:numPr>
        <w:bidi/>
        <w:spacing w:before="120" w:after="0" w:line="240" w:lineRule="auto"/>
        <w:ind w:left="927"/>
        <w:jc w:val="both"/>
        <w:rPr>
          <w:rFonts w:ascii="Arial" w:hAnsi="Arial" w:cs="Arial"/>
          <w:lang w:val="en-US" w:bidi="ar-TN"/>
        </w:rPr>
      </w:pPr>
      <w:r>
        <w:rPr>
          <w:rFonts w:ascii="Arial" w:hAnsi="Arial" w:cs="Arial" w:hint="cs"/>
          <w:rtl/>
          <w:lang w:val="en-US" w:bidi="ar-TN"/>
        </w:rPr>
        <w:t>ترسيم الاعتمادات اللازمة للقيام بالدراسات الضرورية لإعداد المشاريع بهدف برمجتها بالميزانيات المقبلة.</w:t>
      </w:r>
    </w:p>
    <w:p w14:paraId="35C60967" w14:textId="77777777" w:rsidR="00D81D17" w:rsidRDefault="006E04FD" w:rsidP="00190401">
      <w:pPr>
        <w:pStyle w:val="Paragraphedeliste"/>
        <w:numPr>
          <w:ilvl w:val="0"/>
          <w:numId w:val="10"/>
        </w:numPr>
        <w:bidi/>
        <w:spacing w:before="120" w:after="0" w:line="240" w:lineRule="auto"/>
        <w:ind w:left="927"/>
        <w:jc w:val="both"/>
        <w:rPr>
          <w:rFonts w:ascii="Arial" w:hAnsi="Arial" w:cs="Arial"/>
          <w:lang w:val="en-US" w:bidi="ar-TN"/>
        </w:rPr>
      </w:pPr>
      <w:r>
        <w:rPr>
          <w:rFonts w:ascii="Arial" w:hAnsi="Arial" w:cs="Arial" w:hint="cs"/>
          <w:rtl/>
          <w:lang w:val="en-US" w:bidi="ar-TN"/>
        </w:rPr>
        <w:t xml:space="preserve">العمل على توفير المخزون العقاري </w:t>
      </w:r>
      <w:r w:rsidR="00C55E24">
        <w:rPr>
          <w:rFonts w:ascii="Arial" w:hAnsi="Arial" w:cs="Arial" w:hint="cs"/>
          <w:rtl/>
          <w:lang w:val="en-US" w:bidi="ar-TN"/>
        </w:rPr>
        <w:t>لإنجاز</w:t>
      </w:r>
      <w:r>
        <w:rPr>
          <w:rFonts w:ascii="Arial" w:hAnsi="Arial" w:cs="Arial" w:hint="cs"/>
          <w:rtl/>
          <w:lang w:val="en-US" w:bidi="ar-TN"/>
        </w:rPr>
        <w:t xml:space="preserve"> </w:t>
      </w:r>
    </w:p>
    <w:p w14:paraId="5CEF4A94" w14:textId="1FD7D2FD" w:rsidR="006E04FD" w:rsidRDefault="006E04FD" w:rsidP="00190401">
      <w:pPr>
        <w:pStyle w:val="Paragraphedeliste"/>
        <w:numPr>
          <w:ilvl w:val="0"/>
          <w:numId w:val="10"/>
        </w:numPr>
        <w:bidi/>
        <w:spacing w:before="120" w:after="0" w:line="240" w:lineRule="auto"/>
        <w:ind w:left="927"/>
        <w:jc w:val="both"/>
        <w:rPr>
          <w:rFonts w:ascii="Arial" w:hAnsi="Arial" w:cs="Arial"/>
          <w:lang w:val="en-US" w:bidi="ar-TN"/>
        </w:rPr>
      </w:pPr>
      <w:r>
        <w:rPr>
          <w:rFonts w:ascii="Arial" w:hAnsi="Arial" w:cs="Arial" w:hint="cs"/>
          <w:rtl/>
          <w:lang w:val="en-US" w:bidi="ar-TN"/>
        </w:rPr>
        <w:t>المشاريع، وذلك في إطار أمثلة التهيئة العمرانية بالجهات.</w:t>
      </w:r>
    </w:p>
    <w:p w14:paraId="6573D441" w14:textId="4B4A18CB" w:rsidR="006E04FD" w:rsidRDefault="006E04FD" w:rsidP="00190401">
      <w:pPr>
        <w:pStyle w:val="Paragraphedeliste"/>
        <w:numPr>
          <w:ilvl w:val="0"/>
          <w:numId w:val="10"/>
        </w:numPr>
        <w:bidi/>
        <w:spacing w:before="120" w:after="0" w:line="240" w:lineRule="auto"/>
        <w:ind w:left="927"/>
        <w:jc w:val="both"/>
        <w:rPr>
          <w:rFonts w:ascii="Arial" w:hAnsi="Arial" w:cs="Arial"/>
          <w:lang w:val="en-US" w:bidi="ar-TN"/>
        </w:rPr>
      </w:pPr>
      <w:r>
        <w:rPr>
          <w:rFonts w:ascii="Arial" w:hAnsi="Arial" w:cs="Arial" w:hint="cs"/>
          <w:rtl/>
          <w:lang w:val="en-US" w:bidi="ar-TN"/>
        </w:rPr>
        <w:t>التأكيد على تنويع آليات ومصادر التمويل في إطار الشراكة بين القطاعين العام والخاص لإنجاز المشاريع العمومية الكبرى.</w:t>
      </w:r>
    </w:p>
    <w:p w14:paraId="74A5F304" w14:textId="101EA65C" w:rsidR="006E04FD" w:rsidRDefault="006E04FD" w:rsidP="007678E0">
      <w:pPr>
        <w:bidi/>
        <w:spacing w:before="120" w:after="0" w:line="240" w:lineRule="auto"/>
        <w:ind w:left="360"/>
        <w:jc w:val="both"/>
        <w:rPr>
          <w:rFonts w:ascii="Arial" w:hAnsi="Arial" w:cs="Arial"/>
          <w:rtl/>
          <w:lang w:val="en-US" w:bidi="ar-TN"/>
        </w:rPr>
      </w:pPr>
      <w:r>
        <w:rPr>
          <w:rFonts w:ascii="Arial" w:hAnsi="Arial" w:cs="Arial" w:hint="cs"/>
          <w:rtl/>
          <w:lang w:val="en-US" w:bidi="ar-TN"/>
        </w:rPr>
        <w:t xml:space="preserve">كما تجدر الإشارة إلى أنه عملا بأحكام القانون الأساسي للميزانية، سيتم مستقبلا اعتماد التمشي التالي: </w:t>
      </w:r>
    </w:p>
    <w:p w14:paraId="02E0C85B" w14:textId="1A22E42D" w:rsidR="006E04FD" w:rsidRDefault="006E04FD" w:rsidP="00190401">
      <w:pPr>
        <w:pStyle w:val="Paragraphedeliste"/>
        <w:numPr>
          <w:ilvl w:val="0"/>
          <w:numId w:val="10"/>
        </w:numPr>
        <w:bidi/>
        <w:spacing w:before="120" w:after="0" w:line="240" w:lineRule="auto"/>
        <w:ind w:left="927"/>
        <w:jc w:val="both"/>
        <w:rPr>
          <w:rFonts w:ascii="Arial" w:hAnsi="Arial" w:cs="Arial"/>
          <w:lang w:val="en-US" w:bidi="ar-TN"/>
        </w:rPr>
      </w:pPr>
      <w:r>
        <w:rPr>
          <w:rFonts w:ascii="Arial" w:hAnsi="Arial" w:cs="Arial" w:hint="cs"/>
          <w:rtl/>
          <w:lang w:val="en-US" w:bidi="ar-TN"/>
        </w:rPr>
        <w:t>التخلي عن الصبغة التقديرية للاعتمادات الممو</w:t>
      </w:r>
      <w:r w:rsidR="007678E0">
        <w:rPr>
          <w:rFonts w:ascii="Arial" w:hAnsi="Arial" w:cs="Arial" w:hint="cs"/>
          <w:rtl/>
          <w:lang w:val="en-US" w:bidi="ar-TN"/>
        </w:rPr>
        <w:t>ل</w:t>
      </w:r>
      <w:r>
        <w:rPr>
          <w:rFonts w:ascii="Arial" w:hAnsi="Arial" w:cs="Arial" w:hint="cs"/>
          <w:rtl/>
          <w:lang w:val="en-US" w:bidi="ar-TN"/>
        </w:rPr>
        <w:t xml:space="preserve">ة بواسطة القروض الخارجية الموظفة بهدف إفضاء مزيد من الشفافية والانضباط المالي. ويتعين تبعا لذلك تحديد الحاجيات </w:t>
      </w:r>
      <w:r w:rsidR="00C55E24">
        <w:rPr>
          <w:rFonts w:ascii="Arial" w:hAnsi="Arial" w:cs="Arial" w:hint="cs"/>
          <w:rtl/>
          <w:lang w:val="en-US" w:bidi="ar-TN"/>
        </w:rPr>
        <w:t>الحقيقية</w:t>
      </w:r>
      <w:r>
        <w:rPr>
          <w:rFonts w:ascii="Arial" w:hAnsi="Arial" w:cs="Arial" w:hint="cs"/>
          <w:rtl/>
          <w:lang w:val="en-US" w:bidi="ar-TN"/>
        </w:rPr>
        <w:t xml:space="preserve"> التي نصت عليها الاتفاقيات الموقعة بين الدولة التونسية والطرف الممول بكل دقة، جون تجاوز الاعتمادات التي سيتم تخصيصها لفائدة القطاعات في إطار التوازنات العامة لميزانية الدولة.</w:t>
      </w:r>
    </w:p>
    <w:p w14:paraId="46CC7C19" w14:textId="3041D966" w:rsidR="006E04FD" w:rsidRDefault="006E04FD" w:rsidP="00190401">
      <w:pPr>
        <w:pStyle w:val="Paragraphedeliste"/>
        <w:numPr>
          <w:ilvl w:val="0"/>
          <w:numId w:val="10"/>
        </w:numPr>
        <w:bidi/>
        <w:spacing w:before="120" w:after="0" w:line="240" w:lineRule="auto"/>
        <w:ind w:left="927"/>
        <w:jc w:val="both"/>
        <w:rPr>
          <w:rFonts w:ascii="Arial" w:hAnsi="Arial" w:cs="Arial"/>
          <w:lang w:val="en-US" w:bidi="ar-TN"/>
        </w:rPr>
      </w:pPr>
      <w:r>
        <w:rPr>
          <w:rFonts w:ascii="Arial" w:hAnsi="Arial" w:cs="Arial" w:hint="cs"/>
          <w:rtl/>
          <w:lang w:val="en-US" w:bidi="ar-TN"/>
        </w:rPr>
        <w:t>التخلي عن قانون البرامج واعتماد تبويب جديد بقسم نفقات الاستثمار، وبالتالي فإنه يتعين بالنسبة للمشاريع المتواصلة ترسيم اعتمادات التعهد المتبقية على أساس الفارق بين كلفة المشروع المرسمة والاعتمادات المدفوعة فعليا. ويتم في هذا الصدد التنسيق مع مصالح وزارة المالية لتأمين القيام بهذه العملية في أحسن الظروف.</w:t>
      </w:r>
    </w:p>
    <w:p w14:paraId="693DDA72" w14:textId="77777777" w:rsidR="006E04FD" w:rsidRPr="006E04FD" w:rsidRDefault="006E04FD" w:rsidP="007678E0">
      <w:pPr>
        <w:pStyle w:val="Paragraphedeliste"/>
        <w:bidi/>
        <w:spacing w:before="120" w:after="0" w:line="240" w:lineRule="auto"/>
        <w:jc w:val="both"/>
        <w:rPr>
          <w:rFonts w:ascii="Arial" w:hAnsi="Arial" w:cs="Arial"/>
          <w:lang w:val="en-US" w:bidi="ar-TN"/>
        </w:rPr>
      </w:pPr>
    </w:p>
    <w:p w14:paraId="7FF8B12C" w14:textId="4EEEDC8E" w:rsidR="002E130C" w:rsidRPr="005810AC" w:rsidRDefault="00C163FB" w:rsidP="00190401">
      <w:pPr>
        <w:pStyle w:val="Paragraphedeliste"/>
        <w:numPr>
          <w:ilvl w:val="0"/>
          <w:numId w:val="7"/>
        </w:numPr>
        <w:bidi/>
        <w:spacing w:before="120" w:after="0" w:line="240" w:lineRule="auto"/>
        <w:ind w:left="927"/>
        <w:jc w:val="both"/>
        <w:rPr>
          <w:rFonts w:ascii="Arial" w:hAnsi="Arial" w:cs="Arial"/>
          <w:b/>
          <w:bCs/>
          <w:lang w:val="en-US" w:bidi="ar-TN"/>
        </w:rPr>
      </w:pPr>
      <w:r w:rsidRPr="005810AC">
        <w:rPr>
          <w:rFonts w:ascii="Arial" w:hAnsi="Arial" w:cs="Arial" w:hint="cs"/>
          <w:b/>
          <w:bCs/>
          <w:rtl/>
          <w:lang w:val="en-US" w:bidi="ar-TN"/>
        </w:rPr>
        <w:t>نفقات المؤسسات العمومية</w:t>
      </w:r>
    </w:p>
    <w:p w14:paraId="3C901D9C" w14:textId="52551AF6" w:rsidR="00C163FB" w:rsidRPr="005810AC" w:rsidRDefault="00C163FB" w:rsidP="005810AC">
      <w:pPr>
        <w:bidi/>
        <w:spacing w:before="120" w:after="0" w:line="240" w:lineRule="auto"/>
        <w:ind w:left="283"/>
        <w:jc w:val="both"/>
        <w:rPr>
          <w:rFonts w:ascii="Arial" w:hAnsi="Arial" w:cs="Arial"/>
          <w:rtl/>
          <w:lang w:val="en-US" w:bidi="ar-TN"/>
        </w:rPr>
      </w:pPr>
      <w:r w:rsidRPr="005810AC">
        <w:rPr>
          <w:rFonts w:ascii="Arial" w:hAnsi="Arial" w:cs="Arial" w:hint="cs"/>
          <w:rtl/>
          <w:lang w:val="en-US" w:bidi="ar-TN"/>
        </w:rPr>
        <w:t xml:space="preserve">بخصوص ميزانيات المؤسسات العمومية فإنه يتعين في هذا الصدد: </w:t>
      </w:r>
    </w:p>
    <w:p w14:paraId="25F81FEB" w14:textId="3854FF01" w:rsidR="00C163FB" w:rsidRDefault="00C163FB" w:rsidP="00190401">
      <w:pPr>
        <w:pStyle w:val="Paragraphedeliste"/>
        <w:numPr>
          <w:ilvl w:val="0"/>
          <w:numId w:val="12"/>
        </w:numPr>
        <w:bidi/>
        <w:spacing w:before="120" w:after="0" w:line="240" w:lineRule="auto"/>
        <w:ind w:left="927"/>
        <w:jc w:val="both"/>
        <w:rPr>
          <w:rFonts w:ascii="Arial" w:hAnsi="Arial" w:cs="Arial"/>
          <w:lang w:val="en-US" w:bidi="ar-TN"/>
        </w:rPr>
      </w:pPr>
      <w:r>
        <w:rPr>
          <w:rFonts w:ascii="Arial" w:hAnsi="Arial" w:cs="Arial" w:hint="cs"/>
          <w:rtl/>
          <w:lang w:val="en-US" w:bidi="ar-TN"/>
        </w:rPr>
        <w:t xml:space="preserve">إحكام تعبئة الموارد الذاتية للمؤسسات العمومية، وإدراجها حسب البرامج العمومية التي تساهم في تحقيق أهدافها مع الحرص على إدراج الفواضل المتوفرة لتغطية الحاجيات وحصر منحة </w:t>
      </w:r>
      <w:r w:rsidR="007678E0">
        <w:rPr>
          <w:rFonts w:ascii="Arial" w:hAnsi="Arial" w:cs="Arial" w:hint="cs"/>
          <w:rtl/>
          <w:lang w:val="en-US" w:bidi="ar-TN"/>
        </w:rPr>
        <w:t>الدولة</w:t>
      </w:r>
      <w:r>
        <w:rPr>
          <w:rFonts w:ascii="Arial" w:hAnsi="Arial" w:cs="Arial" w:hint="cs"/>
          <w:rtl/>
          <w:lang w:val="en-US" w:bidi="ar-TN"/>
        </w:rPr>
        <w:t xml:space="preserve"> في حدود الفارق بين الموارد الحقيقية المنتظرة والحاجيات المتأكدة من النفقات.</w:t>
      </w:r>
    </w:p>
    <w:p w14:paraId="6B201441" w14:textId="597A9847" w:rsidR="00C163FB" w:rsidRDefault="00C163FB" w:rsidP="00190401">
      <w:pPr>
        <w:pStyle w:val="Paragraphedeliste"/>
        <w:numPr>
          <w:ilvl w:val="0"/>
          <w:numId w:val="12"/>
        </w:numPr>
        <w:bidi/>
        <w:spacing w:before="120" w:after="0" w:line="240" w:lineRule="auto"/>
        <w:ind w:left="927"/>
        <w:jc w:val="both"/>
        <w:rPr>
          <w:rFonts w:ascii="Arial" w:hAnsi="Arial" w:cs="Arial"/>
          <w:lang w:val="en-US" w:bidi="ar-TN"/>
        </w:rPr>
      </w:pPr>
      <w:r>
        <w:rPr>
          <w:rFonts w:ascii="Arial" w:hAnsi="Arial" w:cs="Arial" w:hint="cs"/>
          <w:rtl/>
          <w:lang w:val="en-US" w:bidi="ar-TN"/>
        </w:rPr>
        <w:t xml:space="preserve">يتم صرف المنحة المسندة لفائدة المؤسسات العمومية على ثلثا أقساط توزع كالآتي: </w:t>
      </w:r>
    </w:p>
    <w:p w14:paraId="4F30CF7B" w14:textId="78B7AECE" w:rsidR="00C163FB" w:rsidRPr="00C163FB" w:rsidRDefault="00C163FB" w:rsidP="00190401">
      <w:pPr>
        <w:pStyle w:val="Paragraphedeliste"/>
        <w:numPr>
          <w:ilvl w:val="0"/>
          <w:numId w:val="9"/>
        </w:numPr>
        <w:bidi/>
        <w:spacing w:before="120" w:after="0" w:line="240" w:lineRule="auto"/>
        <w:ind w:left="1267"/>
        <w:jc w:val="both"/>
        <w:rPr>
          <w:rFonts w:ascii="Arial" w:hAnsi="Arial" w:cs="Arial"/>
          <w:lang w:val="en-US" w:bidi="ar-TN"/>
        </w:rPr>
      </w:pPr>
      <w:r>
        <w:rPr>
          <w:rFonts w:ascii="Arial" w:hAnsi="Arial" w:cs="Arial" w:hint="cs"/>
          <w:rtl/>
          <w:lang w:val="en-US" w:bidi="ar-TN"/>
        </w:rPr>
        <w:t xml:space="preserve">القسط </w:t>
      </w:r>
      <w:r w:rsidR="005810AC">
        <w:rPr>
          <w:rFonts w:ascii="Arial" w:hAnsi="Arial" w:cs="Arial" w:hint="cs"/>
          <w:rtl/>
          <w:lang w:val="en-US" w:bidi="ar-TN"/>
        </w:rPr>
        <w:t>الأول:</w:t>
      </w:r>
      <w:r>
        <w:rPr>
          <w:rFonts w:ascii="Arial" w:hAnsi="Arial" w:cs="Arial" w:hint="cs"/>
          <w:rtl/>
          <w:lang w:val="en-US" w:bidi="ar-TN"/>
        </w:rPr>
        <w:t xml:space="preserve"> نسبة 50</w:t>
      </w:r>
      <w:proofErr w:type="gramStart"/>
      <w:r>
        <w:rPr>
          <w:rFonts w:ascii="Arial" w:hAnsi="Arial" w:cs="Arial"/>
          <w:lang w:bidi="ar-TN"/>
        </w:rPr>
        <w:t xml:space="preserve">% </w:t>
      </w:r>
      <w:r>
        <w:rPr>
          <w:rFonts w:ascii="Arial" w:hAnsi="Arial" w:cs="Arial" w:hint="cs"/>
          <w:rtl/>
          <w:lang w:bidi="ar-TN"/>
        </w:rPr>
        <w:t xml:space="preserve"> يصرف</w:t>
      </w:r>
      <w:proofErr w:type="gramEnd"/>
      <w:r>
        <w:rPr>
          <w:rFonts w:ascii="Arial" w:hAnsi="Arial" w:cs="Arial" w:hint="cs"/>
          <w:rtl/>
          <w:lang w:bidi="ar-TN"/>
        </w:rPr>
        <w:t xml:space="preserve"> في بداية السنة </w:t>
      </w:r>
    </w:p>
    <w:p w14:paraId="03DEF4A5" w14:textId="3A7F1E47" w:rsidR="00C163FB" w:rsidRPr="00C163FB" w:rsidRDefault="00C163FB" w:rsidP="00190401">
      <w:pPr>
        <w:pStyle w:val="Paragraphedeliste"/>
        <w:numPr>
          <w:ilvl w:val="0"/>
          <w:numId w:val="9"/>
        </w:numPr>
        <w:bidi/>
        <w:spacing w:before="120" w:after="0" w:line="240" w:lineRule="auto"/>
        <w:ind w:left="1267"/>
        <w:jc w:val="both"/>
        <w:rPr>
          <w:rFonts w:ascii="Arial" w:hAnsi="Arial" w:cs="Arial"/>
          <w:lang w:val="en-US" w:bidi="ar-TN"/>
        </w:rPr>
      </w:pPr>
      <w:r>
        <w:rPr>
          <w:rFonts w:ascii="Arial" w:hAnsi="Arial" w:cs="Arial" w:hint="cs"/>
          <w:rtl/>
          <w:lang w:bidi="ar-TN"/>
        </w:rPr>
        <w:t xml:space="preserve">القسط </w:t>
      </w:r>
      <w:r w:rsidR="005810AC">
        <w:rPr>
          <w:rFonts w:ascii="Arial" w:hAnsi="Arial" w:cs="Arial" w:hint="cs"/>
          <w:rtl/>
          <w:lang w:bidi="ar-TN"/>
        </w:rPr>
        <w:t>الثاني: نسبة</w:t>
      </w:r>
      <w:r>
        <w:rPr>
          <w:rFonts w:ascii="Arial" w:hAnsi="Arial" w:cs="Arial" w:hint="cs"/>
          <w:rtl/>
          <w:lang w:bidi="ar-TN"/>
        </w:rPr>
        <w:t xml:space="preserve"> 30</w:t>
      </w:r>
      <w:r>
        <w:rPr>
          <w:rFonts w:ascii="Arial" w:hAnsi="Arial" w:cs="Arial"/>
          <w:lang w:bidi="ar-TN"/>
        </w:rPr>
        <w:t xml:space="preserve">% </w:t>
      </w:r>
      <w:r>
        <w:rPr>
          <w:rFonts w:ascii="Arial" w:hAnsi="Arial" w:cs="Arial" w:hint="cs"/>
          <w:rtl/>
          <w:lang w:bidi="ar-TN"/>
        </w:rPr>
        <w:t xml:space="preserve"> </w:t>
      </w:r>
      <w:r>
        <w:rPr>
          <w:rFonts w:ascii="Arial" w:hAnsi="Arial" w:cs="Arial" w:hint="cs"/>
          <w:rtl/>
          <w:lang w:bidi="ar-TN"/>
        </w:rPr>
        <w:t xml:space="preserve"> يصرف ابتداء من السداسية الثانية </w:t>
      </w:r>
    </w:p>
    <w:p w14:paraId="6B4FE172" w14:textId="1D708331" w:rsidR="00C163FB" w:rsidRPr="00C163FB" w:rsidRDefault="00C163FB" w:rsidP="00190401">
      <w:pPr>
        <w:pStyle w:val="Paragraphedeliste"/>
        <w:numPr>
          <w:ilvl w:val="0"/>
          <w:numId w:val="9"/>
        </w:numPr>
        <w:bidi/>
        <w:spacing w:before="120" w:after="0" w:line="240" w:lineRule="auto"/>
        <w:jc w:val="both"/>
        <w:rPr>
          <w:rFonts w:ascii="Arial" w:hAnsi="Arial" w:cs="Arial"/>
          <w:lang w:val="en-US" w:bidi="ar-TN"/>
        </w:rPr>
      </w:pPr>
      <w:r>
        <w:rPr>
          <w:rFonts w:ascii="Arial" w:hAnsi="Arial" w:cs="Arial" w:hint="cs"/>
          <w:rtl/>
          <w:lang w:bidi="ar-TN"/>
        </w:rPr>
        <w:t>القسط الثالث: نسبة 20</w:t>
      </w:r>
      <w:r w:rsidR="005810AC">
        <w:rPr>
          <w:rFonts w:ascii="Arial" w:hAnsi="Arial" w:cs="Arial"/>
          <w:lang w:bidi="ar-TN"/>
        </w:rPr>
        <w:t xml:space="preserve">% </w:t>
      </w:r>
      <w:r w:rsidR="005810AC">
        <w:rPr>
          <w:rFonts w:ascii="Arial" w:hAnsi="Arial" w:cs="Arial" w:hint="cs"/>
          <w:rtl/>
          <w:lang w:bidi="ar-TN"/>
        </w:rPr>
        <w:t>يصرف</w:t>
      </w:r>
      <w:r>
        <w:rPr>
          <w:rFonts w:ascii="Arial" w:hAnsi="Arial" w:cs="Arial" w:hint="cs"/>
          <w:rtl/>
          <w:lang w:bidi="ar-TN"/>
        </w:rPr>
        <w:t xml:space="preserve"> ابتداء من الثلاثية الأخيرة من السنة، ويفتح بعد تقديم تقرير مالي معلل حول صرف الأقساط السابقة ونسق تنفيذ ميزانية المؤسسة المعنية.</w:t>
      </w:r>
    </w:p>
    <w:p w14:paraId="105825C4" w14:textId="03D29593" w:rsidR="00C163FB" w:rsidRDefault="00C163FB" w:rsidP="00190401">
      <w:pPr>
        <w:pStyle w:val="Paragraphedeliste"/>
        <w:numPr>
          <w:ilvl w:val="0"/>
          <w:numId w:val="7"/>
        </w:numPr>
        <w:bidi/>
        <w:spacing w:before="120" w:after="0" w:line="240" w:lineRule="auto"/>
        <w:ind w:left="927"/>
        <w:jc w:val="both"/>
        <w:rPr>
          <w:rFonts w:ascii="Arial" w:hAnsi="Arial" w:cs="Arial"/>
          <w:lang w:val="en-US" w:bidi="ar-TN"/>
        </w:rPr>
      </w:pPr>
      <w:r w:rsidRPr="005810AC">
        <w:rPr>
          <w:rFonts w:ascii="Arial" w:hAnsi="Arial" w:cs="Arial" w:hint="cs"/>
          <w:b/>
          <w:bCs/>
          <w:rtl/>
          <w:lang w:val="en-US" w:bidi="ar-TN"/>
        </w:rPr>
        <w:t>الحسابات</w:t>
      </w:r>
      <w:r>
        <w:rPr>
          <w:rFonts w:ascii="Arial" w:hAnsi="Arial" w:cs="Arial" w:hint="cs"/>
          <w:rtl/>
          <w:lang w:val="en-US" w:bidi="ar-TN"/>
        </w:rPr>
        <w:t xml:space="preserve"> </w:t>
      </w:r>
      <w:r w:rsidRPr="005810AC">
        <w:rPr>
          <w:rFonts w:ascii="Arial" w:hAnsi="Arial" w:cs="Arial" w:hint="cs"/>
          <w:b/>
          <w:bCs/>
          <w:rtl/>
          <w:lang w:val="en-US" w:bidi="ar-TN"/>
        </w:rPr>
        <w:t>الخاصة</w:t>
      </w:r>
      <w:r>
        <w:rPr>
          <w:rFonts w:ascii="Arial" w:hAnsi="Arial" w:cs="Arial" w:hint="cs"/>
          <w:rtl/>
          <w:lang w:val="en-US" w:bidi="ar-TN"/>
        </w:rPr>
        <w:t xml:space="preserve">: </w:t>
      </w:r>
    </w:p>
    <w:p w14:paraId="40C0D06A" w14:textId="654D93D5" w:rsidR="00C163FB" w:rsidRDefault="00C163FB" w:rsidP="005810AC">
      <w:pPr>
        <w:bidi/>
        <w:spacing w:before="120" w:after="0" w:line="240" w:lineRule="auto"/>
        <w:ind w:left="283"/>
        <w:jc w:val="both"/>
        <w:rPr>
          <w:rFonts w:ascii="Arial" w:hAnsi="Arial" w:cs="Arial"/>
          <w:rtl/>
          <w:lang w:val="en-US" w:bidi="ar-TN"/>
        </w:rPr>
      </w:pPr>
      <w:r>
        <w:rPr>
          <w:rFonts w:ascii="Arial" w:hAnsi="Arial" w:cs="Arial" w:hint="cs"/>
          <w:rtl/>
          <w:lang w:val="en-US" w:bidi="ar-TN"/>
        </w:rPr>
        <w:t>يتم اعتماد نفس التوجهات المشار إليها أعلاه بالنسبة لهذه النفقات، ويتم توزيع نفقاتها داخل كل مهمة وحسب البرامج الفرعية والأنشطة ووفقا لنفس التبويب المعتمد في الأقسام الأربعة الأولى لنفقات الميزانية، مع التأكيد على مزيد إحكام ضبط التقديرات الخاصة بنفقاتها في حدود الحاجيات المنتظرة والمتأكدة بغض النظر عن صبغتها التقديرية.</w:t>
      </w:r>
    </w:p>
    <w:p w14:paraId="6C2D31FC" w14:textId="6412DF97" w:rsidR="00C163FB" w:rsidRPr="005810AC" w:rsidRDefault="00C163FB" w:rsidP="00190401">
      <w:pPr>
        <w:pStyle w:val="Paragraphedeliste"/>
        <w:numPr>
          <w:ilvl w:val="0"/>
          <w:numId w:val="7"/>
        </w:numPr>
        <w:bidi/>
        <w:spacing w:before="120" w:after="0" w:line="240" w:lineRule="auto"/>
        <w:ind w:left="927"/>
        <w:jc w:val="both"/>
        <w:rPr>
          <w:rFonts w:ascii="Arial" w:hAnsi="Arial" w:cs="Arial"/>
          <w:b/>
          <w:bCs/>
          <w:lang w:val="en-US" w:bidi="ar-TN"/>
        </w:rPr>
      </w:pPr>
      <w:r w:rsidRPr="005810AC">
        <w:rPr>
          <w:rFonts w:ascii="Arial" w:hAnsi="Arial" w:cs="Arial" w:hint="cs"/>
          <w:b/>
          <w:bCs/>
          <w:rtl/>
          <w:lang w:val="en-US" w:bidi="ar-TN"/>
        </w:rPr>
        <w:t xml:space="preserve">المهمات الخاصة: </w:t>
      </w:r>
    </w:p>
    <w:p w14:paraId="0BC2012C" w14:textId="66D95329" w:rsidR="00C163FB" w:rsidRDefault="00C163FB" w:rsidP="005810AC">
      <w:pPr>
        <w:bidi/>
        <w:spacing w:before="120" w:after="0" w:line="240" w:lineRule="auto"/>
        <w:ind w:left="283"/>
        <w:jc w:val="both"/>
        <w:rPr>
          <w:rFonts w:ascii="Arial" w:hAnsi="Arial" w:cs="Arial"/>
          <w:rtl/>
          <w:lang w:val="en-US" w:bidi="ar-TN"/>
        </w:rPr>
      </w:pPr>
      <w:r>
        <w:rPr>
          <w:rFonts w:ascii="Arial" w:hAnsi="Arial" w:cs="Arial" w:hint="cs"/>
          <w:rtl/>
          <w:lang w:val="en-US" w:bidi="ar-TN"/>
        </w:rPr>
        <w:t xml:space="preserve">عملا بأحكام الفصلين 43 </w:t>
      </w:r>
      <w:r w:rsidR="005810AC">
        <w:rPr>
          <w:rFonts w:ascii="Arial" w:hAnsi="Arial" w:cs="Arial" w:hint="cs"/>
          <w:rtl/>
          <w:lang w:val="en-US" w:bidi="ar-TN"/>
        </w:rPr>
        <w:t>و44</w:t>
      </w:r>
      <w:r>
        <w:rPr>
          <w:rFonts w:ascii="Arial" w:hAnsi="Arial" w:cs="Arial" w:hint="cs"/>
          <w:rtl/>
          <w:lang w:val="en-US" w:bidi="ar-TN"/>
        </w:rPr>
        <w:t xml:space="preserve"> من القانون الأساسي للميزانية الذين نصا على اعتماد إطار خاص بالنسبة لإجراءات إعداد مشروع ميزانيات المهمات الخاصة </w:t>
      </w:r>
      <w:r w:rsidR="00AE0E71">
        <w:rPr>
          <w:rFonts w:ascii="Arial" w:hAnsi="Arial" w:cs="Arial" w:hint="cs"/>
          <w:rtl/>
          <w:lang w:val="en-US" w:bidi="ar-TN"/>
        </w:rPr>
        <w:t>والتواريخ</w:t>
      </w:r>
      <w:r>
        <w:rPr>
          <w:rFonts w:ascii="Arial" w:hAnsi="Arial" w:cs="Arial" w:hint="cs"/>
          <w:rtl/>
          <w:lang w:val="en-US" w:bidi="ar-TN"/>
        </w:rPr>
        <w:t xml:space="preserve"> التي يتعين </w:t>
      </w:r>
      <w:r w:rsidR="00AE0E71">
        <w:rPr>
          <w:rFonts w:ascii="Arial" w:hAnsi="Arial" w:cs="Arial" w:hint="cs"/>
          <w:rtl/>
          <w:lang w:val="en-US" w:bidi="ar-TN"/>
        </w:rPr>
        <w:t>احترامها</w:t>
      </w:r>
      <w:r>
        <w:rPr>
          <w:rFonts w:ascii="Arial" w:hAnsi="Arial" w:cs="Arial" w:hint="cs"/>
          <w:rtl/>
          <w:lang w:val="en-US" w:bidi="ar-TN"/>
        </w:rPr>
        <w:t>، وهي على التوالي مجلس نواب الشعب والمجلس الأعلى للقضاء والمحكمة الدستورية والهياكل القضائية العدلية والإدارية والمالية التي تنص قوانينها الأساسية على الاستقلالية الإدارية والمالية والهيئات الدستورية المستقلة، ويتم ذلك في إطار مشروع ميزانية الدولة.</w:t>
      </w:r>
    </w:p>
    <w:p w14:paraId="3A4A7DF7" w14:textId="092904B1" w:rsidR="00AE0E71" w:rsidRPr="00AE0E71" w:rsidRDefault="00AE0E71" w:rsidP="00190401">
      <w:pPr>
        <w:pStyle w:val="Paragraphedeliste"/>
        <w:numPr>
          <w:ilvl w:val="0"/>
          <w:numId w:val="5"/>
        </w:numPr>
        <w:bidi/>
        <w:spacing w:before="120" w:after="0" w:line="240" w:lineRule="auto"/>
        <w:ind w:left="927"/>
        <w:jc w:val="both"/>
        <w:rPr>
          <w:rFonts w:ascii="Arial" w:hAnsi="Arial" w:cs="Arial"/>
          <w:b/>
          <w:bCs/>
          <w:lang w:val="en-US" w:bidi="ar-TN"/>
        </w:rPr>
      </w:pPr>
      <w:r w:rsidRPr="00AE0E71">
        <w:rPr>
          <w:rFonts w:ascii="Arial" w:hAnsi="Arial" w:cs="Arial" w:hint="cs"/>
          <w:b/>
          <w:bCs/>
          <w:rtl/>
          <w:lang w:val="en-US" w:bidi="ar-TN"/>
        </w:rPr>
        <w:t>التوجهات العامة لإعداد إطار الأداء لميزانية الدولة لسنة 2020</w:t>
      </w:r>
    </w:p>
    <w:p w14:paraId="6E265A30" w14:textId="5C0B4DF4" w:rsidR="00C163FB" w:rsidRDefault="00AE0E71" w:rsidP="005810AC">
      <w:pPr>
        <w:bidi/>
        <w:spacing w:before="120" w:after="0" w:line="240" w:lineRule="auto"/>
        <w:ind w:left="283"/>
        <w:jc w:val="both"/>
        <w:rPr>
          <w:rFonts w:ascii="Arial" w:hAnsi="Arial" w:cs="Arial"/>
          <w:rtl/>
          <w:lang w:val="en-US" w:bidi="ar-TN"/>
        </w:rPr>
      </w:pPr>
      <w:r>
        <w:rPr>
          <w:rFonts w:ascii="Arial" w:hAnsi="Arial" w:cs="Arial" w:hint="cs"/>
          <w:rtl/>
          <w:lang w:val="en-US" w:bidi="ar-TN"/>
        </w:rPr>
        <w:t>تنبني قيادة ومتابعة الأداء للمهمات والبرامج على وثيقتين أساسيتين يتم إعدادها سنويا في إطار ميزانية الدولة وهما المشروع السنوي للأداء والتقرير السنوي للأداء.</w:t>
      </w:r>
    </w:p>
    <w:p w14:paraId="38BA7A8F" w14:textId="0D373C81" w:rsidR="00AE0E71" w:rsidRDefault="00AE0E71" w:rsidP="005810AC">
      <w:pPr>
        <w:bidi/>
        <w:spacing w:before="120" w:after="0" w:line="240" w:lineRule="auto"/>
        <w:ind w:left="283"/>
        <w:jc w:val="both"/>
        <w:rPr>
          <w:rFonts w:ascii="Arial" w:hAnsi="Arial" w:cs="Arial"/>
          <w:rtl/>
          <w:lang w:val="en-US" w:bidi="ar-TN"/>
        </w:rPr>
      </w:pPr>
      <w:r>
        <w:rPr>
          <w:rFonts w:ascii="Arial" w:hAnsi="Arial" w:cs="Arial" w:hint="cs"/>
          <w:rtl/>
          <w:lang w:val="en-US" w:bidi="ar-TN"/>
        </w:rPr>
        <w:t>ويتم إعداد هاتين الوثيقتين حسب الهيكلة الموحدة لكليهما والملحقة لهذا المنشور.</w:t>
      </w:r>
    </w:p>
    <w:p w14:paraId="1B18DFCE" w14:textId="50D3C625" w:rsidR="00AE0E71" w:rsidRDefault="00AE0E71" w:rsidP="005810AC">
      <w:pPr>
        <w:bidi/>
        <w:spacing w:before="120" w:after="0" w:line="240" w:lineRule="auto"/>
        <w:ind w:left="283"/>
        <w:jc w:val="both"/>
        <w:rPr>
          <w:rFonts w:ascii="Arial" w:hAnsi="Arial" w:cs="Arial"/>
          <w:rtl/>
          <w:lang w:val="en-US" w:bidi="ar-TN"/>
        </w:rPr>
      </w:pPr>
      <w:r>
        <w:rPr>
          <w:rFonts w:ascii="Arial" w:hAnsi="Arial" w:cs="Arial" w:hint="cs"/>
          <w:rtl/>
          <w:lang w:val="en-US" w:bidi="ar-TN"/>
        </w:rPr>
        <w:t xml:space="preserve">وتتميز السنة الجارية 2019 بالانطلاق في استغلال منظومة معلوماتية جديدة موحدة ومخصصة لإعداد ومتابعة أداء البرامج بالنسبة لكل مهمة ويتوجه التذكير إلى ضرورة </w:t>
      </w:r>
      <w:r w:rsidR="007678E0">
        <w:rPr>
          <w:rFonts w:ascii="Arial" w:hAnsi="Arial" w:cs="Arial" w:hint="cs"/>
          <w:rtl/>
          <w:lang w:val="en-US" w:bidi="ar-TN"/>
        </w:rPr>
        <w:t>اعتمادها</w:t>
      </w:r>
      <w:r>
        <w:rPr>
          <w:rFonts w:ascii="Arial" w:hAnsi="Arial" w:cs="Arial" w:hint="cs"/>
          <w:rtl/>
          <w:lang w:val="en-US" w:bidi="ar-TN"/>
        </w:rPr>
        <w:t xml:space="preserve"> عند إعداد وثائق الأداء المذكور ة وتفعيلها من طرف رؤساء البرامج لمتابعة الأهداف من خلال المؤشرات والأنشطة </w:t>
      </w:r>
      <w:proofErr w:type="spellStart"/>
      <w:r>
        <w:rPr>
          <w:rFonts w:ascii="Arial" w:hAnsi="Arial" w:cs="Arial" w:hint="cs"/>
          <w:rtl/>
          <w:lang w:val="en-US" w:bidi="ar-TN"/>
        </w:rPr>
        <w:t>الموكولة</w:t>
      </w:r>
      <w:proofErr w:type="spellEnd"/>
      <w:r>
        <w:rPr>
          <w:rFonts w:ascii="Arial" w:hAnsi="Arial" w:cs="Arial" w:hint="cs"/>
          <w:rtl/>
          <w:lang w:val="en-US" w:bidi="ar-TN"/>
        </w:rPr>
        <w:t xml:space="preserve"> إلى كافة المتدخلين في البرامج على المستوى المركزي والجهوي.</w:t>
      </w:r>
    </w:p>
    <w:p w14:paraId="798E6780" w14:textId="0AC1C1C8" w:rsidR="00AE0E71" w:rsidRDefault="00AE0E71" w:rsidP="005810AC">
      <w:pPr>
        <w:bidi/>
        <w:spacing w:before="120" w:after="0" w:line="240" w:lineRule="auto"/>
        <w:ind w:left="283"/>
        <w:jc w:val="both"/>
        <w:rPr>
          <w:rFonts w:ascii="Arial" w:hAnsi="Arial" w:cs="Arial"/>
          <w:rtl/>
          <w:lang w:val="en-US" w:bidi="ar-TN"/>
        </w:rPr>
      </w:pPr>
      <w:r>
        <w:rPr>
          <w:rFonts w:ascii="Arial" w:hAnsi="Arial" w:cs="Arial" w:hint="cs"/>
          <w:rtl/>
          <w:lang w:val="en-US" w:bidi="ar-TN"/>
        </w:rPr>
        <w:t>كما يجدر التذكير بضرورة الالتزام بالآجال الواردة بقرار السيد وزير المالية المؤرخ في 15 مارس 2019 المتعلق بضبط رزنامة إعداد مشروع قانون المالية بخصوص إحالة وثائق الأداء.</w:t>
      </w:r>
    </w:p>
    <w:p w14:paraId="3C4C0969" w14:textId="70BF55AA" w:rsidR="00AE0E71" w:rsidRPr="005810AC" w:rsidRDefault="00AE0E71" w:rsidP="00190401">
      <w:pPr>
        <w:pStyle w:val="Paragraphedeliste"/>
        <w:numPr>
          <w:ilvl w:val="0"/>
          <w:numId w:val="13"/>
        </w:numPr>
        <w:bidi/>
        <w:spacing w:before="120" w:after="0" w:line="240" w:lineRule="auto"/>
        <w:ind w:left="927"/>
        <w:jc w:val="both"/>
        <w:rPr>
          <w:rFonts w:ascii="Arial" w:hAnsi="Arial" w:cs="Arial"/>
          <w:b/>
          <w:bCs/>
          <w:lang w:val="en-US" w:bidi="ar-TN"/>
        </w:rPr>
      </w:pPr>
      <w:r w:rsidRPr="005810AC">
        <w:rPr>
          <w:rFonts w:ascii="Arial" w:hAnsi="Arial" w:cs="Arial" w:hint="cs"/>
          <w:b/>
          <w:bCs/>
          <w:rtl/>
          <w:lang w:val="en-US" w:bidi="ar-TN"/>
        </w:rPr>
        <w:t xml:space="preserve">إعداد التقرير السنوي للأداء لسنة 2018: </w:t>
      </w:r>
    </w:p>
    <w:p w14:paraId="77465410" w14:textId="3E945EAC" w:rsidR="00317FD2" w:rsidRDefault="00317FD2" w:rsidP="005810AC">
      <w:pPr>
        <w:bidi/>
        <w:spacing w:before="120" w:after="0" w:line="240" w:lineRule="auto"/>
        <w:ind w:left="283"/>
        <w:jc w:val="both"/>
        <w:rPr>
          <w:rFonts w:ascii="Arial" w:hAnsi="Arial" w:cs="Arial"/>
          <w:rtl/>
          <w:lang w:val="en-US" w:bidi="ar-TN"/>
        </w:rPr>
      </w:pPr>
      <w:r>
        <w:rPr>
          <w:rFonts w:ascii="Arial" w:hAnsi="Arial" w:cs="Arial" w:hint="cs"/>
          <w:rtl/>
          <w:lang w:val="en-US" w:bidi="ar-TN"/>
        </w:rPr>
        <w:t xml:space="preserve"> إن الوزارات التي انخرطت بمنظومة التصرف في الميزانية حسب الأهداف مدعوة إلى إعداد تقاريرها السنوية للأداء بعنوان سنة 2018، بما يتوافق مع الالتزامات وتقديرات الإنجازات التي تضمنتها مشاريعها السنوية للأداء لسنة 2018 وإحالتها إلى مصالح وزارة المالية طبقا لرزنامة إعداد ميزانية الدولة للسنة.</w:t>
      </w:r>
    </w:p>
    <w:p w14:paraId="5D00CB6B" w14:textId="3BE722C9" w:rsidR="00317FD2" w:rsidRDefault="00317FD2" w:rsidP="005810AC">
      <w:pPr>
        <w:bidi/>
        <w:spacing w:before="120" w:after="0" w:line="240" w:lineRule="auto"/>
        <w:ind w:left="283"/>
        <w:jc w:val="both"/>
        <w:rPr>
          <w:rFonts w:ascii="Arial" w:hAnsi="Arial" w:cs="Arial"/>
          <w:rtl/>
          <w:lang w:val="en-US" w:bidi="ar-TN"/>
        </w:rPr>
      </w:pPr>
      <w:r>
        <w:rPr>
          <w:rFonts w:ascii="Arial" w:hAnsi="Arial" w:cs="Arial" w:hint="cs"/>
          <w:rtl/>
          <w:lang w:val="en-US" w:bidi="ar-TN"/>
        </w:rPr>
        <w:t xml:space="preserve">مع التأكيد عند إعداد هذا التقرير </w:t>
      </w:r>
      <w:r w:rsidR="008D5FF1">
        <w:rPr>
          <w:rFonts w:ascii="Arial" w:hAnsi="Arial" w:cs="Arial" w:hint="cs"/>
          <w:rtl/>
          <w:lang w:val="en-US" w:bidi="ar-TN"/>
        </w:rPr>
        <w:t xml:space="preserve">على العناصر الأساسية التالية: </w:t>
      </w:r>
    </w:p>
    <w:p w14:paraId="2D2E55C8" w14:textId="2443CB44" w:rsidR="008D5FF1" w:rsidRDefault="008D5FF1" w:rsidP="00190401">
      <w:pPr>
        <w:pStyle w:val="Paragraphedeliste"/>
        <w:numPr>
          <w:ilvl w:val="0"/>
          <w:numId w:val="14"/>
        </w:numPr>
        <w:bidi/>
        <w:spacing w:before="120" w:after="0" w:line="240" w:lineRule="auto"/>
        <w:ind w:left="927"/>
        <w:jc w:val="both"/>
        <w:rPr>
          <w:rFonts w:ascii="Arial" w:hAnsi="Arial" w:cs="Arial"/>
          <w:lang w:bidi="ar-TN"/>
        </w:rPr>
      </w:pPr>
      <w:r>
        <w:rPr>
          <w:rFonts w:ascii="Arial" w:hAnsi="Arial" w:cs="Arial" w:hint="cs"/>
          <w:rtl/>
          <w:lang w:bidi="ar-TN"/>
        </w:rPr>
        <w:t>احترام الهيكلة الملحقة بهذا المنشور.</w:t>
      </w:r>
    </w:p>
    <w:p w14:paraId="23F49EE8" w14:textId="42FBD8AA" w:rsidR="008D5FF1" w:rsidRDefault="008D5FF1" w:rsidP="00190401">
      <w:pPr>
        <w:pStyle w:val="Paragraphedeliste"/>
        <w:numPr>
          <w:ilvl w:val="0"/>
          <w:numId w:val="14"/>
        </w:numPr>
        <w:bidi/>
        <w:spacing w:before="120" w:after="0" w:line="240" w:lineRule="auto"/>
        <w:ind w:left="927"/>
        <w:jc w:val="both"/>
        <w:rPr>
          <w:rFonts w:ascii="Arial" w:hAnsi="Arial" w:cs="Arial"/>
          <w:lang w:bidi="ar-TN"/>
        </w:rPr>
      </w:pPr>
      <w:r>
        <w:rPr>
          <w:rFonts w:ascii="Arial" w:hAnsi="Arial" w:cs="Arial" w:hint="cs"/>
          <w:rtl/>
          <w:lang w:bidi="ar-TN"/>
        </w:rPr>
        <w:t>صحة ومصداقية المعلومات المدرجة به وخاصة فيما يتعلق بالنتائج التي تم تحقيقها وتبريرات الفوارق المسجلة.</w:t>
      </w:r>
    </w:p>
    <w:p w14:paraId="52B3CC45" w14:textId="368CD6E5" w:rsidR="008D5FF1" w:rsidRDefault="008D5FF1" w:rsidP="00190401">
      <w:pPr>
        <w:pStyle w:val="Paragraphedeliste"/>
        <w:numPr>
          <w:ilvl w:val="0"/>
          <w:numId w:val="14"/>
        </w:numPr>
        <w:bidi/>
        <w:spacing w:before="120" w:after="0" w:line="240" w:lineRule="auto"/>
        <w:ind w:left="927"/>
        <w:jc w:val="both"/>
        <w:rPr>
          <w:rFonts w:ascii="Arial" w:hAnsi="Arial" w:cs="Arial"/>
          <w:lang w:bidi="ar-TN"/>
        </w:rPr>
      </w:pPr>
      <w:r>
        <w:rPr>
          <w:rFonts w:ascii="Arial" w:hAnsi="Arial" w:cs="Arial" w:hint="cs"/>
          <w:rtl/>
          <w:lang w:bidi="ar-TN"/>
        </w:rPr>
        <w:t>تقييم النتائج التي تم تحقيقها واقتراح أساليب تحسين وتطوير الأداء لكل برنامج لاعتمادها عند إعداد مشاريع الأداء النهائية لسنة 2020.</w:t>
      </w:r>
    </w:p>
    <w:p w14:paraId="154821B3" w14:textId="6A530E7C" w:rsidR="008D5FF1" w:rsidRPr="005810AC" w:rsidRDefault="008D5FF1" w:rsidP="00190401">
      <w:pPr>
        <w:pStyle w:val="Paragraphedeliste"/>
        <w:numPr>
          <w:ilvl w:val="0"/>
          <w:numId w:val="13"/>
        </w:numPr>
        <w:bidi/>
        <w:spacing w:before="120" w:after="0" w:line="240" w:lineRule="auto"/>
        <w:ind w:left="927"/>
        <w:jc w:val="both"/>
        <w:rPr>
          <w:rFonts w:ascii="Arial" w:hAnsi="Arial" w:cs="Arial"/>
          <w:b/>
          <w:bCs/>
          <w:lang w:bidi="ar-TN"/>
        </w:rPr>
      </w:pPr>
      <w:r w:rsidRPr="005810AC">
        <w:rPr>
          <w:rFonts w:ascii="Arial" w:hAnsi="Arial" w:cs="Arial" w:hint="cs"/>
          <w:b/>
          <w:bCs/>
          <w:rtl/>
          <w:lang w:bidi="ar-TN"/>
        </w:rPr>
        <w:t>إعداد المشروع السنوي للأداء لسنة 2020</w:t>
      </w:r>
    </w:p>
    <w:p w14:paraId="09C7C1A2" w14:textId="77777777" w:rsidR="005810AC" w:rsidRDefault="008D5FF1" w:rsidP="005810AC">
      <w:pPr>
        <w:pStyle w:val="Paragraphedeliste"/>
        <w:bidi/>
        <w:spacing w:before="120" w:after="0" w:line="240" w:lineRule="auto"/>
        <w:ind w:left="283"/>
        <w:jc w:val="both"/>
        <w:rPr>
          <w:rFonts w:ascii="Arial" w:hAnsi="Arial" w:cs="Arial"/>
          <w:rtl/>
          <w:lang w:bidi="ar-TN"/>
        </w:rPr>
      </w:pPr>
      <w:r>
        <w:rPr>
          <w:rFonts w:ascii="Arial" w:hAnsi="Arial" w:cs="Arial" w:hint="cs"/>
          <w:rtl/>
          <w:lang w:bidi="ar-TN"/>
        </w:rPr>
        <w:t xml:space="preserve">إن كافة الوزارات مدعوة إلى </w:t>
      </w:r>
      <w:r w:rsidR="007678E0">
        <w:rPr>
          <w:rFonts w:ascii="Arial" w:hAnsi="Arial" w:cs="Arial" w:hint="cs"/>
          <w:rtl/>
          <w:lang w:bidi="ar-TN"/>
        </w:rPr>
        <w:t>جانب</w:t>
      </w:r>
      <w:r>
        <w:rPr>
          <w:rFonts w:ascii="Arial" w:hAnsi="Arial" w:cs="Arial" w:hint="cs"/>
          <w:rtl/>
          <w:lang w:bidi="ar-TN"/>
        </w:rPr>
        <w:t xml:space="preserve"> تقديم ميزانياتها لوزارة المالية وفق التبويب الجديد طبقا لأحكام القانون </w:t>
      </w:r>
      <w:r w:rsidR="007678E0">
        <w:rPr>
          <w:rFonts w:ascii="Arial" w:hAnsi="Arial" w:cs="Arial" w:hint="cs"/>
          <w:rtl/>
          <w:lang w:bidi="ar-TN"/>
        </w:rPr>
        <w:t>الأساسي</w:t>
      </w:r>
      <w:r>
        <w:rPr>
          <w:rFonts w:ascii="Arial" w:hAnsi="Arial" w:cs="Arial" w:hint="cs"/>
          <w:rtl/>
          <w:lang w:bidi="ar-TN"/>
        </w:rPr>
        <w:t xml:space="preserve"> للميزانية، إلى إعداد وتقديم المشاريع السنوية </w:t>
      </w:r>
      <w:r w:rsidR="007678E0">
        <w:rPr>
          <w:rFonts w:ascii="Arial" w:hAnsi="Arial" w:cs="Arial" w:hint="cs"/>
          <w:rtl/>
          <w:lang w:bidi="ar-TN"/>
        </w:rPr>
        <w:t>للأداء</w:t>
      </w:r>
      <w:r>
        <w:rPr>
          <w:rFonts w:ascii="Arial" w:hAnsi="Arial" w:cs="Arial" w:hint="cs"/>
          <w:rtl/>
          <w:lang w:bidi="ar-TN"/>
        </w:rPr>
        <w:t xml:space="preserve"> لسنة 2020 وإطار النفقات متوسط المدى القطاعي 2020- 2022 بما يتوافق مع هيكلة المشروع السنوي للأداء الملحق بهذا المنشور.</w:t>
      </w:r>
    </w:p>
    <w:p w14:paraId="676BEB56" w14:textId="1E9308DD" w:rsidR="008D5FF1" w:rsidRPr="005810AC" w:rsidRDefault="008D5FF1" w:rsidP="005810AC">
      <w:pPr>
        <w:pStyle w:val="Paragraphedeliste"/>
        <w:bidi/>
        <w:spacing w:before="120" w:after="0" w:line="240" w:lineRule="auto"/>
        <w:ind w:left="283"/>
        <w:jc w:val="both"/>
        <w:rPr>
          <w:rFonts w:ascii="Arial" w:hAnsi="Arial" w:cs="Arial"/>
          <w:rtl/>
          <w:lang w:bidi="ar-TN"/>
        </w:rPr>
      </w:pPr>
      <w:r w:rsidRPr="005810AC">
        <w:rPr>
          <w:rFonts w:ascii="Arial" w:hAnsi="Arial" w:cs="Arial" w:hint="cs"/>
          <w:rtl/>
          <w:lang w:bidi="ar-TN"/>
        </w:rPr>
        <w:t xml:space="preserve">وتتمحور التوجهات العامة بالنسبة لإعداد ومناقشة المشاريع السنوية للأداء لسنة 2020حول العناصر التالية: </w:t>
      </w:r>
    </w:p>
    <w:p w14:paraId="0F5C573D" w14:textId="55D711FA" w:rsidR="008D5FF1" w:rsidRDefault="008D5FF1" w:rsidP="00190401">
      <w:pPr>
        <w:pStyle w:val="Paragraphedeliste"/>
        <w:numPr>
          <w:ilvl w:val="0"/>
          <w:numId w:val="15"/>
        </w:numPr>
        <w:bidi/>
        <w:spacing w:before="120" w:after="0" w:line="240" w:lineRule="auto"/>
        <w:ind w:left="927"/>
        <w:jc w:val="both"/>
        <w:rPr>
          <w:rFonts w:ascii="Arial" w:hAnsi="Arial" w:cs="Arial"/>
          <w:lang w:bidi="ar-TN"/>
        </w:rPr>
      </w:pPr>
      <w:r>
        <w:rPr>
          <w:rFonts w:ascii="Arial" w:hAnsi="Arial" w:cs="Arial" w:hint="cs"/>
          <w:rtl/>
          <w:lang w:bidi="ar-TN"/>
        </w:rPr>
        <w:t>التأكيد على ضبط استراتيجية البرنامج في إطار الاستراتيجية العامة للمهمة مع العمل على الأخذ بعين الاعتبار بالفوارق المسجلة بين النساء والرجال وبصفة عامة بين كافة فئات المجتمع دون تمييز.</w:t>
      </w:r>
    </w:p>
    <w:p w14:paraId="36D97D36" w14:textId="15DA8573" w:rsidR="008D5FF1" w:rsidRDefault="008D5FF1" w:rsidP="00190401">
      <w:pPr>
        <w:pStyle w:val="Paragraphedeliste"/>
        <w:numPr>
          <w:ilvl w:val="0"/>
          <w:numId w:val="15"/>
        </w:numPr>
        <w:bidi/>
        <w:spacing w:before="120" w:after="0" w:line="240" w:lineRule="auto"/>
        <w:ind w:left="927"/>
        <w:jc w:val="both"/>
        <w:rPr>
          <w:rFonts w:ascii="Arial" w:hAnsi="Arial" w:cs="Arial"/>
          <w:lang w:bidi="ar-TN"/>
        </w:rPr>
      </w:pPr>
      <w:r>
        <w:rPr>
          <w:rFonts w:ascii="Arial" w:hAnsi="Arial" w:cs="Arial" w:hint="cs"/>
          <w:rtl/>
          <w:lang w:bidi="ar-TN"/>
        </w:rPr>
        <w:t>التأكيد على ضرورة ارتباط الأهداف بأولويات البرنامج باعتبار المساواة وتكافؤ الفرص بين النساء والرجال وبصفة عامة بين كافة فئات المجتمع دون تمييز.</w:t>
      </w:r>
    </w:p>
    <w:p w14:paraId="7B3E5B4D" w14:textId="20587467" w:rsidR="008D5FF1" w:rsidRDefault="007678E0" w:rsidP="00190401">
      <w:pPr>
        <w:pStyle w:val="Paragraphedeliste"/>
        <w:numPr>
          <w:ilvl w:val="0"/>
          <w:numId w:val="15"/>
        </w:numPr>
        <w:bidi/>
        <w:spacing w:before="120" w:after="0" w:line="240" w:lineRule="auto"/>
        <w:ind w:left="927"/>
        <w:jc w:val="both"/>
        <w:rPr>
          <w:rFonts w:ascii="Arial" w:hAnsi="Arial" w:cs="Arial"/>
          <w:lang w:bidi="ar-TN"/>
        </w:rPr>
      </w:pPr>
      <w:r>
        <w:rPr>
          <w:rFonts w:ascii="Arial" w:hAnsi="Arial" w:cs="Arial" w:hint="cs"/>
          <w:rtl/>
          <w:lang w:bidi="ar-TN"/>
        </w:rPr>
        <w:t>اعتماد</w:t>
      </w:r>
      <w:r w:rsidR="008D5FF1">
        <w:rPr>
          <w:rFonts w:ascii="Arial" w:hAnsi="Arial" w:cs="Arial" w:hint="cs"/>
          <w:rtl/>
          <w:lang w:bidi="ar-TN"/>
        </w:rPr>
        <w:t xml:space="preserve"> مؤشرات أداء تعكس فعليا مستوى تحقيق الأهداف وخاصة منها تلك </w:t>
      </w:r>
      <w:r>
        <w:rPr>
          <w:rFonts w:ascii="Arial" w:hAnsi="Arial" w:cs="Arial" w:hint="cs"/>
          <w:rtl/>
          <w:lang w:bidi="ar-TN"/>
        </w:rPr>
        <w:t>المتعلقة</w:t>
      </w:r>
      <w:r w:rsidR="008D5FF1">
        <w:rPr>
          <w:rFonts w:ascii="Arial" w:hAnsi="Arial" w:cs="Arial" w:hint="cs"/>
          <w:rtl/>
          <w:lang w:bidi="ar-TN"/>
        </w:rPr>
        <w:t xml:space="preserve"> بتقليص الفوارق المسجلة بين النساء والرجال وبصفة عامة بين كافة فئات المجتمع دون تمييز مع تجنب مؤشرات الوسائل وتكريس مؤشرات النتائج.</w:t>
      </w:r>
    </w:p>
    <w:p w14:paraId="7E67D4C0" w14:textId="63CA6F82" w:rsidR="008D5FF1" w:rsidRDefault="008D5FF1" w:rsidP="00190401">
      <w:pPr>
        <w:pStyle w:val="Paragraphedeliste"/>
        <w:numPr>
          <w:ilvl w:val="0"/>
          <w:numId w:val="15"/>
        </w:numPr>
        <w:bidi/>
        <w:spacing w:before="120" w:after="0" w:line="240" w:lineRule="auto"/>
        <w:ind w:left="927"/>
        <w:jc w:val="both"/>
        <w:rPr>
          <w:rFonts w:ascii="Arial" w:hAnsi="Arial" w:cs="Arial"/>
          <w:lang w:bidi="ar-TN"/>
        </w:rPr>
      </w:pPr>
      <w:r>
        <w:rPr>
          <w:rFonts w:ascii="Arial" w:hAnsi="Arial" w:cs="Arial" w:hint="cs"/>
          <w:rtl/>
          <w:lang w:bidi="ar-TN"/>
        </w:rPr>
        <w:t>التأكيد على واقعية المؤشرات وقابليتها للتحقيق والعمل على تحديد القيمة المستهدفة لكل مؤشر.</w:t>
      </w:r>
    </w:p>
    <w:p w14:paraId="6824C4C3" w14:textId="651F5C19" w:rsidR="008D5FF1" w:rsidRDefault="008D5FF1" w:rsidP="00190401">
      <w:pPr>
        <w:pStyle w:val="Paragraphedeliste"/>
        <w:numPr>
          <w:ilvl w:val="0"/>
          <w:numId w:val="15"/>
        </w:numPr>
        <w:bidi/>
        <w:spacing w:before="120" w:after="0" w:line="240" w:lineRule="auto"/>
        <w:ind w:left="927"/>
        <w:jc w:val="both"/>
        <w:rPr>
          <w:rFonts w:ascii="Arial" w:hAnsi="Arial" w:cs="Arial"/>
          <w:lang w:bidi="ar-TN"/>
        </w:rPr>
      </w:pPr>
      <w:r>
        <w:rPr>
          <w:rFonts w:ascii="Arial" w:hAnsi="Arial" w:cs="Arial" w:hint="cs"/>
          <w:rtl/>
          <w:lang w:bidi="ar-TN"/>
        </w:rPr>
        <w:t xml:space="preserve">دعوة </w:t>
      </w:r>
      <w:r w:rsidR="007678E0">
        <w:rPr>
          <w:rFonts w:ascii="Arial" w:hAnsi="Arial" w:cs="Arial" w:hint="cs"/>
          <w:rtl/>
          <w:lang w:bidi="ar-TN"/>
        </w:rPr>
        <w:t>رؤساء</w:t>
      </w:r>
      <w:r>
        <w:rPr>
          <w:rFonts w:ascii="Arial" w:hAnsi="Arial" w:cs="Arial" w:hint="cs"/>
          <w:rtl/>
          <w:lang w:bidi="ar-TN"/>
        </w:rPr>
        <w:t xml:space="preserve"> البرامج إلى تقديم واضح وواقعي لبرنامج العمل وضبط الأنشطة (مع ترجمتها المالية السنوية) والتدخلات الكفيلة بتحقيق القيم المنشودة </w:t>
      </w:r>
      <w:r w:rsidR="007678E0">
        <w:rPr>
          <w:rFonts w:ascii="Arial" w:hAnsi="Arial" w:cs="Arial" w:hint="cs"/>
          <w:rtl/>
          <w:lang w:bidi="ar-TN"/>
        </w:rPr>
        <w:t>للمؤشرات بهدف العمل على استناد مناقشات ميزانية سنة 2020 على الأهداف وقيم المؤشرات المراد تحقيقها لنفس السنة.</w:t>
      </w:r>
    </w:p>
    <w:p w14:paraId="3D10A9A5" w14:textId="1A28CC80" w:rsidR="007678E0" w:rsidRDefault="007678E0" w:rsidP="00190401">
      <w:pPr>
        <w:pStyle w:val="Paragraphedeliste"/>
        <w:numPr>
          <w:ilvl w:val="0"/>
          <w:numId w:val="15"/>
        </w:numPr>
        <w:bidi/>
        <w:spacing w:before="120" w:after="0" w:line="240" w:lineRule="auto"/>
        <w:ind w:left="927"/>
        <w:jc w:val="both"/>
        <w:rPr>
          <w:rFonts w:ascii="Arial" w:hAnsi="Arial" w:cs="Arial"/>
          <w:lang w:bidi="ar-TN"/>
        </w:rPr>
      </w:pPr>
      <w:r>
        <w:rPr>
          <w:rFonts w:ascii="Arial" w:hAnsi="Arial" w:cs="Arial" w:hint="cs"/>
          <w:rtl/>
          <w:lang w:bidi="ar-TN"/>
        </w:rPr>
        <w:t xml:space="preserve">تعمير البطاقات الخاصة بأهم الفاعلين العموميين </w:t>
      </w:r>
      <w:r w:rsidR="005810AC">
        <w:rPr>
          <w:rFonts w:ascii="Arial" w:hAnsi="Arial" w:cs="Arial" w:hint="cs"/>
          <w:rtl/>
          <w:lang w:bidi="ar-TN"/>
        </w:rPr>
        <w:t>(في</w:t>
      </w:r>
      <w:r>
        <w:rPr>
          <w:rFonts w:ascii="Arial" w:hAnsi="Arial" w:cs="Arial" w:hint="cs"/>
          <w:rtl/>
          <w:lang w:bidi="ar-TN"/>
        </w:rPr>
        <w:t xml:space="preserve"> إطار تفعيل وتوثيق حوار التصرف العمودي) حسب الأنموذج المدرج ضمن هيكلة المشروع السنوي للأداء الملحق بهذا المنشور.</w:t>
      </w:r>
    </w:p>
    <w:p w14:paraId="3FB1DB2F" w14:textId="49146C82" w:rsidR="007678E0" w:rsidRPr="007678E0" w:rsidRDefault="007678E0" w:rsidP="005810AC">
      <w:pPr>
        <w:bidi/>
        <w:spacing w:before="120" w:after="0" w:line="240" w:lineRule="auto"/>
        <w:ind w:left="283"/>
        <w:jc w:val="both"/>
        <w:rPr>
          <w:rFonts w:ascii="Arial" w:hAnsi="Arial" w:cs="Arial" w:hint="cs"/>
          <w:lang w:bidi="ar-TN"/>
        </w:rPr>
      </w:pPr>
      <w:r>
        <w:rPr>
          <w:rFonts w:ascii="Arial" w:hAnsi="Arial" w:cs="Arial" w:hint="cs"/>
          <w:rtl/>
          <w:lang w:bidi="ar-TN"/>
        </w:rPr>
        <w:t>وفي الختام ونظرا لأهمية هذا الموضوع، فالمرجو من السيدات والسادة الوزراء وكتاب الدولة ورؤساء الهياكل والهيئات الدستورية المستقلة والولاة ورؤساء البرامج التقيد بمقتضيات هذا المنشور واحترام كل ما داء برزنامة إعداد مشروع قانون المالية للسنة واتخاذ كافة الإجراءات الضرورية الكفيلة بتطبيقه ووضعه حيز التنفيذ بغاية الحرص على تحقيق التوازنات العامة للمالية العمومية وتطبيق كل المقتضيات والتوجهات التي جاء بها القانون الأساسي الجديد للميزانية</w:t>
      </w:r>
      <w:r w:rsidR="005810AC">
        <w:rPr>
          <w:rFonts w:ascii="Arial" w:hAnsi="Arial" w:cs="Arial" w:hint="cs"/>
          <w:rtl/>
          <w:lang w:bidi="ar-TN"/>
        </w:rPr>
        <w:t>.</w:t>
      </w:r>
    </w:p>
    <w:p w14:paraId="201D0367" w14:textId="77777777" w:rsidR="00AE0E71" w:rsidRPr="00AE0E71" w:rsidRDefault="00AE0E71" w:rsidP="007678E0">
      <w:pPr>
        <w:pStyle w:val="Paragraphedeliste"/>
        <w:bidi/>
        <w:spacing w:before="120" w:after="0" w:line="240" w:lineRule="auto"/>
        <w:ind w:left="1723"/>
        <w:jc w:val="both"/>
        <w:rPr>
          <w:rFonts w:ascii="Arial" w:hAnsi="Arial" w:cs="Arial"/>
          <w:lang w:bidi="ar-TN"/>
        </w:rPr>
      </w:pPr>
    </w:p>
    <w:p w14:paraId="4DFC2C11" w14:textId="77777777" w:rsidR="00AE0E71" w:rsidRPr="00C163FB" w:rsidRDefault="00AE0E71" w:rsidP="007678E0">
      <w:pPr>
        <w:bidi/>
        <w:spacing w:before="120" w:after="0" w:line="240" w:lineRule="auto"/>
        <w:jc w:val="both"/>
        <w:rPr>
          <w:rFonts w:ascii="Arial" w:hAnsi="Arial" w:cs="Arial"/>
          <w:rtl/>
          <w:lang w:val="en-US" w:bidi="ar-TN"/>
        </w:rPr>
      </w:pPr>
    </w:p>
    <w:p w14:paraId="3C0A7F4A" w14:textId="79C2172A" w:rsidR="002D182E" w:rsidRDefault="002D182E" w:rsidP="007678E0">
      <w:pPr>
        <w:pStyle w:val="Paragraphedeliste"/>
        <w:bidi/>
        <w:spacing w:before="120" w:after="0" w:line="240" w:lineRule="auto"/>
        <w:ind w:left="1723"/>
        <w:jc w:val="both"/>
        <w:rPr>
          <w:rFonts w:ascii="Arial" w:hAnsi="Arial" w:cs="Arial"/>
          <w:rtl/>
          <w:lang w:val="en-US" w:bidi="ar-TN"/>
        </w:rPr>
      </w:pPr>
    </w:p>
    <w:p w14:paraId="25FFABEF" w14:textId="77777777" w:rsidR="002D182E" w:rsidRPr="002D182E" w:rsidRDefault="002D182E" w:rsidP="007678E0">
      <w:pPr>
        <w:pStyle w:val="Paragraphedeliste"/>
        <w:bidi/>
        <w:spacing w:before="120" w:after="0" w:line="240" w:lineRule="auto"/>
        <w:ind w:left="1723"/>
        <w:jc w:val="both"/>
        <w:rPr>
          <w:rFonts w:ascii="Arial" w:hAnsi="Arial" w:cs="Arial"/>
          <w:lang w:bidi="ar-TN"/>
        </w:rPr>
      </w:pPr>
    </w:p>
    <w:p w14:paraId="5CEB7B23" w14:textId="77777777" w:rsidR="002D182E" w:rsidRDefault="002D182E" w:rsidP="007678E0">
      <w:pPr>
        <w:pStyle w:val="Paragraphedeliste"/>
        <w:bidi/>
        <w:spacing w:before="120" w:after="0" w:line="240" w:lineRule="auto"/>
        <w:ind w:left="1723"/>
        <w:jc w:val="both"/>
        <w:rPr>
          <w:rFonts w:ascii="Arial" w:hAnsi="Arial" w:cs="Arial"/>
          <w:rtl/>
          <w:lang w:val="en-US" w:bidi="ar-TN"/>
        </w:rPr>
      </w:pPr>
    </w:p>
    <w:p w14:paraId="2C093C49" w14:textId="77777777" w:rsidR="00092843" w:rsidRPr="00092843" w:rsidRDefault="00092843" w:rsidP="007678E0">
      <w:pPr>
        <w:pStyle w:val="Paragraphedeliste"/>
        <w:bidi/>
        <w:spacing w:before="120" w:after="0" w:line="240" w:lineRule="auto"/>
        <w:ind w:left="1723"/>
        <w:jc w:val="both"/>
        <w:rPr>
          <w:rFonts w:ascii="Arial" w:hAnsi="Arial" w:cs="Arial"/>
          <w:lang w:bidi="ar-TN"/>
        </w:rPr>
      </w:pPr>
    </w:p>
    <w:p w14:paraId="74258C64" w14:textId="77777777" w:rsidR="00092843" w:rsidRPr="00092843" w:rsidRDefault="00092843" w:rsidP="007678E0">
      <w:pPr>
        <w:pStyle w:val="Paragraphedeliste"/>
        <w:bidi/>
        <w:spacing w:before="120" w:after="0" w:line="240" w:lineRule="auto"/>
        <w:ind w:left="1723"/>
        <w:jc w:val="both"/>
        <w:rPr>
          <w:rFonts w:ascii="Arial" w:hAnsi="Arial" w:cs="Arial"/>
          <w:lang w:val="en-US" w:bidi="ar-TN"/>
        </w:rPr>
      </w:pPr>
    </w:p>
    <w:p w14:paraId="298AFE42" w14:textId="0E60EEE8" w:rsidR="009331B9" w:rsidRPr="009331B9" w:rsidRDefault="009331B9" w:rsidP="007678E0">
      <w:pPr>
        <w:pStyle w:val="Paragraphedeliste"/>
        <w:bidi/>
        <w:spacing w:before="120" w:after="0" w:line="240" w:lineRule="auto"/>
        <w:ind w:left="1723"/>
        <w:jc w:val="both"/>
        <w:rPr>
          <w:rFonts w:ascii="Arial" w:hAnsi="Arial" w:cs="Arial"/>
          <w:rtl/>
          <w:lang w:bidi="ar-TN"/>
        </w:rPr>
      </w:pPr>
    </w:p>
    <w:p w14:paraId="6EA32E7D" w14:textId="77777777" w:rsidR="003D2C2B" w:rsidRPr="006B4A3B" w:rsidRDefault="003D2C2B" w:rsidP="007678E0">
      <w:pPr>
        <w:bidi/>
        <w:spacing w:before="120" w:after="0" w:line="240" w:lineRule="auto"/>
        <w:jc w:val="both"/>
        <w:rPr>
          <w:rFonts w:ascii="Arial" w:hAnsi="Arial" w:cs="Arial"/>
          <w:lang w:bidi="ar-TN"/>
        </w:rPr>
      </w:pPr>
    </w:p>
    <w:sectPr w:rsidR="003D2C2B" w:rsidRPr="006B4A3B"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D54BC" w14:textId="77777777" w:rsidR="00190401" w:rsidRDefault="00190401" w:rsidP="008F3F2D">
      <w:r>
        <w:separator/>
      </w:r>
    </w:p>
  </w:endnote>
  <w:endnote w:type="continuationSeparator" w:id="0">
    <w:p w14:paraId="60E96735" w14:textId="77777777" w:rsidR="00190401" w:rsidRDefault="0019040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D82EB7" w:rsidRPr="00C64B86" w:rsidRDefault="00D82EB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D82EB7" w:rsidRDefault="00D82EB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D82EB7" w:rsidRDefault="00D82EB7"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D82EB7" w:rsidRDefault="00D82EB7">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D82EB7" w:rsidRDefault="00D82E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A2887" w14:textId="77777777" w:rsidR="00190401" w:rsidRDefault="00190401" w:rsidP="00696990">
      <w:pPr>
        <w:bidi/>
        <w:jc w:val="both"/>
      </w:pPr>
      <w:r>
        <w:separator/>
      </w:r>
    </w:p>
  </w:footnote>
  <w:footnote w:type="continuationSeparator" w:id="0">
    <w:p w14:paraId="3277F637" w14:textId="77777777" w:rsidR="00190401" w:rsidRDefault="00190401" w:rsidP="008F3F2D">
      <w:r>
        <w:continuationSeparator/>
      </w:r>
    </w:p>
  </w:footnote>
  <w:footnote w:id="1">
    <w:p w14:paraId="2AE2315D" w14:textId="33EB67C9" w:rsidR="007678E0" w:rsidRDefault="007678E0" w:rsidP="007678E0">
      <w:pPr>
        <w:pStyle w:val="Notedebasdepage"/>
        <w:bidi/>
        <w:rPr>
          <w:rFonts w:hint="cs"/>
          <w:rtl/>
          <w:lang w:bidi="ar-TN"/>
        </w:rPr>
      </w:pPr>
      <w:r>
        <w:rPr>
          <w:rStyle w:val="Appelnotedebasdep"/>
        </w:rPr>
        <w:footnoteRef/>
      </w:r>
      <w:r>
        <w:t xml:space="preserve"> </w:t>
      </w:r>
      <w:r>
        <w:rPr>
          <w:rFonts w:hint="cs"/>
          <w:rtl/>
          <w:lang w:bidi="ar-TN"/>
        </w:rPr>
        <w:t>يمكن الاطلاع على هيكلة المشروع السنوي للأداء لسنة</w:t>
      </w:r>
      <w:r w:rsidR="005810AC">
        <w:rPr>
          <w:rFonts w:hint="cs"/>
          <w:rtl/>
          <w:lang w:bidi="ar-TN"/>
        </w:rPr>
        <w:t xml:space="preserve"> 2020 وهيكلة التقرير السنوي للأداء لسنة 2018 عبر هذا الرابط: </w:t>
      </w:r>
      <w:hyperlink r:id="rId1" w:history="1">
        <w:r w:rsidR="005810AC">
          <w:rPr>
            <w:rStyle w:val="Lienhypertexte"/>
          </w:rPr>
          <w:t>http://www.gbo.mes.rnu.tn/Fiche/Circulaire_Budget_2020.pdf</w:t>
        </w:r>
      </w:hyperlink>
      <w:r>
        <w:rPr>
          <w:rFonts w:hint="cs"/>
          <w:rtl/>
          <w:lang w:bidi="ar-T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D82EB7" w:rsidRDefault="00D82EB7">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D82EB7" w:rsidRDefault="00D82EB7">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D82EB7" w:rsidRDefault="00D82E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A6A3E"/>
    <w:multiLevelType w:val="hybridMultilevel"/>
    <w:tmpl w:val="F3129320"/>
    <w:lvl w:ilvl="0" w:tplc="65A4BA92">
      <w:start w:val="1"/>
      <w:numFmt w:val="decimal"/>
      <w:lvlText w:val="%1)"/>
      <w:lvlJc w:val="left"/>
      <w:pPr>
        <w:ind w:left="1723" w:hanging="360"/>
      </w:pPr>
      <w:rPr>
        <w:b/>
        <w:bCs/>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1" w15:restartNumberingAfterBreak="0">
    <w:nsid w:val="1BE73605"/>
    <w:multiLevelType w:val="hybridMultilevel"/>
    <w:tmpl w:val="16A28FF8"/>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6E186E"/>
    <w:multiLevelType w:val="hybridMultilevel"/>
    <w:tmpl w:val="BFC8DB6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227178D5"/>
    <w:multiLevelType w:val="hybridMultilevel"/>
    <w:tmpl w:val="3B9E7DA8"/>
    <w:lvl w:ilvl="0" w:tplc="040C0011">
      <w:start w:val="1"/>
      <w:numFmt w:val="decimal"/>
      <w:lvlText w:val="%1)"/>
      <w:lvlJc w:val="left"/>
      <w:pPr>
        <w:ind w:left="1723" w:hanging="360"/>
      </w:p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4" w15:restartNumberingAfterBreak="0">
    <w:nsid w:val="37207D61"/>
    <w:multiLevelType w:val="hybridMultilevel"/>
    <w:tmpl w:val="E75C6E68"/>
    <w:lvl w:ilvl="0" w:tplc="65A4BA92">
      <w:start w:val="1"/>
      <w:numFmt w:val="decimal"/>
      <w:lvlText w:val="%1)"/>
      <w:lvlJc w:val="left"/>
      <w:pPr>
        <w:ind w:left="1723" w:hanging="360"/>
      </w:pPr>
      <w:rPr>
        <w:b/>
        <w:bCs/>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5" w15:restartNumberingAfterBreak="0">
    <w:nsid w:val="3AD94C61"/>
    <w:multiLevelType w:val="hybridMultilevel"/>
    <w:tmpl w:val="E76E19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401073F2"/>
    <w:multiLevelType w:val="hybridMultilevel"/>
    <w:tmpl w:val="9D427E90"/>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 w15:restartNumberingAfterBreak="0">
    <w:nsid w:val="500D4FF6"/>
    <w:multiLevelType w:val="hybridMultilevel"/>
    <w:tmpl w:val="B0345432"/>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50577258"/>
    <w:multiLevelType w:val="hybridMultilevel"/>
    <w:tmpl w:val="BA3AB3EC"/>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5142F5"/>
    <w:multiLevelType w:val="hybridMultilevel"/>
    <w:tmpl w:val="F3188892"/>
    <w:lvl w:ilvl="0" w:tplc="D58E523E">
      <w:start w:val="1"/>
      <w:numFmt w:val="bullet"/>
      <w:lvlText w:val=""/>
      <w:lvlJc w:val="left"/>
      <w:pPr>
        <w:ind w:left="2083" w:hanging="360"/>
      </w:pPr>
      <w:rPr>
        <w:rFonts w:ascii="Symbol" w:hAnsi="Symbol" w:hint="default"/>
      </w:rPr>
    </w:lvl>
    <w:lvl w:ilvl="1" w:tplc="040C0003" w:tentative="1">
      <w:start w:val="1"/>
      <w:numFmt w:val="bullet"/>
      <w:lvlText w:val="o"/>
      <w:lvlJc w:val="left"/>
      <w:pPr>
        <w:ind w:left="2803" w:hanging="360"/>
      </w:pPr>
      <w:rPr>
        <w:rFonts w:ascii="Courier New" w:hAnsi="Courier New" w:cs="Courier New" w:hint="default"/>
      </w:rPr>
    </w:lvl>
    <w:lvl w:ilvl="2" w:tplc="040C0005" w:tentative="1">
      <w:start w:val="1"/>
      <w:numFmt w:val="bullet"/>
      <w:lvlText w:val=""/>
      <w:lvlJc w:val="left"/>
      <w:pPr>
        <w:ind w:left="3523" w:hanging="360"/>
      </w:pPr>
      <w:rPr>
        <w:rFonts w:ascii="Wingdings" w:hAnsi="Wingdings" w:hint="default"/>
      </w:rPr>
    </w:lvl>
    <w:lvl w:ilvl="3" w:tplc="040C0001" w:tentative="1">
      <w:start w:val="1"/>
      <w:numFmt w:val="bullet"/>
      <w:lvlText w:val=""/>
      <w:lvlJc w:val="left"/>
      <w:pPr>
        <w:ind w:left="4243" w:hanging="360"/>
      </w:pPr>
      <w:rPr>
        <w:rFonts w:ascii="Symbol" w:hAnsi="Symbol" w:hint="default"/>
      </w:rPr>
    </w:lvl>
    <w:lvl w:ilvl="4" w:tplc="040C0003" w:tentative="1">
      <w:start w:val="1"/>
      <w:numFmt w:val="bullet"/>
      <w:lvlText w:val="o"/>
      <w:lvlJc w:val="left"/>
      <w:pPr>
        <w:ind w:left="4963" w:hanging="360"/>
      </w:pPr>
      <w:rPr>
        <w:rFonts w:ascii="Courier New" w:hAnsi="Courier New" w:cs="Courier New" w:hint="default"/>
      </w:rPr>
    </w:lvl>
    <w:lvl w:ilvl="5" w:tplc="040C0005" w:tentative="1">
      <w:start w:val="1"/>
      <w:numFmt w:val="bullet"/>
      <w:lvlText w:val=""/>
      <w:lvlJc w:val="left"/>
      <w:pPr>
        <w:ind w:left="5683" w:hanging="360"/>
      </w:pPr>
      <w:rPr>
        <w:rFonts w:ascii="Wingdings" w:hAnsi="Wingdings" w:hint="default"/>
      </w:rPr>
    </w:lvl>
    <w:lvl w:ilvl="6" w:tplc="040C0001" w:tentative="1">
      <w:start w:val="1"/>
      <w:numFmt w:val="bullet"/>
      <w:lvlText w:val=""/>
      <w:lvlJc w:val="left"/>
      <w:pPr>
        <w:ind w:left="6403" w:hanging="360"/>
      </w:pPr>
      <w:rPr>
        <w:rFonts w:ascii="Symbol" w:hAnsi="Symbol" w:hint="default"/>
      </w:rPr>
    </w:lvl>
    <w:lvl w:ilvl="7" w:tplc="040C0003" w:tentative="1">
      <w:start w:val="1"/>
      <w:numFmt w:val="bullet"/>
      <w:lvlText w:val="o"/>
      <w:lvlJc w:val="left"/>
      <w:pPr>
        <w:ind w:left="7123" w:hanging="360"/>
      </w:pPr>
      <w:rPr>
        <w:rFonts w:ascii="Courier New" w:hAnsi="Courier New" w:cs="Courier New" w:hint="default"/>
      </w:rPr>
    </w:lvl>
    <w:lvl w:ilvl="8" w:tplc="040C0005" w:tentative="1">
      <w:start w:val="1"/>
      <w:numFmt w:val="bullet"/>
      <w:lvlText w:val=""/>
      <w:lvlJc w:val="left"/>
      <w:pPr>
        <w:ind w:left="7843" w:hanging="360"/>
      </w:pPr>
      <w:rPr>
        <w:rFonts w:ascii="Wingdings" w:hAnsi="Wingdings" w:hint="default"/>
      </w:rPr>
    </w:lvl>
  </w:abstractNum>
  <w:abstractNum w:abstractNumId="10" w15:restartNumberingAfterBreak="0">
    <w:nsid w:val="648A56C9"/>
    <w:multiLevelType w:val="hybridMultilevel"/>
    <w:tmpl w:val="68587B4E"/>
    <w:lvl w:ilvl="0" w:tplc="D58E523E">
      <w:start w:val="1"/>
      <w:numFmt w:val="bullet"/>
      <w:lvlText w:val=""/>
      <w:lvlJc w:val="left"/>
      <w:pPr>
        <w:ind w:left="2443" w:hanging="360"/>
      </w:pPr>
      <w:rPr>
        <w:rFonts w:ascii="Symbol" w:hAnsi="Symbol" w:hint="default"/>
      </w:rPr>
    </w:lvl>
    <w:lvl w:ilvl="1" w:tplc="040C0003" w:tentative="1">
      <w:start w:val="1"/>
      <w:numFmt w:val="bullet"/>
      <w:lvlText w:val="o"/>
      <w:lvlJc w:val="left"/>
      <w:pPr>
        <w:ind w:left="3163" w:hanging="360"/>
      </w:pPr>
      <w:rPr>
        <w:rFonts w:ascii="Courier New" w:hAnsi="Courier New" w:cs="Courier New" w:hint="default"/>
      </w:rPr>
    </w:lvl>
    <w:lvl w:ilvl="2" w:tplc="040C0005" w:tentative="1">
      <w:start w:val="1"/>
      <w:numFmt w:val="bullet"/>
      <w:lvlText w:val=""/>
      <w:lvlJc w:val="left"/>
      <w:pPr>
        <w:ind w:left="3883" w:hanging="360"/>
      </w:pPr>
      <w:rPr>
        <w:rFonts w:ascii="Wingdings" w:hAnsi="Wingdings" w:hint="default"/>
      </w:rPr>
    </w:lvl>
    <w:lvl w:ilvl="3" w:tplc="040C0001" w:tentative="1">
      <w:start w:val="1"/>
      <w:numFmt w:val="bullet"/>
      <w:lvlText w:val=""/>
      <w:lvlJc w:val="left"/>
      <w:pPr>
        <w:ind w:left="4603" w:hanging="360"/>
      </w:pPr>
      <w:rPr>
        <w:rFonts w:ascii="Symbol" w:hAnsi="Symbol" w:hint="default"/>
      </w:rPr>
    </w:lvl>
    <w:lvl w:ilvl="4" w:tplc="040C0003" w:tentative="1">
      <w:start w:val="1"/>
      <w:numFmt w:val="bullet"/>
      <w:lvlText w:val="o"/>
      <w:lvlJc w:val="left"/>
      <w:pPr>
        <w:ind w:left="5323" w:hanging="360"/>
      </w:pPr>
      <w:rPr>
        <w:rFonts w:ascii="Courier New" w:hAnsi="Courier New" w:cs="Courier New" w:hint="default"/>
      </w:rPr>
    </w:lvl>
    <w:lvl w:ilvl="5" w:tplc="040C0005" w:tentative="1">
      <w:start w:val="1"/>
      <w:numFmt w:val="bullet"/>
      <w:lvlText w:val=""/>
      <w:lvlJc w:val="left"/>
      <w:pPr>
        <w:ind w:left="6043" w:hanging="360"/>
      </w:pPr>
      <w:rPr>
        <w:rFonts w:ascii="Wingdings" w:hAnsi="Wingdings" w:hint="default"/>
      </w:rPr>
    </w:lvl>
    <w:lvl w:ilvl="6" w:tplc="040C0001" w:tentative="1">
      <w:start w:val="1"/>
      <w:numFmt w:val="bullet"/>
      <w:lvlText w:val=""/>
      <w:lvlJc w:val="left"/>
      <w:pPr>
        <w:ind w:left="6763" w:hanging="360"/>
      </w:pPr>
      <w:rPr>
        <w:rFonts w:ascii="Symbol" w:hAnsi="Symbol" w:hint="default"/>
      </w:rPr>
    </w:lvl>
    <w:lvl w:ilvl="7" w:tplc="040C0003" w:tentative="1">
      <w:start w:val="1"/>
      <w:numFmt w:val="bullet"/>
      <w:lvlText w:val="o"/>
      <w:lvlJc w:val="left"/>
      <w:pPr>
        <w:ind w:left="7483" w:hanging="360"/>
      </w:pPr>
      <w:rPr>
        <w:rFonts w:ascii="Courier New" w:hAnsi="Courier New" w:cs="Courier New" w:hint="default"/>
      </w:rPr>
    </w:lvl>
    <w:lvl w:ilvl="8" w:tplc="040C0005" w:tentative="1">
      <w:start w:val="1"/>
      <w:numFmt w:val="bullet"/>
      <w:lvlText w:val=""/>
      <w:lvlJc w:val="left"/>
      <w:pPr>
        <w:ind w:left="8203" w:hanging="360"/>
      </w:pPr>
      <w:rPr>
        <w:rFonts w:ascii="Wingdings" w:hAnsi="Wingdings" w:hint="default"/>
      </w:rPr>
    </w:lvl>
  </w:abstractNum>
  <w:abstractNum w:abstractNumId="11" w15:restartNumberingAfterBreak="0">
    <w:nsid w:val="64D7520E"/>
    <w:multiLevelType w:val="hybridMultilevel"/>
    <w:tmpl w:val="548A97EC"/>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802181"/>
    <w:multiLevelType w:val="hybridMultilevel"/>
    <w:tmpl w:val="B3346F24"/>
    <w:lvl w:ilvl="0" w:tplc="360AAE44">
      <w:start w:val="1"/>
      <w:numFmt w:val="decimal"/>
      <w:lvlText w:val="%1)"/>
      <w:lvlJc w:val="left"/>
      <w:pPr>
        <w:ind w:left="1003" w:hanging="360"/>
      </w:pPr>
      <w:rPr>
        <w:b w:val="0"/>
        <w:bCs w:val="0"/>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 w15:restartNumberingAfterBreak="0">
    <w:nsid w:val="702E725D"/>
    <w:multiLevelType w:val="hybridMultilevel"/>
    <w:tmpl w:val="7AF22876"/>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4" w15:restartNumberingAfterBreak="0">
    <w:nsid w:val="7185531A"/>
    <w:multiLevelType w:val="hybridMultilevel"/>
    <w:tmpl w:val="960CDF8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760A33D0"/>
    <w:multiLevelType w:val="hybridMultilevel"/>
    <w:tmpl w:val="CA06CE5E"/>
    <w:lvl w:ilvl="0" w:tplc="D58E523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4"/>
  </w:num>
  <w:num w:numId="5">
    <w:abstractNumId w:val="13"/>
  </w:num>
  <w:num w:numId="6">
    <w:abstractNumId w:val="3"/>
  </w:num>
  <w:num w:numId="7">
    <w:abstractNumId w:val="0"/>
  </w:num>
  <w:num w:numId="8">
    <w:abstractNumId w:val="8"/>
  </w:num>
  <w:num w:numId="9">
    <w:abstractNumId w:val="5"/>
  </w:num>
  <w:num w:numId="10">
    <w:abstractNumId w:val="15"/>
  </w:num>
  <w:num w:numId="11">
    <w:abstractNumId w:val="1"/>
  </w:num>
  <w:num w:numId="12">
    <w:abstractNumId w:val="11"/>
  </w:num>
  <w:num w:numId="13">
    <w:abstractNumId w:val="4"/>
  </w:num>
  <w:num w:numId="14">
    <w:abstractNumId w:val="9"/>
  </w:num>
  <w:num w:numId="15">
    <w:abstractNumId w:val="1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698D"/>
    <w:rsid w:val="0003352E"/>
    <w:rsid w:val="00052372"/>
    <w:rsid w:val="00053C64"/>
    <w:rsid w:val="0006269F"/>
    <w:rsid w:val="000800EA"/>
    <w:rsid w:val="00082866"/>
    <w:rsid w:val="00082AD5"/>
    <w:rsid w:val="000856EB"/>
    <w:rsid w:val="00092843"/>
    <w:rsid w:val="00092DE2"/>
    <w:rsid w:val="00094E16"/>
    <w:rsid w:val="00095334"/>
    <w:rsid w:val="000B0D20"/>
    <w:rsid w:val="000B3CD4"/>
    <w:rsid w:val="000D1B53"/>
    <w:rsid w:val="000D7802"/>
    <w:rsid w:val="000E3E65"/>
    <w:rsid w:val="000E5A60"/>
    <w:rsid w:val="000F08DA"/>
    <w:rsid w:val="00100229"/>
    <w:rsid w:val="00121D66"/>
    <w:rsid w:val="001259C1"/>
    <w:rsid w:val="00127429"/>
    <w:rsid w:val="00131332"/>
    <w:rsid w:val="00134668"/>
    <w:rsid w:val="0015113D"/>
    <w:rsid w:val="00152992"/>
    <w:rsid w:val="001543CD"/>
    <w:rsid w:val="001636EA"/>
    <w:rsid w:val="001643B6"/>
    <w:rsid w:val="00190401"/>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83899"/>
    <w:rsid w:val="0028557D"/>
    <w:rsid w:val="002A2B42"/>
    <w:rsid w:val="002B19EE"/>
    <w:rsid w:val="002C1F0C"/>
    <w:rsid w:val="002C639E"/>
    <w:rsid w:val="002D182E"/>
    <w:rsid w:val="002E130C"/>
    <w:rsid w:val="0030340B"/>
    <w:rsid w:val="003040F9"/>
    <w:rsid w:val="00306AB7"/>
    <w:rsid w:val="00311B43"/>
    <w:rsid w:val="00317FD2"/>
    <w:rsid w:val="00350AB4"/>
    <w:rsid w:val="00354137"/>
    <w:rsid w:val="003752C0"/>
    <w:rsid w:val="00381A58"/>
    <w:rsid w:val="0039071A"/>
    <w:rsid w:val="00393F3A"/>
    <w:rsid w:val="003A76D7"/>
    <w:rsid w:val="003B5639"/>
    <w:rsid w:val="003B6CD4"/>
    <w:rsid w:val="003D2C2B"/>
    <w:rsid w:val="003E4DFF"/>
    <w:rsid w:val="003E7738"/>
    <w:rsid w:val="003F1349"/>
    <w:rsid w:val="003F1440"/>
    <w:rsid w:val="003F6ED1"/>
    <w:rsid w:val="004038CF"/>
    <w:rsid w:val="00407110"/>
    <w:rsid w:val="004164F8"/>
    <w:rsid w:val="00425178"/>
    <w:rsid w:val="00437520"/>
    <w:rsid w:val="004421E2"/>
    <w:rsid w:val="004529F4"/>
    <w:rsid w:val="00453596"/>
    <w:rsid w:val="00490B6E"/>
    <w:rsid w:val="00496D4E"/>
    <w:rsid w:val="004D03AF"/>
    <w:rsid w:val="004D4882"/>
    <w:rsid w:val="004D72D1"/>
    <w:rsid w:val="00501F7A"/>
    <w:rsid w:val="0050531C"/>
    <w:rsid w:val="005058F3"/>
    <w:rsid w:val="005177E1"/>
    <w:rsid w:val="005219FA"/>
    <w:rsid w:val="0052231B"/>
    <w:rsid w:val="00553D71"/>
    <w:rsid w:val="0055499B"/>
    <w:rsid w:val="00580CC0"/>
    <w:rsid w:val="005810AC"/>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2BD1"/>
    <w:rsid w:val="006B3E75"/>
    <w:rsid w:val="006B4A3B"/>
    <w:rsid w:val="006B5391"/>
    <w:rsid w:val="006C103F"/>
    <w:rsid w:val="006C1BDA"/>
    <w:rsid w:val="006C631D"/>
    <w:rsid w:val="006E04FD"/>
    <w:rsid w:val="007018CA"/>
    <w:rsid w:val="00702AFC"/>
    <w:rsid w:val="00711C58"/>
    <w:rsid w:val="00716544"/>
    <w:rsid w:val="007244D3"/>
    <w:rsid w:val="00725A53"/>
    <w:rsid w:val="0075404E"/>
    <w:rsid w:val="00760A0C"/>
    <w:rsid w:val="007678E0"/>
    <w:rsid w:val="007828BE"/>
    <w:rsid w:val="0079364A"/>
    <w:rsid w:val="007A10F8"/>
    <w:rsid w:val="007A7245"/>
    <w:rsid w:val="007B54B3"/>
    <w:rsid w:val="007C6F68"/>
    <w:rsid w:val="007E6E39"/>
    <w:rsid w:val="007F729E"/>
    <w:rsid w:val="008016FB"/>
    <w:rsid w:val="0080602C"/>
    <w:rsid w:val="0082703C"/>
    <w:rsid w:val="008339E1"/>
    <w:rsid w:val="0083672D"/>
    <w:rsid w:val="00842A9C"/>
    <w:rsid w:val="00854B67"/>
    <w:rsid w:val="00854D4D"/>
    <w:rsid w:val="0086081A"/>
    <w:rsid w:val="00861945"/>
    <w:rsid w:val="00867853"/>
    <w:rsid w:val="008A5B5D"/>
    <w:rsid w:val="008A67C7"/>
    <w:rsid w:val="008B4EA2"/>
    <w:rsid w:val="008D59FA"/>
    <w:rsid w:val="008D5FF1"/>
    <w:rsid w:val="008D73A6"/>
    <w:rsid w:val="008F3F2D"/>
    <w:rsid w:val="00923BD4"/>
    <w:rsid w:val="009248E7"/>
    <w:rsid w:val="00925024"/>
    <w:rsid w:val="009331B9"/>
    <w:rsid w:val="0094212D"/>
    <w:rsid w:val="00947C5D"/>
    <w:rsid w:val="00957F0E"/>
    <w:rsid w:val="00972982"/>
    <w:rsid w:val="0097472C"/>
    <w:rsid w:val="00991661"/>
    <w:rsid w:val="009A32B2"/>
    <w:rsid w:val="009A7FD9"/>
    <w:rsid w:val="009C334C"/>
    <w:rsid w:val="009D2035"/>
    <w:rsid w:val="009D3031"/>
    <w:rsid w:val="009E1709"/>
    <w:rsid w:val="009E1D9C"/>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E0E71"/>
    <w:rsid w:val="00AF10CF"/>
    <w:rsid w:val="00AF2B4A"/>
    <w:rsid w:val="00B05438"/>
    <w:rsid w:val="00B16488"/>
    <w:rsid w:val="00B20589"/>
    <w:rsid w:val="00B337AE"/>
    <w:rsid w:val="00B617F1"/>
    <w:rsid w:val="00B61E83"/>
    <w:rsid w:val="00B84D27"/>
    <w:rsid w:val="00B924A3"/>
    <w:rsid w:val="00B93A0F"/>
    <w:rsid w:val="00B944A8"/>
    <w:rsid w:val="00BA0C42"/>
    <w:rsid w:val="00BE46BE"/>
    <w:rsid w:val="00C00105"/>
    <w:rsid w:val="00C00B1C"/>
    <w:rsid w:val="00C017C7"/>
    <w:rsid w:val="00C1635D"/>
    <w:rsid w:val="00C163FB"/>
    <w:rsid w:val="00C34EA5"/>
    <w:rsid w:val="00C41295"/>
    <w:rsid w:val="00C55E24"/>
    <w:rsid w:val="00C57E3F"/>
    <w:rsid w:val="00C635B3"/>
    <w:rsid w:val="00C63F47"/>
    <w:rsid w:val="00C64B86"/>
    <w:rsid w:val="00C677B5"/>
    <w:rsid w:val="00C7268B"/>
    <w:rsid w:val="00C81BBE"/>
    <w:rsid w:val="00C8468A"/>
    <w:rsid w:val="00C9512C"/>
    <w:rsid w:val="00CC08C8"/>
    <w:rsid w:val="00CC0D7E"/>
    <w:rsid w:val="00CC4ADF"/>
    <w:rsid w:val="00CE7620"/>
    <w:rsid w:val="00D00D80"/>
    <w:rsid w:val="00D07749"/>
    <w:rsid w:val="00D17590"/>
    <w:rsid w:val="00D20328"/>
    <w:rsid w:val="00D20500"/>
    <w:rsid w:val="00D25AFB"/>
    <w:rsid w:val="00D27C26"/>
    <w:rsid w:val="00D32CFF"/>
    <w:rsid w:val="00D45550"/>
    <w:rsid w:val="00D60C96"/>
    <w:rsid w:val="00D6739F"/>
    <w:rsid w:val="00D71817"/>
    <w:rsid w:val="00D81D17"/>
    <w:rsid w:val="00D82EB7"/>
    <w:rsid w:val="00D9099C"/>
    <w:rsid w:val="00D90C2A"/>
    <w:rsid w:val="00D916F8"/>
    <w:rsid w:val="00D93F71"/>
    <w:rsid w:val="00D957C2"/>
    <w:rsid w:val="00DA3DA9"/>
    <w:rsid w:val="00DC3017"/>
    <w:rsid w:val="00DC5A92"/>
    <w:rsid w:val="00DD043B"/>
    <w:rsid w:val="00DF2B42"/>
    <w:rsid w:val="00E105FE"/>
    <w:rsid w:val="00E10A35"/>
    <w:rsid w:val="00E139E5"/>
    <w:rsid w:val="00E163A8"/>
    <w:rsid w:val="00E228A3"/>
    <w:rsid w:val="00E42FF8"/>
    <w:rsid w:val="00E503AA"/>
    <w:rsid w:val="00E55970"/>
    <w:rsid w:val="00E65013"/>
    <w:rsid w:val="00E676BD"/>
    <w:rsid w:val="00E8590F"/>
    <w:rsid w:val="00E91994"/>
    <w:rsid w:val="00E953A2"/>
    <w:rsid w:val="00E968E7"/>
    <w:rsid w:val="00EA3C60"/>
    <w:rsid w:val="00EB606A"/>
    <w:rsid w:val="00EB6782"/>
    <w:rsid w:val="00ED5BA9"/>
    <w:rsid w:val="00ED60E2"/>
    <w:rsid w:val="00EE2DE8"/>
    <w:rsid w:val="00EE42C2"/>
    <w:rsid w:val="00F0326A"/>
    <w:rsid w:val="00F117DA"/>
    <w:rsid w:val="00F2277A"/>
    <w:rsid w:val="00F22FA3"/>
    <w:rsid w:val="00F312D4"/>
    <w:rsid w:val="00F33C3E"/>
    <w:rsid w:val="00F46011"/>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bo.mes.rnu.tn/Fiche/Circulaire_Budget_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71857-20F3-452F-AB8E-523AAC53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2637</Words>
  <Characters>14508</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2019-05-08T10:11:00Z</cp:lastPrinted>
  <dcterms:created xsi:type="dcterms:W3CDTF">2020-03-04T14:53:00Z</dcterms:created>
  <dcterms:modified xsi:type="dcterms:W3CDTF">2020-03-04T14:53:00Z</dcterms:modified>
</cp:coreProperties>
</file>