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38637" w14:textId="12EDCEA5" w:rsidR="00595329" w:rsidRPr="00D37CE4" w:rsidRDefault="00595329" w:rsidP="0088476D">
      <w:pPr>
        <w:bidi/>
        <w:spacing w:after="0" w:line="240" w:lineRule="auto"/>
        <w:ind w:left="284"/>
        <w:jc w:val="both"/>
        <w:rPr>
          <w:rFonts w:ascii="Arial" w:eastAsia="Times New Roman" w:hAnsi="Arial" w:cs="Arial"/>
          <w:b/>
          <w:bCs/>
          <w:sz w:val="24"/>
          <w:szCs w:val="24"/>
          <w:rtl/>
          <w:lang w:bidi="ar-TN"/>
        </w:rPr>
      </w:pPr>
      <w:bookmarkStart w:id="0" w:name="_GoBack"/>
      <w:r w:rsidRPr="00D37CE4">
        <w:rPr>
          <w:rFonts w:ascii="Arial" w:eastAsia="Times New Roman" w:hAnsi="Arial" w:cs="Arial"/>
          <w:b/>
          <w:bCs/>
          <w:sz w:val="24"/>
          <w:szCs w:val="24"/>
          <w:rtl/>
          <w:lang w:bidi="ar-TN"/>
        </w:rPr>
        <w:t xml:space="preserve">منشور عدد 5 لسنة 2018 مؤرخ في 23 نوفمبر 2018 </w:t>
      </w:r>
      <w:bookmarkEnd w:id="0"/>
      <w:r w:rsidRPr="00D37CE4">
        <w:rPr>
          <w:rFonts w:ascii="Arial" w:eastAsia="Times New Roman" w:hAnsi="Arial" w:cs="Arial"/>
          <w:b/>
          <w:bCs/>
          <w:sz w:val="24"/>
          <w:szCs w:val="24"/>
          <w:rtl/>
          <w:lang w:bidi="ar-TN"/>
        </w:rPr>
        <w:t xml:space="preserve">من وزير الشؤون المحلية والبيئية إلى كافة السادة رؤساء البلديات </w:t>
      </w:r>
    </w:p>
    <w:p w14:paraId="481D57A6" w14:textId="4A3C3457" w:rsidR="00595329" w:rsidRDefault="00595329" w:rsidP="0088476D">
      <w:pPr>
        <w:bidi/>
        <w:spacing w:after="0" w:line="240" w:lineRule="auto"/>
        <w:ind w:left="284"/>
        <w:jc w:val="both"/>
        <w:rPr>
          <w:rFonts w:ascii="Arial" w:eastAsia="Times New Roman" w:hAnsi="Arial" w:cs="Arial"/>
          <w:b/>
          <w:bCs/>
          <w:rtl/>
          <w:lang w:bidi="ar-TN"/>
        </w:rPr>
      </w:pPr>
    </w:p>
    <w:p w14:paraId="02B0D409" w14:textId="77777777" w:rsidR="00D37CE4" w:rsidRPr="0088476D" w:rsidRDefault="00D37CE4" w:rsidP="00D37CE4">
      <w:pPr>
        <w:bidi/>
        <w:spacing w:after="0" w:line="240" w:lineRule="auto"/>
        <w:ind w:left="284"/>
        <w:jc w:val="both"/>
        <w:rPr>
          <w:rFonts w:ascii="Arial" w:eastAsia="Times New Roman" w:hAnsi="Arial" w:cs="Arial"/>
          <w:b/>
          <w:bCs/>
          <w:rtl/>
          <w:lang w:bidi="ar-TN"/>
        </w:rPr>
      </w:pPr>
    </w:p>
    <w:p w14:paraId="41AD295D" w14:textId="48DA1FBD" w:rsidR="00595329" w:rsidRPr="0088476D" w:rsidRDefault="00595329" w:rsidP="0088476D">
      <w:pPr>
        <w:bidi/>
        <w:spacing w:after="0" w:line="240" w:lineRule="auto"/>
        <w:ind w:left="284"/>
        <w:jc w:val="both"/>
        <w:rPr>
          <w:rFonts w:ascii="Arial" w:eastAsia="Times New Roman" w:hAnsi="Arial" w:cs="Arial"/>
          <w:b/>
          <w:bCs/>
          <w:rtl/>
          <w:lang w:bidi="ar-TN"/>
        </w:rPr>
      </w:pPr>
      <w:r w:rsidRPr="0088476D">
        <w:rPr>
          <w:rFonts w:ascii="Arial" w:eastAsia="Times New Roman" w:hAnsi="Arial" w:cs="Arial"/>
          <w:b/>
          <w:bCs/>
          <w:u w:val="single"/>
          <w:rtl/>
          <w:lang w:bidi="ar-TN"/>
        </w:rPr>
        <w:t>الموضوع</w:t>
      </w:r>
      <w:r w:rsidRPr="0088476D">
        <w:rPr>
          <w:rFonts w:ascii="Arial" w:eastAsia="Times New Roman" w:hAnsi="Arial" w:cs="Arial"/>
          <w:b/>
          <w:bCs/>
          <w:rtl/>
          <w:lang w:bidi="ar-TN"/>
        </w:rPr>
        <w:t>: حول تأجير رؤساء البلديات.</w:t>
      </w:r>
    </w:p>
    <w:p w14:paraId="7F5E2F77" w14:textId="77777777" w:rsidR="00595329" w:rsidRPr="0088476D" w:rsidRDefault="00595329" w:rsidP="0088476D">
      <w:pPr>
        <w:bidi/>
        <w:spacing w:after="0" w:line="240" w:lineRule="auto"/>
        <w:ind w:left="284"/>
        <w:jc w:val="both"/>
        <w:rPr>
          <w:rFonts w:ascii="Arial" w:eastAsia="Times New Roman" w:hAnsi="Arial" w:cs="Arial"/>
          <w:rtl/>
          <w:lang w:bidi="ar-TN"/>
        </w:rPr>
      </w:pPr>
    </w:p>
    <w:p w14:paraId="5B055183" w14:textId="77777777" w:rsidR="00595329" w:rsidRPr="0088476D" w:rsidRDefault="00595329" w:rsidP="0088476D">
      <w:pPr>
        <w:bidi/>
        <w:spacing w:after="0" w:line="240" w:lineRule="auto"/>
        <w:ind w:left="284"/>
        <w:jc w:val="both"/>
        <w:rPr>
          <w:rFonts w:ascii="Arial" w:eastAsia="Times New Roman" w:hAnsi="Arial" w:cs="Arial"/>
          <w:u w:val="single"/>
          <w:rtl/>
          <w:lang w:bidi="ar-TN"/>
        </w:rPr>
      </w:pPr>
      <w:r w:rsidRPr="0088476D">
        <w:rPr>
          <w:rFonts w:ascii="Arial" w:eastAsia="Times New Roman" w:hAnsi="Arial" w:cs="Arial"/>
          <w:b/>
          <w:bCs/>
          <w:u w:val="single"/>
          <w:rtl/>
          <w:lang w:bidi="ar-TN"/>
        </w:rPr>
        <w:t>المراجع</w:t>
      </w:r>
      <w:r w:rsidRPr="0088476D">
        <w:rPr>
          <w:rFonts w:ascii="Arial" w:eastAsia="Times New Roman" w:hAnsi="Arial" w:cs="Arial"/>
          <w:u w:val="single"/>
          <w:rtl/>
          <w:lang w:bidi="ar-TN"/>
        </w:rPr>
        <w:t xml:space="preserve">: </w:t>
      </w:r>
    </w:p>
    <w:p w14:paraId="1C7E861E" w14:textId="77777777" w:rsidR="00595329" w:rsidRPr="0088476D" w:rsidRDefault="00595329" w:rsidP="0088476D">
      <w:pPr>
        <w:bidi/>
        <w:spacing w:after="0" w:line="240" w:lineRule="auto"/>
        <w:ind w:left="284"/>
        <w:jc w:val="both"/>
        <w:rPr>
          <w:rFonts w:ascii="Arial" w:eastAsia="Times New Roman" w:hAnsi="Arial" w:cs="Arial"/>
          <w:rtl/>
          <w:lang w:bidi="ar-TN"/>
        </w:rPr>
      </w:pPr>
    </w:p>
    <w:p w14:paraId="730064B5" w14:textId="302037B0" w:rsidR="00595329" w:rsidRPr="0088476D" w:rsidRDefault="00595329" w:rsidP="00D37CE4">
      <w:pPr>
        <w:pStyle w:val="Paragraphedeliste"/>
        <w:numPr>
          <w:ilvl w:val="0"/>
          <w:numId w:val="26"/>
        </w:numPr>
        <w:bidi/>
        <w:spacing w:after="0" w:line="240" w:lineRule="auto"/>
        <w:ind w:left="927"/>
        <w:jc w:val="both"/>
        <w:rPr>
          <w:rFonts w:ascii="Arial" w:eastAsia="Times New Roman" w:hAnsi="Arial" w:cs="Arial"/>
          <w:lang w:bidi="ar-TN"/>
        </w:rPr>
      </w:pPr>
      <w:r w:rsidRPr="0088476D">
        <w:rPr>
          <w:rFonts w:ascii="Arial" w:eastAsia="Times New Roman" w:hAnsi="Arial" w:cs="Arial"/>
          <w:rtl/>
          <w:lang w:bidi="ar-TN"/>
        </w:rPr>
        <w:t>القانون عدد 29 لسنة 2018 المؤرخ في 9 ماي 2018 المتعلق بمجلة الجماعات المحلية.</w:t>
      </w:r>
    </w:p>
    <w:p w14:paraId="5F052E8E" w14:textId="0E209291" w:rsidR="00595329" w:rsidRPr="0088476D" w:rsidRDefault="00595329" w:rsidP="00D37CE4">
      <w:pPr>
        <w:pStyle w:val="Paragraphedeliste"/>
        <w:numPr>
          <w:ilvl w:val="0"/>
          <w:numId w:val="26"/>
        </w:numPr>
        <w:bidi/>
        <w:spacing w:after="0" w:line="240" w:lineRule="auto"/>
        <w:ind w:left="927"/>
        <w:jc w:val="both"/>
        <w:rPr>
          <w:rFonts w:ascii="Arial" w:eastAsia="Times New Roman" w:hAnsi="Arial" w:cs="Arial"/>
          <w:lang w:bidi="ar-TN"/>
        </w:rPr>
      </w:pPr>
      <w:r w:rsidRPr="0088476D">
        <w:rPr>
          <w:rFonts w:ascii="Arial" w:eastAsia="Times New Roman" w:hAnsi="Arial" w:cs="Arial"/>
          <w:rtl/>
          <w:lang w:bidi="ar-TN"/>
        </w:rPr>
        <w:t xml:space="preserve">الأمر الحكومي عدد 764 لسنة 2018 المؤرخ في 7 سبتمبر 2018 المتعلق بتحديد معايير وضبط المنحة </w:t>
      </w:r>
      <w:proofErr w:type="spellStart"/>
      <w:r w:rsidR="00B21D52" w:rsidRPr="0088476D">
        <w:rPr>
          <w:rFonts w:ascii="Arial" w:eastAsia="Times New Roman" w:hAnsi="Arial" w:cs="Arial"/>
          <w:rtl/>
          <w:lang w:bidi="ar-TN"/>
        </w:rPr>
        <w:t>الجملية</w:t>
      </w:r>
      <w:proofErr w:type="spellEnd"/>
      <w:r w:rsidRPr="0088476D">
        <w:rPr>
          <w:rFonts w:ascii="Arial" w:eastAsia="Times New Roman" w:hAnsi="Arial" w:cs="Arial"/>
          <w:rtl/>
          <w:lang w:bidi="ar-TN"/>
        </w:rPr>
        <w:t xml:space="preserve"> والامتيازات العينية المخولة لرؤساء البلديات</w:t>
      </w:r>
    </w:p>
    <w:p w14:paraId="5370C30E" w14:textId="18E2020E" w:rsidR="00595329" w:rsidRPr="0088476D" w:rsidRDefault="00B21D52" w:rsidP="00D37CE4">
      <w:pPr>
        <w:pStyle w:val="Paragraphedeliste"/>
        <w:numPr>
          <w:ilvl w:val="0"/>
          <w:numId w:val="26"/>
        </w:numPr>
        <w:bidi/>
        <w:spacing w:after="0" w:line="240" w:lineRule="auto"/>
        <w:ind w:left="927"/>
        <w:jc w:val="both"/>
        <w:rPr>
          <w:rFonts w:ascii="Arial" w:eastAsia="Times New Roman" w:hAnsi="Arial" w:cs="Arial"/>
          <w:lang w:bidi="ar-TN"/>
        </w:rPr>
      </w:pPr>
      <w:r w:rsidRPr="0088476D">
        <w:rPr>
          <w:rFonts w:ascii="Arial" w:eastAsia="Times New Roman" w:hAnsi="Arial" w:cs="Arial"/>
          <w:rtl/>
          <w:lang w:bidi="ar-TN"/>
        </w:rPr>
        <w:t>الأمر الحكومي عدد 1033 لسنة 2017 المؤرخ في 19 سبتمبر 2017 المتعلق بضبط هدد أعضاء المجالس البلدية.</w:t>
      </w:r>
    </w:p>
    <w:p w14:paraId="31758E0E" w14:textId="3A8D3BE7" w:rsidR="00B21D52" w:rsidRPr="0088476D" w:rsidRDefault="00B21D52" w:rsidP="0088476D">
      <w:pPr>
        <w:bidi/>
        <w:spacing w:after="0" w:line="240" w:lineRule="auto"/>
        <w:ind w:left="284"/>
        <w:jc w:val="both"/>
        <w:rPr>
          <w:rFonts w:ascii="Arial" w:eastAsia="Times New Roman" w:hAnsi="Arial" w:cs="Arial"/>
          <w:rtl/>
          <w:lang w:bidi="ar-TN"/>
        </w:rPr>
      </w:pPr>
    </w:p>
    <w:p w14:paraId="573FF345" w14:textId="4B647C8D" w:rsidR="00B21D52" w:rsidRPr="0088476D" w:rsidRDefault="00B21D52" w:rsidP="0088476D">
      <w:pPr>
        <w:bidi/>
        <w:spacing w:after="0" w:line="240" w:lineRule="auto"/>
        <w:ind w:left="284"/>
        <w:jc w:val="both"/>
        <w:rPr>
          <w:rFonts w:ascii="Arial" w:eastAsia="Times New Roman" w:hAnsi="Arial" w:cs="Arial"/>
          <w:rtl/>
          <w:lang w:bidi="ar-TN"/>
        </w:rPr>
      </w:pPr>
    </w:p>
    <w:p w14:paraId="690B08EF" w14:textId="313D0081" w:rsidR="00B21D52" w:rsidRPr="0088476D" w:rsidRDefault="00B21D52" w:rsidP="0088476D">
      <w:pPr>
        <w:bidi/>
        <w:spacing w:after="0" w:line="240" w:lineRule="auto"/>
        <w:ind w:left="284"/>
        <w:jc w:val="both"/>
        <w:rPr>
          <w:rFonts w:ascii="Arial" w:eastAsia="Times New Roman" w:hAnsi="Arial" w:cs="Arial"/>
          <w:rtl/>
          <w:lang w:bidi="ar-TN"/>
        </w:rPr>
      </w:pPr>
      <w:r w:rsidRPr="0088476D">
        <w:rPr>
          <w:rFonts w:ascii="Arial" w:eastAsia="Times New Roman" w:hAnsi="Arial" w:cs="Arial"/>
          <w:rtl/>
          <w:lang w:bidi="ar-TN"/>
        </w:rPr>
        <w:t xml:space="preserve">وبعد، لقد أقرت أحكام الفصل 6 من </w:t>
      </w:r>
      <w:hyperlink r:id="rId8" w:history="1">
        <w:r w:rsidRPr="0088476D">
          <w:rPr>
            <w:rStyle w:val="Lienhypertexte"/>
            <w:rFonts w:ascii="Arial" w:eastAsia="Times New Roman" w:hAnsi="Arial" w:cs="Arial" w:hint="cs"/>
            <w:rtl/>
            <w:lang w:bidi="ar-TN"/>
          </w:rPr>
          <w:t>القانون عدد 29 المؤرخ في 9 ماي</w:t>
        </w:r>
        <w:r w:rsidR="0088476D" w:rsidRPr="0088476D">
          <w:rPr>
            <w:rStyle w:val="Lienhypertexte"/>
            <w:rFonts w:ascii="Arial" w:eastAsia="Times New Roman" w:hAnsi="Arial" w:cs="Arial" w:hint="cs"/>
            <w:rtl/>
            <w:lang w:bidi="ar-TN"/>
          </w:rPr>
          <w:t xml:space="preserve"> </w:t>
        </w:r>
        <w:r w:rsidRPr="0088476D">
          <w:rPr>
            <w:rStyle w:val="Lienhypertexte"/>
            <w:rFonts w:ascii="Arial" w:eastAsia="Times New Roman" w:hAnsi="Arial" w:cs="Arial" w:hint="cs"/>
            <w:rtl/>
            <w:lang w:bidi="ar-TN"/>
          </w:rPr>
          <w:t>2018 المتعلق بمجلة الجماعات المحلية</w:t>
        </w:r>
      </w:hyperlink>
      <w:r w:rsidRPr="0088476D">
        <w:rPr>
          <w:rFonts w:ascii="Arial" w:eastAsia="Times New Roman" w:hAnsi="Arial" w:cs="Arial"/>
          <w:rtl/>
          <w:lang w:bidi="ar-TN"/>
        </w:rPr>
        <w:t xml:space="preserve"> مبدأ تفرغ رؤساء الجماعات المحلية لممارس مهامهم وإسنادهم منح تحمل على ميزانية الجماعات المحلية تحدد مقاديرها بأمر حكومي.</w:t>
      </w:r>
    </w:p>
    <w:p w14:paraId="42352D78" w14:textId="0D1E1D94" w:rsidR="00B21D52" w:rsidRPr="0088476D" w:rsidRDefault="00B21D52" w:rsidP="0088476D">
      <w:pPr>
        <w:bidi/>
        <w:spacing w:after="0" w:line="240" w:lineRule="auto"/>
        <w:ind w:left="284"/>
        <w:jc w:val="both"/>
        <w:rPr>
          <w:rFonts w:ascii="Arial" w:eastAsia="Times New Roman" w:hAnsi="Arial" w:cs="Arial"/>
          <w:rtl/>
          <w:lang w:bidi="ar-TN"/>
        </w:rPr>
      </w:pPr>
    </w:p>
    <w:p w14:paraId="57616718" w14:textId="0D59DDB3" w:rsidR="00B21D52" w:rsidRPr="0088476D" w:rsidRDefault="00B21D52" w:rsidP="0088476D">
      <w:pPr>
        <w:bidi/>
        <w:spacing w:after="0" w:line="240" w:lineRule="auto"/>
        <w:ind w:left="284"/>
        <w:jc w:val="both"/>
        <w:rPr>
          <w:rFonts w:ascii="Arial" w:eastAsia="Times New Roman" w:hAnsi="Arial" w:cs="Arial"/>
          <w:rtl/>
          <w:lang w:bidi="ar-TN"/>
        </w:rPr>
      </w:pPr>
      <w:r w:rsidRPr="0088476D">
        <w:rPr>
          <w:rFonts w:ascii="Arial" w:eastAsia="Times New Roman" w:hAnsi="Arial" w:cs="Arial"/>
          <w:rtl/>
          <w:lang w:bidi="ar-TN"/>
        </w:rPr>
        <w:t xml:space="preserve">وحيث صدر بالرائد الرسمي للجمهورية التونسية عدد 73-74 </w:t>
      </w:r>
      <w:hyperlink r:id="rId9" w:history="1">
        <w:r w:rsidRPr="0088476D">
          <w:rPr>
            <w:rStyle w:val="Lienhypertexte"/>
            <w:rFonts w:ascii="Arial" w:eastAsia="Times New Roman" w:hAnsi="Arial" w:cs="Arial" w:hint="cs"/>
            <w:rtl/>
            <w:lang w:bidi="ar-TN"/>
          </w:rPr>
          <w:t xml:space="preserve">الأمر الحكومي عدد 746 لسنة 2018 المؤرخ في 7 سبتمبر 2018 المتعلق بتحديد معايير وضبط المنحة </w:t>
        </w:r>
        <w:proofErr w:type="spellStart"/>
        <w:r w:rsidRPr="0088476D">
          <w:rPr>
            <w:rStyle w:val="Lienhypertexte"/>
            <w:rFonts w:ascii="Arial" w:eastAsia="Times New Roman" w:hAnsi="Arial" w:cs="Arial" w:hint="cs"/>
            <w:rtl/>
            <w:lang w:bidi="ar-TN"/>
          </w:rPr>
          <w:t>الجملية</w:t>
        </w:r>
        <w:proofErr w:type="spellEnd"/>
        <w:r w:rsidRPr="0088476D">
          <w:rPr>
            <w:rStyle w:val="Lienhypertexte"/>
            <w:rFonts w:ascii="Arial" w:eastAsia="Times New Roman" w:hAnsi="Arial" w:cs="Arial" w:hint="cs"/>
            <w:rtl/>
            <w:lang w:bidi="ar-TN"/>
          </w:rPr>
          <w:t xml:space="preserve"> والامتيازات العينية المحولة لرؤساء البلديات.</w:t>
        </w:r>
      </w:hyperlink>
    </w:p>
    <w:p w14:paraId="5F0A30A2" w14:textId="24F8A599" w:rsidR="00B21D52" w:rsidRPr="0088476D" w:rsidRDefault="00B21D52" w:rsidP="0088476D">
      <w:pPr>
        <w:bidi/>
        <w:spacing w:after="0" w:line="240" w:lineRule="auto"/>
        <w:ind w:left="284"/>
        <w:jc w:val="both"/>
        <w:rPr>
          <w:rFonts w:ascii="Arial" w:eastAsia="Times New Roman" w:hAnsi="Arial" w:cs="Arial"/>
          <w:rtl/>
          <w:lang w:bidi="ar-TN"/>
        </w:rPr>
      </w:pPr>
    </w:p>
    <w:p w14:paraId="71F5A3E3" w14:textId="7FF0D0CA" w:rsidR="00B21D52" w:rsidRPr="0088476D" w:rsidRDefault="00B21D52" w:rsidP="0088476D">
      <w:pPr>
        <w:bidi/>
        <w:spacing w:after="0" w:line="240" w:lineRule="auto"/>
        <w:ind w:left="284"/>
        <w:jc w:val="both"/>
        <w:rPr>
          <w:rFonts w:ascii="Arial" w:eastAsia="Times New Roman" w:hAnsi="Arial" w:cs="Arial"/>
          <w:lang w:bidi="ar-TN"/>
        </w:rPr>
      </w:pPr>
      <w:r w:rsidRPr="0088476D">
        <w:rPr>
          <w:rFonts w:ascii="Arial" w:eastAsia="Times New Roman" w:hAnsi="Arial" w:cs="Arial"/>
          <w:rtl/>
          <w:lang w:bidi="ar-TN"/>
        </w:rPr>
        <w:t>وفي إطار الحرص على تمكين رؤساء البلديات من المنح المخولة لهم في أحسن الآجال، وجب التذكير بأحكام الأمر المذكور والتعريف بالإجراءات لإدخال مقتضياته حيز التنفيذ.</w:t>
      </w:r>
    </w:p>
    <w:p w14:paraId="62C15E6F" w14:textId="77777777" w:rsidR="0088476D" w:rsidRDefault="0088476D" w:rsidP="0088476D">
      <w:pPr>
        <w:bidi/>
        <w:spacing w:after="0" w:line="240" w:lineRule="auto"/>
        <w:ind w:left="284"/>
        <w:jc w:val="both"/>
        <w:rPr>
          <w:rFonts w:ascii="Arial" w:eastAsia="Times New Roman" w:hAnsi="Arial" w:cs="Arial"/>
          <w:rtl/>
          <w:lang w:bidi="ar-TN"/>
        </w:rPr>
      </w:pPr>
    </w:p>
    <w:p w14:paraId="498089C3" w14:textId="4306463D" w:rsidR="008F1951" w:rsidRPr="0088476D" w:rsidRDefault="008F1951" w:rsidP="0088476D">
      <w:pPr>
        <w:bidi/>
        <w:spacing w:after="0" w:line="240" w:lineRule="auto"/>
        <w:ind w:left="284"/>
        <w:jc w:val="both"/>
        <w:rPr>
          <w:rFonts w:ascii="Arial" w:eastAsia="Times New Roman" w:hAnsi="Arial" w:cs="Arial"/>
          <w:rtl/>
          <w:lang w:bidi="ar-TN"/>
        </w:rPr>
      </w:pPr>
      <w:r w:rsidRPr="0088476D">
        <w:rPr>
          <w:rFonts w:ascii="Arial" w:eastAsia="Times New Roman" w:hAnsi="Arial" w:cs="Arial"/>
          <w:rtl/>
          <w:lang w:bidi="ar-TN"/>
        </w:rPr>
        <w:t xml:space="preserve">لقد تم بمقتضى </w:t>
      </w:r>
      <w:r w:rsidR="000219EF" w:rsidRPr="0088476D">
        <w:rPr>
          <w:rFonts w:ascii="Arial" w:eastAsia="Times New Roman" w:hAnsi="Arial" w:cs="Arial"/>
          <w:rtl/>
          <w:lang w:bidi="ar-TN"/>
        </w:rPr>
        <w:t xml:space="preserve">الأمر المذكور تحديد: </w:t>
      </w:r>
    </w:p>
    <w:p w14:paraId="6C5EF742" w14:textId="1D78996A" w:rsidR="000219EF" w:rsidRPr="0088476D" w:rsidRDefault="000219EF" w:rsidP="00D37CE4">
      <w:pPr>
        <w:pStyle w:val="Paragraphedeliste"/>
        <w:numPr>
          <w:ilvl w:val="0"/>
          <w:numId w:val="20"/>
        </w:numPr>
        <w:bidi/>
        <w:spacing w:before="120" w:after="0" w:line="240" w:lineRule="auto"/>
        <w:ind w:left="927"/>
        <w:jc w:val="both"/>
        <w:rPr>
          <w:rFonts w:ascii="Arial" w:eastAsia="Times New Roman" w:hAnsi="Arial" w:cs="Arial"/>
          <w:lang w:bidi="ar-TN"/>
        </w:rPr>
      </w:pPr>
      <w:r w:rsidRPr="0088476D">
        <w:rPr>
          <w:rFonts w:ascii="Arial" w:eastAsia="Times New Roman" w:hAnsi="Arial" w:cs="Arial"/>
          <w:rtl/>
          <w:lang w:bidi="ar-TN"/>
        </w:rPr>
        <w:t xml:space="preserve">خمسة أصناف للبلديات بحسب: </w:t>
      </w:r>
    </w:p>
    <w:p w14:paraId="36A245E2" w14:textId="1F26F529" w:rsidR="000219EF" w:rsidRPr="0088476D" w:rsidRDefault="000219EF" w:rsidP="00D37CE4">
      <w:pPr>
        <w:pStyle w:val="Paragraphedeliste"/>
        <w:numPr>
          <w:ilvl w:val="0"/>
          <w:numId w:val="28"/>
        </w:numPr>
        <w:bidi/>
        <w:spacing w:before="120" w:after="0" w:line="240" w:lineRule="auto"/>
        <w:ind w:left="1267"/>
        <w:jc w:val="both"/>
        <w:rPr>
          <w:rFonts w:ascii="Arial" w:eastAsia="Times New Roman" w:hAnsi="Arial" w:cs="Arial"/>
          <w:lang w:bidi="ar-TN"/>
        </w:rPr>
      </w:pPr>
      <w:r w:rsidRPr="0088476D">
        <w:rPr>
          <w:rFonts w:ascii="Arial" w:eastAsia="Times New Roman" w:hAnsi="Arial" w:cs="Arial"/>
          <w:rtl/>
          <w:lang w:bidi="ar-TN"/>
        </w:rPr>
        <w:t xml:space="preserve">مؤشر عدد سكان البلدية المعنية وفقا لآخر إحصائيات رسمية في تاريخ إجراء الانتخابات البلدية والتي تم تحديدها </w:t>
      </w:r>
      <w:hyperlink r:id="rId10" w:history="1">
        <w:r w:rsidRPr="0088476D">
          <w:rPr>
            <w:rStyle w:val="Lienhypertexte"/>
            <w:rFonts w:ascii="Arial" w:eastAsia="Times New Roman" w:hAnsi="Arial" w:cs="Arial" w:hint="cs"/>
            <w:rtl/>
            <w:lang w:bidi="ar-TN"/>
          </w:rPr>
          <w:t>بالأمر الحكومي عدد 1033 لسنة 2017 المؤرخ في 19 سبتمبر 2017 المتعلق بضبط عدد أعضاء المجالس البلدية</w:t>
        </w:r>
      </w:hyperlink>
      <w:r w:rsidRPr="0088476D">
        <w:rPr>
          <w:rFonts w:ascii="Arial" w:eastAsia="Times New Roman" w:hAnsi="Arial" w:cs="Arial"/>
          <w:rtl/>
          <w:lang w:bidi="ar-TN"/>
        </w:rPr>
        <w:t xml:space="preserve"> اعتمادا على عدد السكان.</w:t>
      </w:r>
    </w:p>
    <w:p w14:paraId="11B93986" w14:textId="7544F9AF" w:rsidR="000219EF" w:rsidRPr="0088476D" w:rsidRDefault="000219EF" w:rsidP="00D37CE4">
      <w:pPr>
        <w:pStyle w:val="Paragraphedeliste"/>
        <w:numPr>
          <w:ilvl w:val="0"/>
          <w:numId w:val="28"/>
        </w:numPr>
        <w:bidi/>
        <w:spacing w:before="120" w:after="0" w:line="240" w:lineRule="auto"/>
        <w:ind w:left="1267"/>
        <w:jc w:val="both"/>
        <w:rPr>
          <w:rFonts w:ascii="Arial" w:eastAsia="Times New Roman" w:hAnsi="Arial" w:cs="Arial"/>
          <w:lang w:bidi="ar-TN"/>
        </w:rPr>
      </w:pPr>
      <w:r w:rsidRPr="0088476D">
        <w:rPr>
          <w:rFonts w:ascii="Arial" w:eastAsia="Times New Roman" w:hAnsi="Arial" w:cs="Arial"/>
          <w:rtl/>
          <w:lang w:bidi="ar-TN"/>
        </w:rPr>
        <w:t xml:space="preserve">أو بحسب حجم الميزانية التي تساوي أو تفوق </w:t>
      </w:r>
      <w:proofErr w:type="spellStart"/>
      <w:r w:rsidRPr="0088476D">
        <w:rPr>
          <w:rFonts w:ascii="Arial" w:eastAsia="Times New Roman" w:hAnsi="Arial" w:cs="Arial"/>
          <w:rtl/>
          <w:lang w:bidi="ar-TN"/>
        </w:rPr>
        <w:t>مقابيضها</w:t>
      </w:r>
      <w:proofErr w:type="spellEnd"/>
      <w:r w:rsidRPr="0088476D">
        <w:rPr>
          <w:rFonts w:ascii="Arial" w:eastAsia="Times New Roman" w:hAnsi="Arial" w:cs="Arial"/>
          <w:rtl/>
          <w:lang w:bidi="ar-TN"/>
        </w:rPr>
        <w:t xml:space="preserve"> الاعتيادية المنجزة في السنة السابقة للفترة النيابية </w:t>
      </w:r>
      <w:r w:rsidR="00D05985" w:rsidRPr="0088476D">
        <w:rPr>
          <w:rFonts w:ascii="Arial" w:eastAsia="Times New Roman" w:hAnsi="Arial" w:cs="Arial"/>
          <w:rtl/>
          <w:lang w:bidi="ar-TN"/>
        </w:rPr>
        <w:t>مبلغ</w:t>
      </w:r>
      <w:r w:rsidRPr="0088476D">
        <w:rPr>
          <w:rFonts w:ascii="Arial" w:eastAsia="Times New Roman" w:hAnsi="Arial" w:cs="Arial"/>
          <w:rtl/>
          <w:lang w:bidi="ar-TN"/>
        </w:rPr>
        <w:t xml:space="preserve"> 10م. د.</w:t>
      </w:r>
    </w:p>
    <w:p w14:paraId="228DF7A8" w14:textId="549F040A" w:rsidR="000219EF" w:rsidRPr="0088476D" w:rsidRDefault="000219EF" w:rsidP="00D37CE4">
      <w:pPr>
        <w:pStyle w:val="Paragraphedeliste"/>
        <w:numPr>
          <w:ilvl w:val="0"/>
          <w:numId w:val="20"/>
        </w:numPr>
        <w:bidi/>
        <w:spacing w:before="120" w:after="0" w:line="240" w:lineRule="auto"/>
        <w:ind w:left="927"/>
        <w:jc w:val="both"/>
        <w:rPr>
          <w:rFonts w:ascii="Arial" w:eastAsia="Times New Roman" w:hAnsi="Arial" w:cs="Arial"/>
          <w:lang w:bidi="ar-TN"/>
        </w:rPr>
      </w:pPr>
      <w:r w:rsidRPr="0088476D">
        <w:rPr>
          <w:rFonts w:ascii="Arial" w:eastAsia="Times New Roman" w:hAnsi="Arial" w:cs="Arial"/>
          <w:rtl/>
          <w:lang w:bidi="ar-TN"/>
        </w:rPr>
        <w:t xml:space="preserve">الوضعيات التي يمكن أن يكون عليها رئيس البلدية: </w:t>
      </w:r>
    </w:p>
    <w:p w14:paraId="736AC60D" w14:textId="638A3121" w:rsidR="000219EF" w:rsidRPr="0088476D" w:rsidRDefault="000219EF" w:rsidP="00D37CE4">
      <w:pPr>
        <w:pStyle w:val="Paragraphedeliste"/>
        <w:numPr>
          <w:ilvl w:val="0"/>
          <w:numId w:val="22"/>
        </w:numPr>
        <w:bidi/>
        <w:spacing w:before="120" w:after="0" w:line="240" w:lineRule="auto"/>
        <w:ind w:left="1267"/>
        <w:jc w:val="both"/>
        <w:rPr>
          <w:rFonts w:ascii="Arial" w:eastAsia="Times New Roman" w:hAnsi="Arial" w:cs="Arial"/>
          <w:lang w:bidi="ar-TN"/>
        </w:rPr>
      </w:pPr>
      <w:r w:rsidRPr="0088476D">
        <w:rPr>
          <w:rFonts w:ascii="Arial" w:eastAsia="Times New Roman" w:hAnsi="Arial" w:cs="Arial"/>
          <w:rtl/>
          <w:lang w:bidi="ar-TN"/>
        </w:rPr>
        <w:t xml:space="preserve">عون عمومي </w:t>
      </w:r>
    </w:p>
    <w:p w14:paraId="478BB573" w14:textId="2BF12B6C" w:rsidR="000219EF" w:rsidRPr="0088476D" w:rsidRDefault="000219EF" w:rsidP="00D37CE4">
      <w:pPr>
        <w:pStyle w:val="Paragraphedeliste"/>
        <w:numPr>
          <w:ilvl w:val="0"/>
          <w:numId w:val="22"/>
        </w:numPr>
        <w:bidi/>
        <w:spacing w:before="120" w:after="0" w:line="240" w:lineRule="auto"/>
        <w:ind w:left="1267"/>
        <w:jc w:val="both"/>
        <w:rPr>
          <w:rFonts w:ascii="Arial" w:eastAsia="Times New Roman" w:hAnsi="Arial" w:cs="Arial"/>
          <w:lang w:bidi="ar-TN"/>
        </w:rPr>
      </w:pPr>
      <w:r w:rsidRPr="0088476D">
        <w:rPr>
          <w:rFonts w:ascii="Arial" w:eastAsia="Times New Roman" w:hAnsi="Arial" w:cs="Arial"/>
          <w:rtl/>
          <w:lang w:bidi="ar-TN"/>
        </w:rPr>
        <w:t>متقاعد</w:t>
      </w:r>
    </w:p>
    <w:p w14:paraId="5E1BA885" w14:textId="339887C0" w:rsidR="000219EF" w:rsidRPr="0088476D" w:rsidRDefault="000219EF" w:rsidP="00D37CE4">
      <w:pPr>
        <w:pStyle w:val="Paragraphedeliste"/>
        <w:numPr>
          <w:ilvl w:val="0"/>
          <w:numId w:val="22"/>
        </w:numPr>
        <w:bidi/>
        <w:spacing w:before="120" w:after="0" w:line="240" w:lineRule="auto"/>
        <w:ind w:left="1267"/>
        <w:jc w:val="both"/>
        <w:rPr>
          <w:rFonts w:ascii="Arial" w:eastAsia="Times New Roman" w:hAnsi="Arial" w:cs="Arial"/>
          <w:lang w:bidi="ar-TN"/>
        </w:rPr>
      </w:pPr>
      <w:r w:rsidRPr="0088476D">
        <w:rPr>
          <w:rFonts w:ascii="Arial" w:eastAsia="Times New Roman" w:hAnsi="Arial" w:cs="Arial"/>
          <w:rtl/>
          <w:lang w:bidi="ar-TN"/>
        </w:rPr>
        <w:t>صاحب مهنة حرة أو أجير قطاع خاص.</w:t>
      </w:r>
    </w:p>
    <w:p w14:paraId="7D9CA052" w14:textId="74C68BF1" w:rsidR="000219EF" w:rsidRPr="0088476D" w:rsidRDefault="000219EF" w:rsidP="00D37CE4">
      <w:pPr>
        <w:pStyle w:val="Paragraphedeliste"/>
        <w:numPr>
          <w:ilvl w:val="0"/>
          <w:numId w:val="20"/>
        </w:numPr>
        <w:bidi/>
        <w:spacing w:before="120" w:after="0" w:line="240" w:lineRule="auto"/>
        <w:ind w:left="927"/>
        <w:jc w:val="both"/>
        <w:rPr>
          <w:rFonts w:ascii="Arial" w:eastAsia="Times New Roman" w:hAnsi="Arial" w:cs="Arial"/>
          <w:lang w:bidi="ar-TN"/>
        </w:rPr>
      </w:pPr>
      <w:r w:rsidRPr="0088476D">
        <w:rPr>
          <w:rFonts w:ascii="Arial" w:eastAsia="Times New Roman" w:hAnsi="Arial" w:cs="Arial"/>
          <w:rtl/>
          <w:lang w:bidi="ar-TN"/>
        </w:rPr>
        <w:t>التأجير الذي يمكن إسناده كقاعدة مشتركة بين مختلف الوضعيات الممكنة وضبط أحكام تمكن من إسناد التأجير الملائم للوضعيات الخصوصية.</w:t>
      </w:r>
    </w:p>
    <w:p w14:paraId="7FF38778" w14:textId="3CA10E97" w:rsidR="000219EF" w:rsidRPr="0088476D" w:rsidRDefault="000219EF" w:rsidP="0088476D">
      <w:pPr>
        <w:pStyle w:val="Paragraphedeliste"/>
        <w:bidi/>
        <w:spacing w:after="0" w:line="240" w:lineRule="auto"/>
        <w:ind w:left="284"/>
        <w:jc w:val="both"/>
        <w:rPr>
          <w:rFonts w:ascii="Arial" w:eastAsia="Times New Roman" w:hAnsi="Arial" w:cs="Arial"/>
          <w:rtl/>
          <w:lang w:bidi="ar-TN"/>
        </w:rPr>
      </w:pPr>
    </w:p>
    <w:p w14:paraId="09B98469" w14:textId="627DDDC8" w:rsidR="000219EF" w:rsidRPr="0088476D" w:rsidRDefault="000219EF" w:rsidP="0088476D">
      <w:pPr>
        <w:pStyle w:val="Paragraphedeliste"/>
        <w:numPr>
          <w:ilvl w:val="0"/>
          <w:numId w:val="23"/>
        </w:numPr>
        <w:bidi/>
        <w:spacing w:after="0" w:line="240" w:lineRule="auto"/>
        <w:ind w:left="643"/>
        <w:jc w:val="both"/>
        <w:rPr>
          <w:rFonts w:ascii="Arial" w:eastAsia="Times New Roman" w:hAnsi="Arial" w:cs="Arial"/>
          <w:b/>
          <w:bCs/>
          <w:u w:val="single"/>
          <w:rtl/>
          <w:lang w:bidi="ar-TN"/>
        </w:rPr>
      </w:pPr>
      <w:r w:rsidRPr="0088476D">
        <w:rPr>
          <w:rFonts w:ascii="Arial" w:eastAsia="Times New Roman" w:hAnsi="Arial" w:cs="Arial"/>
          <w:b/>
          <w:bCs/>
          <w:u w:val="single"/>
          <w:rtl/>
          <w:lang w:bidi="ar-TN"/>
        </w:rPr>
        <w:t>الأحكام المشتركة</w:t>
      </w:r>
      <w:r w:rsidR="0088476D">
        <w:rPr>
          <w:rFonts w:ascii="Arial" w:eastAsia="Times New Roman" w:hAnsi="Arial" w:cs="Arial" w:hint="cs"/>
          <w:b/>
          <w:bCs/>
          <w:u w:val="single"/>
          <w:rtl/>
          <w:lang w:bidi="ar-TN"/>
        </w:rPr>
        <w:t>:</w:t>
      </w:r>
    </w:p>
    <w:p w14:paraId="7656CB29" w14:textId="77777777" w:rsidR="000219EF" w:rsidRPr="0088476D" w:rsidRDefault="000219EF" w:rsidP="00D37CE4">
      <w:pPr>
        <w:pStyle w:val="Paragraphedeliste"/>
        <w:bidi/>
        <w:spacing w:before="120" w:after="0" w:line="240" w:lineRule="auto"/>
        <w:ind w:left="284"/>
        <w:jc w:val="both"/>
        <w:rPr>
          <w:rFonts w:ascii="Arial" w:eastAsia="Times New Roman" w:hAnsi="Arial" w:cs="Arial"/>
          <w:rtl/>
          <w:lang w:bidi="ar-TN"/>
        </w:rPr>
      </w:pPr>
    </w:p>
    <w:p w14:paraId="41BADAF4" w14:textId="7AA29DA1" w:rsidR="00B21D52" w:rsidRPr="0088476D" w:rsidRDefault="000219EF" w:rsidP="00D37CE4">
      <w:pPr>
        <w:bidi/>
        <w:spacing w:before="120" w:after="0" w:line="240" w:lineRule="auto"/>
        <w:ind w:left="284"/>
        <w:jc w:val="both"/>
        <w:rPr>
          <w:rFonts w:ascii="Arial" w:eastAsia="Times New Roman" w:hAnsi="Arial" w:cs="Arial"/>
          <w:rtl/>
          <w:lang w:bidi="ar-TN"/>
        </w:rPr>
      </w:pPr>
      <w:r w:rsidRPr="0088476D">
        <w:rPr>
          <w:rFonts w:ascii="Arial" w:eastAsia="Times New Roman" w:hAnsi="Arial" w:cs="Arial"/>
          <w:rtl/>
          <w:lang w:bidi="ar-TN"/>
        </w:rPr>
        <w:t xml:space="preserve">ورد بالفصل الرابع من الأمر الحكومي على أنه تسند </w:t>
      </w:r>
      <w:r w:rsidR="00D05985" w:rsidRPr="0088476D">
        <w:rPr>
          <w:rFonts w:ascii="Arial" w:eastAsia="Times New Roman" w:hAnsi="Arial" w:cs="Arial"/>
          <w:rtl/>
          <w:lang w:bidi="ar-TN"/>
        </w:rPr>
        <w:t>لرؤساء</w:t>
      </w:r>
      <w:r w:rsidRPr="0088476D">
        <w:rPr>
          <w:rFonts w:ascii="Arial" w:eastAsia="Times New Roman" w:hAnsi="Arial" w:cs="Arial"/>
          <w:rtl/>
          <w:lang w:bidi="ar-TN"/>
        </w:rPr>
        <w:t xml:space="preserve"> البلديات حسب ما تسمح به إمكانيات البلدية الامتيازات العينية التالية: </w:t>
      </w:r>
    </w:p>
    <w:p w14:paraId="710B200D" w14:textId="5B7C0FFE" w:rsidR="000219EF" w:rsidRPr="0088476D" w:rsidRDefault="000219EF" w:rsidP="00D37CE4">
      <w:pPr>
        <w:pStyle w:val="Paragraphedeliste"/>
        <w:numPr>
          <w:ilvl w:val="0"/>
          <w:numId w:val="22"/>
        </w:numPr>
        <w:bidi/>
        <w:spacing w:before="120" w:after="0" w:line="240" w:lineRule="auto"/>
        <w:ind w:left="927"/>
        <w:jc w:val="both"/>
        <w:rPr>
          <w:rFonts w:ascii="Arial" w:eastAsia="Times New Roman" w:hAnsi="Arial" w:cs="Arial"/>
          <w:lang w:bidi="ar-TN"/>
        </w:rPr>
      </w:pPr>
      <w:r w:rsidRPr="0088476D">
        <w:rPr>
          <w:rFonts w:ascii="Arial" w:eastAsia="Times New Roman" w:hAnsi="Arial" w:cs="Arial"/>
          <w:rtl/>
          <w:lang w:bidi="ar-TN"/>
        </w:rPr>
        <w:t xml:space="preserve">سيارة وظيفية لا تتجاوز قوتها الجبائية: </w:t>
      </w:r>
    </w:p>
    <w:p w14:paraId="417E740A" w14:textId="52A55A0C" w:rsidR="000219EF" w:rsidRPr="0088476D" w:rsidRDefault="000219EF" w:rsidP="00D37CE4">
      <w:pPr>
        <w:pStyle w:val="Paragraphedeliste"/>
        <w:numPr>
          <w:ilvl w:val="0"/>
          <w:numId w:val="21"/>
        </w:numPr>
        <w:bidi/>
        <w:spacing w:before="120" w:after="0" w:line="240" w:lineRule="auto"/>
        <w:ind w:left="1267"/>
        <w:jc w:val="both"/>
        <w:rPr>
          <w:rFonts w:ascii="Arial" w:eastAsia="Times New Roman" w:hAnsi="Arial" w:cs="Arial"/>
          <w:lang w:bidi="ar-TN"/>
        </w:rPr>
      </w:pPr>
      <w:r w:rsidRPr="0088476D">
        <w:rPr>
          <w:rFonts w:ascii="Arial" w:eastAsia="Times New Roman" w:hAnsi="Arial" w:cs="Arial"/>
          <w:rtl/>
          <w:lang w:bidi="ar-TN"/>
        </w:rPr>
        <w:t>5 خيول بالنسبة إلى الصنفين 1 و2.</w:t>
      </w:r>
    </w:p>
    <w:p w14:paraId="2C7C6F34" w14:textId="56E5A9FF" w:rsidR="000219EF" w:rsidRPr="0088476D" w:rsidRDefault="000219EF" w:rsidP="00D37CE4">
      <w:pPr>
        <w:pStyle w:val="Paragraphedeliste"/>
        <w:numPr>
          <w:ilvl w:val="0"/>
          <w:numId w:val="21"/>
        </w:numPr>
        <w:bidi/>
        <w:spacing w:before="120" w:after="0" w:line="240" w:lineRule="auto"/>
        <w:ind w:left="1267"/>
        <w:jc w:val="both"/>
        <w:rPr>
          <w:rFonts w:ascii="Arial" w:eastAsia="Times New Roman" w:hAnsi="Arial" w:cs="Arial"/>
          <w:lang w:bidi="ar-TN"/>
        </w:rPr>
      </w:pPr>
      <w:r w:rsidRPr="0088476D">
        <w:rPr>
          <w:rFonts w:ascii="Arial" w:eastAsia="Times New Roman" w:hAnsi="Arial" w:cs="Arial"/>
          <w:rtl/>
          <w:lang w:bidi="ar-TN"/>
        </w:rPr>
        <w:t>6 خيول بالنسبة إلى الصنف 3</w:t>
      </w:r>
      <w:r w:rsidR="0085124F" w:rsidRPr="0088476D">
        <w:rPr>
          <w:rFonts w:ascii="Arial" w:eastAsia="Times New Roman" w:hAnsi="Arial" w:cs="Arial"/>
          <w:lang w:bidi="ar-TN"/>
        </w:rPr>
        <w:t>.</w:t>
      </w:r>
    </w:p>
    <w:p w14:paraId="4CA418CC" w14:textId="4E3E1BFE" w:rsidR="000219EF" w:rsidRPr="0088476D" w:rsidRDefault="000219EF" w:rsidP="00D37CE4">
      <w:pPr>
        <w:pStyle w:val="Paragraphedeliste"/>
        <w:numPr>
          <w:ilvl w:val="0"/>
          <w:numId w:val="21"/>
        </w:numPr>
        <w:bidi/>
        <w:spacing w:before="120" w:after="0" w:line="240" w:lineRule="auto"/>
        <w:ind w:left="1267"/>
        <w:jc w:val="both"/>
        <w:rPr>
          <w:rFonts w:ascii="Arial" w:eastAsia="Times New Roman" w:hAnsi="Arial" w:cs="Arial"/>
          <w:lang w:bidi="ar-TN"/>
        </w:rPr>
      </w:pPr>
      <w:r w:rsidRPr="0088476D">
        <w:rPr>
          <w:rFonts w:ascii="Arial" w:eastAsia="Times New Roman" w:hAnsi="Arial" w:cs="Arial"/>
          <w:rtl/>
          <w:lang w:bidi="ar-TN"/>
        </w:rPr>
        <w:t xml:space="preserve">7 خيول بالنسبة إلى الصنف </w:t>
      </w:r>
      <w:r w:rsidR="0085124F" w:rsidRPr="0088476D">
        <w:rPr>
          <w:rFonts w:ascii="Arial" w:eastAsia="Times New Roman" w:hAnsi="Arial" w:cs="Arial"/>
          <w:rtl/>
          <w:lang w:bidi="ar-TN"/>
        </w:rPr>
        <w:t>4.</w:t>
      </w:r>
      <w:r w:rsidRPr="0088476D">
        <w:rPr>
          <w:rFonts w:ascii="Arial" w:eastAsia="Times New Roman" w:hAnsi="Arial" w:cs="Arial"/>
          <w:rtl/>
          <w:lang w:bidi="ar-TN"/>
        </w:rPr>
        <w:t xml:space="preserve"> </w:t>
      </w:r>
    </w:p>
    <w:p w14:paraId="5DC9E029" w14:textId="223E549E" w:rsidR="000219EF" w:rsidRPr="0088476D" w:rsidRDefault="000219EF" w:rsidP="00D37CE4">
      <w:pPr>
        <w:pStyle w:val="Paragraphedeliste"/>
        <w:numPr>
          <w:ilvl w:val="0"/>
          <w:numId w:val="21"/>
        </w:numPr>
        <w:bidi/>
        <w:spacing w:before="120" w:after="0" w:line="240" w:lineRule="auto"/>
        <w:ind w:left="1267"/>
        <w:jc w:val="both"/>
        <w:rPr>
          <w:rFonts w:ascii="Arial" w:eastAsia="Times New Roman" w:hAnsi="Arial" w:cs="Arial"/>
          <w:lang w:bidi="ar-TN"/>
        </w:rPr>
      </w:pPr>
      <w:r w:rsidRPr="0088476D">
        <w:rPr>
          <w:rFonts w:ascii="Arial" w:eastAsia="Times New Roman" w:hAnsi="Arial" w:cs="Arial"/>
          <w:rtl/>
          <w:lang w:bidi="ar-TN"/>
        </w:rPr>
        <w:t xml:space="preserve">9 خيول بالنسبة إلى الصنف </w:t>
      </w:r>
      <w:r w:rsidR="0085124F" w:rsidRPr="0088476D">
        <w:rPr>
          <w:rFonts w:ascii="Arial" w:eastAsia="Times New Roman" w:hAnsi="Arial" w:cs="Arial"/>
          <w:rtl/>
          <w:lang w:bidi="ar-TN"/>
        </w:rPr>
        <w:t>5.</w:t>
      </w:r>
      <w:r w:rsidRPr="0088476D">
        <w:rPr>
          <w:rFonts w:ascii="Arial" w:eastAsia="Times New Roman" w:hAnsi="Arial" w:cs="Arial"/>
          <w:rtl/>
          <w:lang w:bidi="ar-TN"/>
        </w:rPr>
        <w:t xml:space="preserve"> </w:t>
      </w:r>
    </w:p>
    <w:p w14:paraId="0A9E3FDC" w14:textId="2F46EA04" w:rsidR="000219EF" w:rsidRPr="0088476D" w:rsidRDefault="000219EF" w:rsidP="00D37CE4">
      <w:pPr>
        <w:bidi/>
        <w:spacing w:before="120" w:after="0" w:line="240" w:lineRule="auto"/>
        <w:ind w:left="284"/>
        <w:jc w:val="both"/>
        <w:rPr>
          <w:rFonts w:ascii="Arial" w:eastAsia="Times New Roman" w:hAnsi="Arial" w:cs="Arial"/>
          <w:rtl/>
          <w:lang w:bidi="ar-TN"/>
        </w:rPr>
      </w:pPr>
      <w:r w:rsidRPr="0088476D">
        <w:rPr>
          <w:rFonts w:ascii="Arial" w:eastAsia="Times New Roman" w:hAnsi="Arial" w:cs="Arial"/>
          <w:rtl/>
          <w:lang w:bidi="ar-TN"/>
        </w:rPr>
        <w:t>وتتحمل البلدية المعنية مصاريف الصيانة والإصلاح والتأمين والمعلوم على الجولان.</w:t>
      </w:r>
    </w:p>
    <w:p w14:paraId="4E8C5E10" w14:textId="45B34123" w:rsidR="000219EF" w:rsidRPr="0088476D" w:rsidRDefault="000219EF" w:rsidP="00D37CE4">
      <w:pPr>
        <w:pStyle w:val="Paragraphedeliste"/>
        <w:numPr>
          <w:ilvl w:val="0"/>
          <w:numId w:val="22"/>
        </w:numPr>
        <w:bidi/>
        <w:spacing w:before="120" w:after="0" w:line="240" w:lineRule="auto"/>
        <w:ind w:left="927"/>
        <w:jc w:val="both"/>
        <w:rPr>
          <w:rFonts w:ascii="Arial" w:eastAsia="Times New Roman" w:hAnsi="Arial" w:cs="Arial"/>
          <w:rtl/>
          <w:lang w:bidi="ar-TN"/>
        </w:rPr>
      </w:pPr>
      <w:r w:rsidRPr="0088476D">
        <w:rPr>
          <w:rFonts w:ascii="Arial" w:eastAsia="Times New Roman" w:hAnsi="Arial" w:cs="Arial"/>
          <w:rtl/>
          <w:lang w:bidi="ar-TN"/>
        </w:rPr>
        <w:t>حصص وقود تسمد شهريا حسب صنف البلدية.</w:t>
      </w:r>
    </w:p>
    <w:p w14:paraId="51E0EEEF" w14:textId="1CEFC84B" w:rsidR="000219EF" w:rsidRPr="0088476D" w:rsidRDefault="000219EF" w:rsidP="00D37CE4">
      <w:pPr>
        <w:pStyle w:val="Paragraphedeliste"/>
        <w:numPr>
          <w:ilvl w:val="0"/>
          <w:numId w:val="22"/>
        </w:numPr>
        <w:bidi/>
        <w:spacing w:before="120" w:after="0" w:line="240" w:lineRule="auto"/>
        <w:ind w:left="927"/>
        <w:jc w:val="both"/>
        <w:rPr>
          <w:rFonts w:ascii="Arial" w:eastAsia="Times New Roman" w:hAnsi="Arial" w:cs="Arial"/>
          <w:rtl/>
          <w:lang w:bidi="ar-TN"/>
        </w:rPr>
      </w:pPr>
      <w:r w:rsidRPr="0088476D">
        <w:rPr>
          <w:rFonts w:ascii="Arial" w:eastAsia="Times New Roman" w:hAnsi="Arial" w:cs="Arial"/>
          <w:rtl/>
          <w:lang w:bidi="ar-TN"/>
        </w:rPr>
        <w:t>خدمات هاتفية في شكل بطاقات شحن يتراوح مقدارها شهريا بين 50 دينارا و100 دينارا.</w:t>
      </w:r>
    </w:p>
    <w:p w14:paraId="4C2411C2" w14:textId="7173AD37" w:rsidR="000219EF" w:rsidRPr="0088476D" w:rsidRDefault="000219EF" w:rsidP="00D37CE4">
      <w:pPr>
        <w:pStyle w:val="Paragraphedeliste"/>
        <w:numPr>
          <w:ilvl w:val="0"/>
          <w:numId w:val="22"/>
        </w:numPr>
        <w:bidi/>
        <w:spacing w:before="120" w:after="0" w:line="240" w:lineRule="auto"/>
        <w:ind w:left="927"/>
        <w:jc w:val="both"/>
        <w:rPr>
          <w:rFonts w:ascii="Arial" w:eastAsia="Times New Roman" w:hAnsi="Arial" w:cs="Arial"/>
          <w:rtl/>
          <w:lang w:bidi="ar-TN"/>
        </w:rPr>
      </w:pPr>
      <w:r w:rsidRPr="0088476D">
        <w:rPr>
          <w:rFonts w:ascii="Arial" w:eastAsia="Times New Roman" w:hAnsi="Arial" w:cs="Arial"/>
          <w:rtl/>
          <w:lang w:bidi="ar-TN"/>
        </w:rPr>
        <w:t>مسك</w:t>
      </w:r>
      <w:r w:rsidR="0085124F" w:rsidRPr="0088476D">
        <w:rPr>
          <w:rFonts w:ascii="Arial" w:eastAsia="Times New Roman" w:hAnsi="Arial" w:cs="Arial"/>
          <w:rtl/>
          <w:lang w:bidi="ar-TN"/>
        </w:rPr>
        <w:t>ن</w:t>
      </w:r>
      <w:r w:rsidRPr="0088476D">
        <w:rPr>
          <w:rFonts w:ascii="Arial" w:eastAsia="Times New Roman" w:hAnsi="Arial" w:cs="Arial"/>
          <w:rtl/>
          <w:lang w:bidi="ar-TN"/>
        </w:rPr>
        <w:t xml:space="preserve"> وظيفي في صورة امتلاك البلدية محلا سكنيا.</w:t>
      </w:r>
    </w:p>
    <w:p w14:paraId="1B1B55BF" w14:textId="02B531B2" w:rsidR="000219EF" w:rsidRPr="0088476D" w:rsidRDefault="000219EF" w:rsidP="00D37CE4">
      <w:pPr>
        <w:bidi/>
        <w:spacing w:before="120" w:after="0" w:line="240" w:lineRule="auto"/>
        <w:ind w:left="284"/>
        <w:jc w:val="both"/>
        <w:rPr>
          <w:rFonts w:ascii="Arial" w:eastAsia="Times New Roman" w:hAnsi="Arial" w:cs="Arial"/>
          <w:rtl/>
          <w:lang w:bidi="ar-TN"/>
        </w:rPr>
      </w:pPr>
    </w:p>
    <w:p w14:paraId="7C401AB4" w14:textId="3FF2EDB8" w:rsidR="000219EF" w:rsidRPr="0088476D" w:rsidRDefault="000219EF" w:rsidP="00D37CE4">
      <w:pPr>
        <w:bidi/>
        <w:spacing w:before="120" w:after="0" w:line="240" w:lineRule="auto"/>
        <w:ind w:left="284"/>
        <w:jc w:val="both"/>
        <w:rPr>
          <w:rFonts w:ascii="Arial" w:eastAsia="Times New Roman" w:hAnsi="Arial" w:cs="Arial"/>
          <w:rtl/>
          <w:lang w:bidi="ar-TN"/>
        </w:rPr>
      </w:pPr>
      <w:r w:rsidRPr="0088476D">
        <w:rPr>
          <w:rFonts w:ascii="Arial" w:eastAsia="Times New Roman" w:hAnsi="Arial" w:cs="Arial"/>
          <w:rtl/>
          <w:lang w:bidi="ar-TN"/>
        </w:rPr>
        <w:t xml:space="preserve">يجدر التذكير في هذا الخصوص </w:t>
      </w:r>
      <w:r w:rsidR="004B661D" w:rsidRPr="0088476D">
        <w:rPr>
          <w:rFonts w:ascii="Arial" w:eastAsia="Times New Roman" w:hAnsi="Arial" w:cs="Arial"/>
          <w:rtl/>
          <w:lang w:bidi="ar-TN"/>
        </w:rPr>
        <w:t xml:space="preserve">بأنه: </w:t>
      </w:r>
    </w:p>
    <w:p w14:paraId="12B4E740" w14:textId="6776DFF0" w:rsidR="0088476D" w:rsidRDefault="004B661D" w:rsidP="00D37CE4">
      <w:pPr>
        <w:pStyle w:val="Paragraphedeliste"/>
        <w:numPr>
          <w:ilvl w:val="0"/>
          <w:numId w:val="22"/>
        </w:numPr>
        <w:bidi/>
        <w:spacing w:before="120" w:after="0" w:line="240" w:lineRule="auto"/>
        <w:ind w:left="927"/>
        <w:jc w:val="both"/>
        <w:rPr>
          <w:rFonts w:ascii="Arial" w:eastAsia="Times New Roman" w:hAnsi="Arial" w:cs="Arial"/>
          <w:lang w:bidi="ar-TN"/>
        </w:rPr>
      </w:pPr>
      <w:r w:rsidRPr="0088476D">
        <w:rPr>
          <w:rFonts w:ascii="Arial" w:eastAsia="Times New Roman" w:hAnsi="Arial" w:cs="Arial"/>
          <w:rtl/>
          <w:lang w:bidi="ar-TN"/>
        </w:rPr>
        <w:lastRenderedPageBreak/>
        <w:t xml:space="preserve">لا يمكن إسناد السيارة الوظيفية لرئيس </w:t>
      </w:r>
      <w:r w:rsidR="0088476D" w:rsidRPr="0088476D">
        <w:rPr>
          <w:rFonts w:ascii="Arial" w:eastAsia="Times New Roman" w:hAnsi="Arial" w:cs="Arial" w:hint="cs"/>
          <w:rtl/>
          <w:lang w:bidi="ar-TN"/>
        </w:rPr>
        <w:t>البلدية</w:t>
      </w:r>
      <w:r w:rsidR="0088476D">
        <w:rPr>
          <w:rFonts w:ascii="Arial" w:eastAsia="Times New Roman" w:hAnsi="Arial" w:cs="Arial" w:hint="cs"/>
          <w:rtl/>
          <w:lang w:bidi="ar-TN"/>
        </w:rPr>
        <w:t xml:space="preserve"> إلا إذا كانت ميزانية البلدية تسمح بدلك وذلك بعد عرض الموضوع على مداولات المجلس البلدي وتخصيص الاعتمادات اللازمة لذلك بالميزانية.</w:t>
      </w:r>
    </w:p>
    <w:p w14:paraId="6B155ED4" w14:textId="45F458D2" w:rsidR="004B661D" w:rsidRPr="0088476D" w:rsidRDefault="003421E8" w:rsidP="00D37CE4">
      <w:pPr>
        <w:pStyle w:val="Paragraphedeliste"/>
        <w:numPr>
          <w:ilvl w:val="0"/>
          <w:numId w:val="22"/>
        </w:numPr>
        <w:bidi/>
        <w:spacing w:before="120" w:after="0" w:line="240" w:lineRule="auto"/>
        <w:ind w:left="927"/>
        <w:jc w:val="both"/>
        <w:rPr>
          <w:rFonts w:ascii="Arial" w:eastAsia="Times New Roman" w:hAnsi="Arial" w:cs="Arial"/>
          <w:lang w:bidi="ar-TN"/>
        </w:rPr>
      </w:pPr>
      <w:r>
        <w:rPr>
          <w:rFonts w:ascii="Arial" w:eastAsia="Times New Roman" w:hAnsi="Arial" w:cs="Arial" w:hint="cs"/>
          <w:rtl/>
          <w:lang w:bidi="ar-TN"/>
        </w:rPr>
        <w:t>في صورة عدم امتلاك البلدية</w:t>
      </w:r>
      <w:r w:rsidR="004B661D" w:rsidRPr="0088476D">
        <w:rPr>
          <w:rFonts w:ascii="Arial" w:eastAsia="Times New Roman" w:hAnsi="Arial" w:cs="Arial"/>
          <w:rtl/>
          <w:lang w:bidi="ar-TN"/>
        </w:rPr>
        <w:t xml:space="preserve"> لمحل سكني لوضعه على ذ</w:t>
      </w:r>
      <w:r w:rsidR="00FE200E" w:rsidRPr="0088476D">
        <w:rPr>
          <w:rFonts w:ascii="Arial" w:eastAsia="Times New Roman" w:hAnsi="Arial" w:cs="Arial"/>
          <w:rtl/>
          <w:lang w:bidi="ar-TN"/>
        </w:rPr>
        <w:t>مة رئيس البلدية فإنه لا يجوز اللجوء إلى التسويغ ويتم الاقتصار في هذه الحالة على الانتفاع بمنحة السكن المنصوص عليها بالفصل الرابع من الأمر المذكور</w:t>
      </w:r>
      <w:r w:rsidR="00FE200E" w:rsidRPr="0088476D">
        <w:rPr>
          <w:rFonts w:ascii="Arial" w:eastAsia="Times New Roman" w:hAnsi="Arial" w:cs="Arial"/>
          <w:lang w:bidi="ar-TN"/>
        </w:rPr>
        <w:t>.</w:t>
      </w:r>
    </w:p>
    <w:p w14:paraId="77EEF9A7" w14:textId="6ED9FFA5" w:rsidR="00FE200E" w:rsidRPr="0088476D" w:rsidRDefault="00FE200E" w:rsidP="00D37CE4">
      <w:pPr>
        <w:pStyle w:val="Paragraphedeliste"/>
        <w:numPr>
          <w:ilvl w:val="0"/>
          <w:numId w:val="22"/>
        </w:numPr>
        <w:bidi/>
        <w:spacing w:before="120" w:after="0" w:line="240" w:lineRule="auto"/>
        <w:ind w:left="927"/>
        <w:jc w:val="both"/>
        <w:rPr>
          <w:rFonts w:ascii="Arial" w:eastAsia="Times New Roman" w:hAnsi="Arial" w:cs="Arial"/>
          <w:lang w:bidi="ar-TN"/>
        </w:rPr>
      </w:pPr>
      <w:r w:rsidRPr="0088476D">
        <w:rPr>
          <w:rFonts w:ascii="Arial" w:eastAsia="Times New Roman" w:hAnsi="Arial" w:cs="Arial"/>
          <w:rtl/>
          <w:lang w:bidi="ar-TN"/>
        </w:rPr>
        <w:t>لا يمكن تعويض الامتيازات العينية المخولة لرئيس البلدية بامتيازات مالية مهما كان نوعها.</w:t>
      </w:r>
    </w:p>
    <w:p w14:paraId="3C313C67" w14:textId="47E6FEC7" w:rsidR="00FE200E" w:rsidRPr="0088476D" w:rsidRDefault="00FE200E" w:rsidP="0088476D">
      <w:pPr>
        <w:pStyle w:val="Paragraphedeliste"/>
        <w:bidi/>
        <w:spacing w:after="0" w:line="240" w:lineRule="auto"/>
        <w:ind w:left="567"/>
        <w:jc w:val="both"/>
        <w:rPr>
          <w:rFonts w:ascii="Arial" w:eastAsia="Times New Roman" w:hAnsi="Arial" w:cs="Arial"/>
          <w:rtl/>
          <w:lang w:bidi="ar-TN"/>
        </w:rPr>
      </w:pPr>
    </w:p>
    <w:p w14:paraId="03C8FD73" w14:textId="50AFE07F" w:rsidR="00FE200E" w:rsidRPr="0088476D" w:rsidRDefault="00FE200E" w:rsidP="0088476D">
      <w:pPr>
        <w:pStyle w:val="Paragraphedeliste"/>
        <w:bidi/>
        <w:spacing w:after="0" w:line="240" w:lineRule="auto"/>
        <w:ind w:left="284"/>
        <w:jc w:val="both"/>
        <w:rPr>
          <w:rFonts w:ascii="Arial" w:eastAsia="Times New Roman" w:hAnsi="Arial" w:cs="Arial"/>
          <w:rtl/>
          <w:lang w:bidi="ar-TN"/>
        </w:rPr>
      </w:pPr>
    </w:p>
    <w:p w14:paraId="06443910" w14:textId="5679F897" w:rsidR="00FE200E" w:rsidRDefault="00FE200E" w:rsidP="0088476D">
      <w:pPr>
        <w:pStyle w:val="Paragraphedeliste"/>
        <w:numPr>
          <w:ilvl w:val="0"/>
          <w:numId w:val="23"/>
        </w:numPr>
        <w:bidi/>
        <w:spacing w:after="0" w:line="240" w:lineRule="auto"/>
        <w:ind w:left="643"/>
        <w:jc w:val="both"/>
        <w:rPr>
          <w:rFonts w:ascii="Arial" w:eastAsia="Times New Roman" w:hAnsi="Arial" w:cs="Arial"/>
          <w:b/>
          <w:bCs/>
          <w:u w:val="single"/>
          <w:lang w:bidi="ar-TN"/>
        </w:rPr>
      </w:pPr>
      <w:r w:rsidRPr="0088476D">
        <w:rPr>
          <w:rFonts w:ascii="Arial" w:eastAsia="Times New Roman" w:hAnsi="Arial" w:cs="Arial"/>
          <w:b/>
          <w:bCs/>
          <w:u w:val="single"/>
          <w:rtl/>
          <w:lang w:bidi="ar-TN"/>
        </w:rPr>
        <w:t xml:space="preserve">التأجير </w:t>
      </w:r>
    </w:p>
    <w:p w14:paraId="2042A31B" w14:textId="77777777" w:rsidR="0088476D" w:rsidRPr="0088476D" w:rsidRDefault="0088476D" w:rsidP="0088476D">
      <w:pPr>
        <w:pStyle w:val="Paragraphedeliste"/>
        <w:bidi/>
        <w:spacing w:after="0" w:line="240" w:lineRule="auto"/>
        <w:ind w:left="643"/>
        <w:jc w:val="both"/>
        <w:rPr>
          <w:rFonts w:ascii="Arial" w:eastAsia="Times New Roman" w:hAnsi="Arial" w:cs="Arial"/>
          <w:b/>
          <w:bCs/>
          <w:u w:val="single"/>
          <w:lang w:bidi="ar-TN"/>
        </w:rPr>
      </w:pPr>
    </w:p>
    <w:p w14:paraId="15904CCF" w14:textId="28CAE8BA" w:rsidR="00FE200E" w:rsidRPr="0088476D" w:rsidRDefault="00FE200E" w:rsidP="00D37CE4">
      <w:pPr>
        <w:pStyle w:val="Paragraphedeliste"/>
        <w:numPr>
          <w:ilvl w:val="0"/>
          <w:numId w:val="24"/>
        </w:numPr>
        <w:bidi/>
        <w:spacing w:before="120" w:after="0" w:line="240" w:lineRule="auto"/>
        <w:ind w:left="927"/>
        <w:jc w:val="both"/>
        <w:rPr>
          <w:rFonts w:ascii="Arial" w:eastAsia="Times New Roman" w:hAnsi="Arial" w:cs="Arial"/>
          <w:b/>
          <w:bCs/>
          <w:u w:val="single"/>
          <w:lang w:bidi="ar-TN"/>
        </w:rPr>
      </w:pPr>
      <w:r w:rsidRPr="0088476D">
        <w:rPr>
          <w:rFonts w:ascii="Arial" w:eastAsia="Times New Roman" w:hAnsi="Arial" w:cs="Arial"/>
          <w:b/>
          <w:bCs/>
          <w:u w:val="single"/>
          <w:rtl/>
          <w:lang w:bidi="ar-TN"/>
        </w:rPr>
        <w:t xml:space="preserve">بالنسبة لرؤساء البلدية المنتمين إلى أعوان القطاع العام: </w:t>
      </w:r>
    </w:p>
    <w:p w14:paraId="0B4F02E9" w14:textId="2C95D04B" w:rsidR="00FE200E" w:rsidRPr="0088476D" w:rsidRDefault="00FE200E" w:rsidP="00D37CE4">
      <w:pPr>
        <w:pStyle w:val="Paragraphedeliste"/>
        <w:numPr>
          <w:ilvl w:val="0"/>
          <w:numId w:val="25"/>
        </w:numPr>
        <w:bidi/>
        <w:spacing w:before="120" w:after="0" w:line="240" w:lineRule="auto"/>
        <w:ind w:left="927"/>
        <w:jc w:val="both"/>
        <w:rPr>
          <w:rFonts w:ascii="Arial" w:eastAsia="Times New Roman" w:hAnsi="Arial" w:cs="Arial"/>
          <w:lang w:bidi="ar-TN"/>
        </w:rPr>
      </w:pPr>
      <w:r w:rsidRPr="0088476D">
        <w:rPr>
          <w:rFonts w:ascii="Arial" w:eastAsia="Times New Roman" w:hAnsi="Arial" w:cs="Arial"/>
          <w:rtl/>
          <w:lang w:bidi="ar-TN"/>
        </w:rPr>
        <w:t xml:space="preserve">تتعهد البلدية بربط الصلة بالإدارة الأصلية لرئيس البلدية للحصول على قرار في وضعه في حالة عدم مباشرة خاصة </w:t>
      </w:r>
      <w:r w:rsidR="00D05985" w:rsidRPr="0088476D">
        <w:rPr>
          <w:rFonts w:ascii="Arial" w:eastAsia="Times New Roman" w:hAnsi="Arial" w:cs="Arial"/>
          <w:rtl/>
          <w:lang w:bidi="ar-TN"/>
        </w:rPr>
        <w:t>استنادا</w:t>
      </w:r>
      <w:r w:rsidRPr="0088476D">
        <w:rPr>
          <w:rFonts w:ascii="Arial" w:eastAsia="Times New Roman" w:hAnsi="Arial" w:cs="Arial"/>
          <w:rtl/>
          <w:lang w:bidi="ar-TN"/>
        </w:rPr>
        <w:t xml:space="preserve"> إلى أحكام الفقرة 2 من الفصل 6 من مجلة الجماعات المحلية، </w:t>
      </w:r>
    </w:p>
    <w:p w14:paraId="57F2A849" w14:textId="765D5267" w:rsidR="00FE200E" w:rsidRPr="0088476D" w:rsidRDefault="00FE200E" w:rsidP="00D37CE4">
      <w:pPr>
        <w:pStyle w:val="Paragraphedeliste"/>
        <w:numPr>
          <w:ilvl w:val="0"/>
          <w:numId w:val="25"/>
        </w:numPr>
        <w:bidi/>
        <w:spacing w:before="120" w:after="0" w:line="240" w:lineRule="auto"/>
        <w:ind w:left="927"/>
        <w:jc w:val="both"/>
        <w:rPr>
          <w:rFonts w:ascii="Arial" w:eastAsia="Times New Roman" w:hAnsi="Arial" w:cs="Arial"/>
          <w:lang w:bidi="ar-TN"/>
        </w:rPr>
      </w:pPr>
      <w:r w:rsidRPr="0088476D">
        <w:rPr>
          <w:rFonts w:ascii="Arial" w:eastAsia="Times New Roman" w:hAnsi="Arial" w:cs="Arial"/>
          <w:rtl/>
          <w:lang w:bidi="ar-TN"/>
        </w:rPr>
        <w:t>وللغرض تتولى الإدارة البلدية إحالة مضمون من محضر جلسة التنصيب وشهادة في مباشرة رئيس البلدية لعمله بالبلدية الأصلية للمعني بالأمر التي تتولى بدورها إعداد قرار في إحالة المعني بالأمر على عدم المباشرة الخاصة بداية من تاريخ تنصيبه.</w:t>
      </w:r>
    </w:p>
    <w:p w14:paraId="752F40E3" w14:textId="4B308C89" w:rsidR="00FE200E" w:rsidRPr="0088476D" w:rsidRDefault="00FE200E" w:rsidP="00D37CE4">
      <w:pPr>
        <w:pStyle w:val="Paragraphedeliste"/>
        <w:numPr>
          <w:ilvl w:val="0"/>
          <w:numId w:val="25"/>
        </w:numPr>
        <w:bidi/>
        <w:spacing w:before="120" w:after="0" w:line="240" w:lineRule="auto"/>
        <w:ind w:left="927"/>
        <w:jc w:val="both"/>
        <w:rPr>
          <w:rFonts w:ascii="Arial" w:eastAsia="Times New Roman" w:hAnsi="Arial" w:cs="Arial"/>
          <w:lang w:bidi="ar-TN"/>
        </w:rPr>
      </w:pPr>
      <w:r w:rsidRPr="0088476D">
        <w:rPr>
          <w:rFonts w:ascii="Arial" w:eastAsia="Times New Roman" w:hAnsi="Arial" w:cs="Arial"/>
          <w:rtl/>
          <w:lang w:bidi="ar-TN"/>
        </w:rPr>
        <w:t xml:space="preserve">تتم دعوة المجلس البلدي للمصادقة على مقدار المنحة </w:t>
      </w:r>
      <w:proofErr w:type="spellStart"/>
      <w:r w:rsidRPr="0088476D">
        <w:rPr>
          <w:rFonts w:ascii="Arial" w:eastAsia="Times New Roman" w:hAnsi="Arial" w:cs="Arial"/>
          <w:rtl/>
          <w:lang w:bidi="ar-TN"/>
        </w:rPr>
        <w:t>الجملية</w:t>
      </w:r>
      <w:proofErr w:type="spellEnd"/>
      <w:r w:rsidRPr="0088476D">
        <w:rPr>
          <w:rFonts w:ascii="Arial" w:eastAsia="Times New Roman" w:hAnsi="Arial" w:cs="Arial"/>
          <w:rtl/>
          <w:lang w:bidi="ar-TN"/>
        </w:rPr>
        <w:t xml:space="preserve"> والامتيازات العينية المخولة لرئيس البلدية وفقا للتصنيف الوارد بالجدول المنصوص عليه بالفصل 3 من الأمر المشار إليه أعلاه.</w:t>
      </w:r>
    </w:p>
    <w:p w14:paraId="208C32BF" w14:textId="249B6710" w:rsidR="00FE200E" w:rsidRPr="0088476D" w:rsidRDefault="00FE200E" w:rsidP="00D37CE4">
      <w:pPr>
        <w:pStyle w:val="Paragraphedeliste"/>
        <w:numPr>
          <w:ilvl w:val="0"/>
          <w:numId w:val="25"/>
        </w:numPr>
        <w:bidi/>
        <w:spacing w:before="120" w:after="0" w:line="240" w:lineRule="auto"/>
        <w:ind w:left="927"/>
        <w:jc w:val="both"/>
        <w:rPr>
          <w:rFonts w:ascii="Arial" w:eastAsia="Times New Roman" w:hAnsi="Arial" w:cs="Arial"/>
          <w:lang w:bidi="ar-TN"/>
        </w:rPr>
      </w:pPr>
      <w:r w:rsidRPr="0088476D">
        <w:rPr>
          <w:rFonts w:ascii="Arial" w:eastAsia="Times New Roman" w:hAnsi="Arial" w:cs="Arial"/>
          <w:rtl/>
          <w:lang w:bidi="ar-TN"/>
        </w:rPr>
        <w:t>علما وأن رؤساء البلديات المنتمية للأصناف 1 و2</w:t>
      </w:r>
      <w:r w:rsidR="001F2095" w:rsidRPr="0088476D">
        <w:rPr>
          <w:rFonts w:ascii="Arial" w:eastAsia="Times New Roman" w:hAnsi="Arial" w:cs="Arial"/>
          <w:rtl/>
          <w:lang w:bidi="ar-TN"/>
        </w:rPr>
        <w:t xml:space="preserve"> </w:t>
      </w:r>
      <w:r w:rsidR="00D05985" w:rsidRPr="0088476D">
        <w:rPr>
          <w:rFonts w:ascii="Arial" w:eastAsia="Times New Roman" w:hAnsi="Arial" w:cs="Arial"/>
          <w:rtl/>
          <w:lang w:bidi="ar-TN"/>
        </w:rPr>
        <w:t>و3</w:t>
      </w:r>
      <w:r w:rsidR="001F2095" w:rsidRPr="0088476D">
        <w:rPr>
          <w:rFonts w:ascii="Arial" w:eastAsia="Times New Roman" w:hAnsi="Arial" w:cs="Arial"/>
          <w:rtl/>
          <w:lang w:bidi="ar-TN"/>
        </w:rPr>
        <w:t xml:space="preserve"> والتي تساوي أو تفوق </w:t>
      </w:r>
      <w:proofErr w:type="spellStart"/>
      <w:r w:rsidR="001F2095" w:rsidRPr="0088476D">
        <w:rPr>
          <w:rFonts w:ascii="Arial" w:eastAsia="Times New Roman" w:hAnsi="Arial" w:cs="Arial"/>
          <w:rtl/>
          <w:lang w:bidi="ar-TN"/>
        </w:rPr>
        <w:t>مقابيضها</w:t>
      </w:r>
      <w:proofErr w:type="spellEnd"/>
      <w:r w:rsidR="001F2095" w:rsidRPr="0088476D">
        <w:rPr>
          <w:rFonts w:ascii="Arial" w:eastAsia="Times New Roman" w:hAnsi="Arial" w:cs="Arial"/>
          <w:rtl/>
          <w:lang w:bidi="ar-TN"/>
        </w:rPr>
        <w:t xml:space="preserve"> الاعتيادية المنجزة في السنة السابقة للفترة النيابية ملغ 10 م د يتمتعون بنفس المنح المخولة للصنف الرابع من الجدول مهما كان عدد السكان.</w:t>
      </w:r>
    </w:p>
    <w:p w14:paraId="3C62B7F1" w14:textId="17812C57" w:rsidR="001F2095" w:rsidRPr="0088476D" w:rsidRDefault="001F2095" w:rsidP="00D37CE4">
      <w:pPr>
        <w:pStyle w:val="Paragraphedeliste"/>
        <w:numPr>
          <w:ilvl w:val="0"/>
          <w:numId w:val="25"/>
        </w:numPr>
        <w:bidi/>
        <w:spacing w:before="120" w:after="0" w:line="240" w:lineRule="auto"/>
        <w:ind w:left="927"/>
        <w:jc w:val="both"/>
        <w:rPr>
          <w:rFonts w:ascii="Arial" w:eastAsia="Times New Roman" w:hAnsi="Arial" w:cs="Arial"/>
          <w:lang w:bidi="ar-TN"/>
        </w:rPr>
      </w:pPr>
      <w:r w:rsidRPr="0088476D">
        <w:rPr>
          <w:rFonts w:ascii="Arial" w:eastAsia="Times New Roman" w:hAnsi="Arial" w:cs="Arial"/>
          <w:rtl/>
          <w:lang w:bidi="ar-TN"/>
        </w:rPr>
        <w:t>وعلى هذا الأساس يصادق المجلس البلدي على مقدار المنح والامتيازات العينية المخولة لرئيس البلدية ويتم اتخاذ قرار في ضبط مرتب رئيس البلدية والامتيازات العينية المخولة له.</w:t>
      </w:r>
    </w:p>
    <w:p w14:paraId="648E0516" w14:textId="77777777" w:rsidR="00D05985" w:rsidRPr="0088476D" w:rsidRDefault="00D05985" w:rsidP="0088476D">
      <w:pPr>
        <w:bidi/>
        <w:spacing w:after="0" w:line="240" w:lineRule="auto"/>
        <w:ind w:left="284"/>
        <w:jc w:val="both"/>
        <w:rPr>
          <w:rFonts w:ascii="Arial" w:eastAsia="Times New Roman" w:hAnsi="Arial" w:cs="Arial"/>
          <w:rtl/>
          <w:lang w:bidi="ar-TN"/>
        </w:rPr>
      </w:pPr>
    </w:p>
    <w:p w14:paraId="086F9D6A" w14:textId="77777777" w:rsidR="00D05985" w:rsidRPr="0088476D" w:rsidRDefault="001F2095" w:rsidP="0088476D">
      <w:pPr>
        <w:bidi/>
        <w:spacing w:after="0" w:line="240" w:lineRule="auto"/>
        <w:ind w:left="284"/>
        <w:jc w:val="both"/>
        <w:rPr>
          <w:rFonts w:ascii="Arial" w:eastAsia="Times New Roman" w:hAnsi="Arial" w:cs="Arial"/>
          <w:lang w:bidi="ar-TN"/>
        </w:rPr>
      </w:pPr>
      <w:r w:rsidRPr="0088476D">
        <w:rPr>
          <w:rFonts w:ascii="Arial" w:eastAsia="Times New Roman" w:hAnsi="Arial" w:cs="Arial"/>
          <w:rtl/>
          <w:lang w:bidi="ar-TN"/>
        </w:rPr>
        <w:t xml:space="preserve">يمكن لرؤساء البلديات من الأعوان العموميين الذين يتمتعون وفق رتبهم أو خططهم بمرتب جملي يتجاوز مقداره المنحة </w:t>
      </w:r>
      <w:proofErr w:type="spellStart"/>
      <w:r w:rsidRPr="0088476D">
        <w:rPr>
          <w:rFonts w:ascii="Arial" w:eastAsia="Times New Roman" w:hAnsi="Arial" w:cs="Arial"/>
          <w:rtl/>
          <w:lang w:bidi="ar-TN"/>
        </w:rPr>
        <w:t>الجملية</w:t>
      </w:r>
      <w:proofErr w:type="spellEnd"/>
      <w:r w:rsidRPr="0088476D">
        <w:rPr>
          <w:rFonts w:ascii="Arial" w:eastAsia="Times New Roman" w:hAnsi="Arial" w:cs="Arial"/>
          <w:rtl/>
          <w:lang w:bidi="ar-TN"/>
        </w:rPr>
        <w:t xml:space="preserve"> المخولة للصنف المعني والمنصوص عليه بالفصل 3 من الأمر المذكور </w:t>
      </w:r>
      <w:r w:rsidRPr="003421E8">
        <w:rPr>
          <w:rFonts w:ascii="Arial" w:eastAsia="Times New Roman" w:hAnsi="Arial" w:cs="Arial"/>
          <w:b/>
          <w:bCs/>
          <w:u w:val="single"/>
          <w:rtl/>
          <w:lang w:bidi="ar-TN"/>
        </w:rPr>
        <w:t>أن يواصلوا بطلب منهم التمتع بالمرتب الشهري الجملي القار الراجع لوضعيتهم الأصلية</w:t>
      </w:r>
      <w:r w:rsidRPr="0088476D">
        <w:rPr>
          <w:rFonts w:ascii="Arial" w:eastAsia="Times New Roman" w:hAnsi="Arial" w:cs="Arial"/>
          <w:rtl/>
          <w:lang w:bidi="ar-TN"/>
        </w:rPr>
        <w:t xml:space="preserve"> دون اعتبار بقية المنح </w:t>
      </w:r>
      <w:r w:rsidR="003D531F" w:rsidRPr="0088476D">
        <w:rPr>
          <w:rFonts w:ascii="Arial" w:eastAsia="Times New Roman" w:hAnsi="Arial" w:cs="Arial"/>
          <w:rtl/>
          <w:lang w:bidi="ar-TN"/>
        </w:rPr>
        <w:t>والامتيازات والمنافع</w:t>
      </w:r>
      <w:r w:rsidRPr="0088476D">
        <w:rPr>
          <w:rFonts w:ascii="Arial" w:eastAsia="Times New Roman" w:hAnsi="Arial" w:cs="Arial"/>
          <w:rtl/>
          <w:lang w:bidi="ar-TN"/>
        </w:rPr>
        <w:t xml:space="preserve"> المسندة بصفة عرضية أو بعنوانه </w:t>
      </w:r>
      <w:r w:rsidR="00D05985" w:rsidRPr="0088476D">
        <w:rPr>
          <w:rFonts w:ascii="Arial" w:eastAsia="Times New Roman" w:hAnsi="Arial" w:cs="Arial"/>
          <w:rtl/>
          <w:lang w:bidi="ar-TN"/>
        </w:rPr>
        <w:t>مكافأة</w:t>
      </w:r>
      <w:r w:rsidRPr="0088476D">
        <w:rPr>
          <w:rFonts w:ascii="Arial" w:eastAsia="Times New Roman" w:hAnsi="Arial" w:cs="Arial"/>
          <w:rtl/>
          <w:lang w:bidi="ar-TN"/>
        </w:rPr>
        <w:t xml:space="preserve"> وذلك وفقا لأحكام الفصل 6 من الأمر الحكومي عدد 746 لسنة 2018 المؤرخ في 7 سبتمبر 2018 المشار إليه أعلاه.</w:t>
      </w:r>
    </w:p>
    <w:p w14:paraId="59AE98B4" w14:textId="77777777" w:rsidR="00D05985" w:rsidRPr="0088476D" w:rsidRDefault="00D05985" w:rsidP="0088476D">
      <w:pPr>
        <w:bidi/>
        <w:spacing w:after="0" w:line="240" w:lineRule="auto"/>
        <w:ind w:left="284"/>
        <w:jc w:val="both"/>
        <w:rPr>
          <w:rFonts w:ascii="Arial" w:eastAsia="Times New Roman" w:hAnsi="Arial" w:cs="Arial"/>
          <w:lang w:bidi="ar-TN"/>
        </w:rPr>
      </w:pPr>
    </w:p>
    <w:p w14:paraId="246266B3" w14:textId="6ABF96A2" w:rsidR="000B66D6" w:rsidRPr="0088476D" w:rsidRDefault="00D05985" w:rsidP="0088476D">
      <w:pPr>
        <w:bidi/>
        <w:spacing w:after="0" w:line="240" w:lineRule="auto"/>
        <w:ind w:left="284"/>
        <w:jc w:val="both"/>
        <w:rPr>
          <w:rFonts w:ascii="Arial" w:eastAsia="Times New Roman" w:hAnsi="Arial" w:cs="Arial"/>
          <w:rtl/>
          <w:lang w:bidi="ar-TN"/>
        </w:rPr>
      </w:pPr>
      <w:r w:rsidRPr="0088476D">
        <w:rPr>
          <w:rFonts w:ascii="Arial" w:eastAsia="Times New Roman" w:hAnsi="Arial" w:cs="Arial"/>
          <w:rtl/>
          <w:lang w:bidi="ar-TN"/>
        </w:rPr>
        <w:t>ويقتضي ال</w:t>
      </w:r>
      <w:r w:rsidR="0085124F" w:rsidRPr="0088476D">
        <w:rPr>
          <w:rFonts w:ascii="Arial" w:eastAsia="Times New Roman" w:hAnsi="Arial" w:cs="Arial"/>
          <w:rtl/>
          <w:lang w:bidi="ar-TN"/>
        </w:rPr>
        <w:t>أ</w:t>
      </w:r>
      <w:r w:rsidRPr="0088476D">
        <w:rPr>
          <w:rFonts w:ascii="Arial" w:eastAsia="Times New Roman" w:hAnsi="Arial" w:cs="Arial"/>
          <w:rtl/>
          <w:lang w:bidi="ar-TN"/>
        </w:rPr>
        <w:t xml:space="preserve">مر في هذه الحال أن يتولى رئيس البلدية </w:t>
      </w:r>
      <w:r w:rsidR="00CC4454" w:rsidRPr="0088476D">
        <w:rPr>
          <w:rFonts w:ascii="Arial" w:eastAsia="Times New Roman" w:hAnsi="Arial" w:cs="Arial"/>
          <w:rtl/>
          <w:lang w:bidi="ar-TN"/>
        </w:rPr>
        <w:t>ت</w:t>
      </w:r>
      <w:r w:rsidR="000B66D6" w:rsidRPr="0088476D">
        <w:rPr>
          <w:rFonts w:ascii="Arial" w:eastAsia="Times New Roman" w:hAnsi="Arial" w:cs="Arial"/>
          <w:rtl/>
          <w:lang w:bidi="ar-TN"/>
        </w:rPr>
        <w:t xml:space="preserve">قديم مطلب في مواصلة التمتع </w:t>
      </w:r>
      <w:r w:rsidR="00B03955" w:rsidRPr="0088476D">
        <w:rPr>
          <w:rFonts w:ascii="Arial" w:eastAsia="Times New Roman" w:hAnsi="Arial" w:cs="Arial"/>
          <w:rtl/>
          <w:lang w:bidi="ar-TN"/>
        </w:rPr>
        <w:t xml:space="preserve">بالمرتب الشهري الجملي القار الراجع لوضعيته الأصلية وتتولى الإدارة البلدية مطالبة إدارته الاصلية قصد مدها بقرار </w:t>
      </w:r>
      <w:r w:rsidR="003E603F" w:rsidRPr="0088476D">
        <w:rPr>
          <w:rFonts w:ascii="Arial" w:eastAsia="Times New Roman" w:hAnsi="Arial" w:cs="Arial"/>
          <w:rtl/>
          <w:lang w:bidi="ar-TN"/>
        </w:rPr>
        <w:t xml:space="preserve">في آخر وضعية إدارية وبشاهدة في قطع صرف راتبه وبشهادة في عناصر التأجير السنوية مع بيان خضوعها للحجز بعنوان أنظمة الضمان الاجتماعي من عدمه، وبمختلف الوثائق المالية اللازمة التي تثبت أن مرتبه يفوق مبلغ المنحة </w:t>
      </w:r>
      <w:proofErr w:type="spellStart"/>
      <w:r w:rsidR="003E603F" w:rsidRPr="0088476D">
        <w:rPr>
          <w:rFonts w:ascii="Arial" w:eastAsia="Times New Roman" w:hAnsi="Arial" w:cs="Arial"/>
          <w:rtl/>
          <w:lang w:bidi="ar-TN"/>
        </w:rPr>
        <w:t>الجملية</w:t>
      </w:r>
      <w:proofErr w:type="spellEnd"/>
      <w:r w:rsidR="003E603F" w:rsidRPr="0088476D">
        <w:rPr>
          <w:rFonts w:ascii="Arial" w:eastAsia="Times New Roman" w:hAnsi="Arial" w:cs="Arial"/>
          <w:rtl/>
          <w:lang w:bidi="ar-TN"/>
        </w:rPr>
        <w:t xml:space="preserve"> المنصوص عليها بالفصل 3 من الأمر الحكومي عملا بمقتضيات الفقرة الأخيرة من الفصل 3 من ذات الأمر.</w:t>
      </w:r>
    </w:p>
    <w:p w14:paraId="5302B53E" w14:textId="29EFF70C" w:rsidR="003E603F" w:rsidRPr="0088476D" w:rsidRDefault="003E603F" w:rsidP="0088476D">
      <w:pPr>
        <w:bidi/>
        <w:spacing w:after="0" w:line="240" w:lineRule="auto"/>
        <w:ind w:left="284"/>
        <w:jc w:val="both"/>
        <w:rPr>
          <w:rFonts w:ascii="Arial" w:eastAsia="Times New Roman" w:hAnsi="Arial" w:cs="Arial"/>
          <w:rtl/>
          <w:lang w:bidi="ar-TN"/>
        </w:rPr>
      </w:pPr>
    </w:p>
    <w:p w14:paraId="75E553EF" w14:textId="04246703" w:rsidR="003E603F" w:rsidRPr="0088476D" w:rsidRDefault="003E603F" w:rsidP="0088476D">
      <w:pPr>
        <w:bidi/>
        <w:spacing w:after="0" w:line="240" w:lineRule="auto"/>
        <w:ind w:left="284"/>
        <w:jc w:val="both"/>
        <w:rPr>
          <w:rFonts w:ascii="Arial" w:eastAsia="Times New Roman" w:hAnsi="Arial" w:cs="Arial"/>
          <w:rtl/>
          <w:lang w:bidi="ar-TN"/>
        </w:rPr>
      </w:pPr>
    </w:p>
    <w:p w14:paraId="03908B31" w14:textId="1371BAB1" w:rsidR="001F0CD5" w:rsidRPr="003421E8" w:rsidRDefault="0005178E" w:rsidP="0088476D">
      <w:pPr>
        <w:pStyle w:val="Paragraphedeliste"/>
        <w:numPr>
          <w:ilvl w:val="0"/>
          <w:numId w:val="24"/>
        </w:numPr>
        <w:bidi/>
        <w:spacing w:after="0" w:line="240" w:lineRule="auto"/>
        <w:ind w:left="927"/>
        <w:jc w:val="both"/>
        <w:rPr>
          <w:rFonts w:ascii="Arial" w:eastAsia="Times New Roman" w:hAnsi="Arial" w:cs="Arial"/>
          <w:b/>
          <w:bCs/>
          <w:u w:val="single"/>
          <w:lang w:bidi="ar-TN"/>
        </w:rPr>
      </w:pPr>
      <w:r w:rsidRPr="003421E8">
        <w:rPr>
          <w:rFonts w:ascii="Arial" w:eastAsia="Times New Roman" w:hAnsi="Arial" w:cs="Arial"/>
          <w:b/>
          <w:bCs/>
          <w:u w:val="single"/>
          <w:rtl/>
          <w:lang w:bidi="ar-TN"/>
        </w:rPr>
        <w:t>بالنسبة إلى رؤساء البلديات المتقاعدين</w:t>
      </w:r>
      <w:r w:rsidR="0088476D" w:rsidRPr="003421E8">
        <w:rPr>
          <w:rFonts w:ascii="Arial" w:eastAsia="Times New Roman" w:hAnsi="Arial" w:cs="Arial" w:hint="cs"/>
          <w:b/>
          <w:bCs/>
          <w:u w:val="single"/>
          <w:rtl/>
          <w:lang w:bidi="ar-TN"/>
        </w:rPr>
        <w:t>:</w:t>
      </w:r>
    </w:p>
    <w:p w14:paraId="65476F82" w14:textId="72C95B0B" w:rsidR="0005178E" w:rsidRPr="0088476D" w:rsidRDefault="0005178E" w:rsidP="00D37CE4">
      <w:pPr>
        <w:pStyle w:val="Paragraphedeliste"/>
        <w:numPr>
          <w:ilvl w:val="0"/>
          <w:numId w:val="29"/>
        </w:numPr>
        <w:bidi/>
        <w:spacing w:before="120" w:after="0" w:line="240" w:lineRule="auto"/>
        <w:ind w:left="1267"/>
        <w:jc w:val="both"/>
        <w:rPr>
          <w:rFonts w:ascii="Arial" w:eastAsia="Times New Roman" w:hAnsi="Arial" w:cs="Arial"/>
          <w:lang w:bidi="ar-TN"/>
        </w:rPr>
      </w:pPr>
      <w:r w:rsidRPr="0088476D">
        <w:rPr>
          <w:rFonts w:ascii="Arial" w:eastAsia="Times New Roman" w:hAnsi="Arial" w:cs="Arial"/>
          <w:rtl/>
          <w:lang w:bidi="ar-TN"/>
        </w:rPr>
        <w:t xml:space="preserve">يتمتع رؤساء البلديات من المتقاعدين علاوة على جراية التقاعد المخولة لهم طبقا للتشريع والتراتيب الجاري بها العمل بمنحة تكميلية تساوي الفارق بين جراية التقاعد المتحصل عليها بصفة شخصية والمنحة </w:t>
      </w:r>
      <w:proofErr w:type="spellStart"/>
      <w:r w:rsidRPr="0088476D">
        <w:rPr>
          <w:rFonts w:ascii="Arial" w:eastAsia="Times New Roman" w:hAnsi="Arial" w:cs="Arial"/>
          <w:rtl/>
          <w:lang w:bidi="ar-TN"/>
        </w:rPr>
        <w:t>الجملية</w:t>
      </w:r>
      <w:proofErr w:type="spellEnd"/>
      <w:r w:rsidRPr="0088476D">
        <w:rPr>
          <w:rFonts w:ascii="Arial" w:eastAsia="Times New Roman" w:hAnsi="Arial" w:cs="Arial"/>
          <w:rtl/>
          <w:lang w:bidi="ar-TN"/>
        </w:rPr>
        <w:t xml:space="preserve"> المحددة بأحكام الفصل 3 من الأمر الحكومي وذلك في صورة تجاوز مقدار المنحة </w:t>
      </w:r>
      <w:proofErr w:type="spellStart"/>
      <w:r w:rsidRPr="0088476D">
        <w:rPr>
          <w:rFonts w:ascii="Arial" w:eastAsia="Times New Roman" w:hAnsi="Arial" w:cs="Arial"/>
          <w:rtl/>
          <w:lang w:bidi="ar-TN"/>
        </w:rPr>
        <w:t>الجملية</w:t>
      </w:r>
      <w:proofErr w:type="spellEnd"/>
      <w:r w:rsidRPr="0088476D">
        <w:rPr>
          <w:rFonts w:ascii="Arial" w:eastAsia="Times New Roman" w:hAnsi="Arial" w:cs="Arial"/>
          <w:rtl/>
          <w:lang w:bidi="ar-TN"/>
        </w:rPr>
        <w:t xml:space="preserve"> المصادق عليها من طرف المجلس البلدي لجراية التقاعد المتحصل عليها.</w:t>
      </w:r>
    </w:p>
    <w:p w14:paraId="31B69E7F" w14:textId="5FA90452" w:rsidR="0005178E" w:rsidRPr="0088476D" w:rsidRDefault="0005178E" w:rsidP="00D37CE4">
      <w:pPr>
        <w:pStyle w:val="Paragraphedeliste"/>
        <w:bidi/>
        <w:spacing w:before="120" w:after="0" w:line="240" w:lineRule="auto"/>
        <w:ind w:left="283"/>
        <w:jc w:val="both"/>
        <w:rPr>
          <w:rFonts w:ascii="Arial" w:eastAsia="Times New Roman" w:hAnsi="Arial" w:cs="Arial"/>
          <w:rtl/>
          <w:lang w:bidi="ar-TN"/>
        </w:rPr>
      </w:pPr>
      <w:r w:rsidRPr="0088476D">
        <w:rPr>
          <w:rFonts w:ascii="Arial" w:eastAsia="Times New Roman" w:hAnsi="Arial" w:cs="Arial"/>
          <w:rtl/>
          <w:lang w:bidi="ar-TN"/>
        </w:rPr>
        <w:t xml:space="preserve">وهو ما يستوجب: </w:t>
      </w:r>
    </w:p>
    <w:p w14:paraId="7217B632" w14:textId="41D4943A" w:rsidR="0005178E" w:rsidRPr="0088476D" w:rsidRDefault="0005178E" w:rsidP="00D37CE4">
      <w:pPr>
        <w:pStyle w:val="Paragraphedeliste"/>
        <w:numPr>
          <w:ilvl w:val="0"/>
          <w:numId w:val="29"/>
        </w:numPr>
        <w:bidi/>
        <w:spacing w:before="120" w:after="0" w:line="240" w:lineRule="auto"/>
        <w:ind w:left="927"/>
        <w:jc w:val="both"/>
        <w:rPr>
          <w:rFonts w:ascii="Arial" w:eastAsia="Times New Roman" w:hAnsi="Arial" w:cs="Arial"/>
          <w:lang w:bidi="ar-TN"/>
        </w:rPr>
      </w:pPr>
      <w:r w:rsidRPr="0088476D">
        <w:rPr>
          <w:rFonts w:ascii="Arial" w:eastAsia="Times New Roman" w:hAnsi="Arial" w:cs="Arial"/>
          <w:rtl/>
          <w:lang w:bidi="ar-TN"/>
        </w:rPr>
        <w:t xml:space="preserve">ربط الصلة بمصالح الصندوق الوطني للتقاعد والحيطة الاجتماعية أو بمصالح الصندوق الوطني للضمان الاجتماعي حسب الحال للحصول على شهادة في مبلغ جراية التقاعد التي يتقاضاها المعني بالأمر. </w:t>
      </w:r>
    </w:p>
    <w:p w14:paraId="13474E9D" w14:textId="2068D581" w:rsidR="0005178E" w:rsidRPr="0088476D" w:rsidRDefault="0005178E" w:rsidP="00D37CE4">
      <w:pPr>
        <w:pStyle w:val="Paragraphedeliste"/>
        <w:numPr>
          <w:ilvl w:val="0"/>
          <w:numId w:val="29"/>
        </w:numPr>
        <w:bidi/>
        <w:spacing w:before="120" w:after="0" w:line="240" w:lineRule="auto"/>
        <w:ind w:left="927"/>
        <w:jc w:val="both"/>
        <w:rPr>
          <w:rFonts w:ascii="Arial" w:eastAsia="Times New Roman" w:hAnsi="Arial" w:cs="Arial"/>
          <w:lang w:bidi="ar-TN"/>
        </w:rPr>
      </w:pPr>
      <w:r w:rsidRPr="0088476D">
        <w:rPr>
          <w:rFonts w:ascii="Arial" w:eastAsia="Times New Roman" w:hAnsi="Arial" w:cs="Arial"/>
          <w:rtl/>
          <w:lang w:bidi="ar-TN"/>
        </w:rPr>
        <w:t>مصادقة المجلس البلدي على مبلغ المنحى التكميلية.</w:t>
      </w:r>
    </w:p>
    <w:p w14:paraId="70D36B5C" w14:textId="4A003AC4" w:rsidR="0005178E" w:rsidRDefault="0005178E" w:rsidP="00D37CE4">
      <w:pPr>
        <w:pStyle w:val="Paragraphedeliste"/>
        <w:numPr>
          <w:ilvl w:val="0"/>
          <w:numId w:val="29"/>
        </w:numPr>
        <w:bidi/>
        <w:spacing w:before="120" w:after="0" w:line="240" w:lineRule="auto"/>
        <w:ind w:left="927"/>
        <w:jc w:val="both"/>
        <w:rPr>
          <w:rFonts w:ascii="Arial" w:eastAsia="Times New Roman" w:hAnsi="Arial" w:cs="Arial"/>
          <w:lang w:bidi="ar-TN"/>
        </w:rPr>
      </w:pPr>
      <w:r w:rsidRPr="0088476D">
        <w:rPr>
          <w:rFonts w:ascii="Arial" w:eastAsia="Times New Roman" w:hAnsi="Arial" w:cs="Arial"/>
          <w:rtl/>
          <w:lang w:bidi="ar-TN"/>
        </w:rPr>
        <w:t xml:space="preserve">اتخاذ قرار في ضبط مرتب رئيس البلدية والامتيازات العينية المخولة له في </w:t>
      </w:r>
      <w:r w:rsidR="001A7113" w:rsidRPr="0088476D">
        <w:rPr>
          <w:rFonts w:ascii="Arial" w:eastAsia="Times New Roman" w:hAnsi="Arial" w:cs="Arial"/>
          <w:rtl/>
          <w:lang w:bidi="ar-TN"/>
        </w:rPr>
        <w:t>ضوء مداولة المجلس البلدي.</w:t>
      </w:r>
    </w:p>
    <w:p w14:paraId="05DB602D" w14:textId="77777777" w:rsidR="003421E8" w:rsidRPr="0088476D" w:rsidRDefault="003421E8" w:rsidP="003421E8">
      <w:pPr>
        <w:pStyle w:val="Paragraphedeliste"/>
        <w:bidi/>
        <w:spacing w:after="0" w:line="240" w:lineRule="auto"/>
        <w:ind w:left="927"/>
        <w:jc w:val="both"/>
        <w:rPr>
          <w:rFonts w:ascii="Arial" w:eastAsia="Times New Roman" w:hAnsi="Arial" w:cs="Arial"/>
          <w:lang w:bidi="ar-TN"/>
        </w:rPr>
      </w:pPr>
    </w:p>
    <w:p w14:paraId="5D3AFE65" w14:textId="70DEF8B5" w:rsidR="003421E8" w:rsidRPr="003421E8" w:rsidRDefault="001A7113" w:rsidP="003421E8">
      <w:pPr>
        <w:pStyle w:val="Paragraphedeliste"/>
        <w:numPr>
          <w:ilvl w:val="0"/>
          <w:numId w:val="24"/>
        </w:numPr>
        <w:bidi/>
        <w:spacing w:after="0" w:line="240" w:lineRule="auto"/>
        <w:ind w:left="927"/>
        <w:jc w:val="both"/>
        <w:rPr>
          <w:rFonts w:ascii="Arial" w:eastAsia="Times New Roman" w:hAnsi="Arial" w:cs="Arial"/>
          <w:b/>
          <w:bCs/>
          <w:u w:val="single"/>
          <w:lang w:bidi="ar-TN"/>
        </w:rPr>
      </w:pPr>
      <w:r w:rsidRPr="003421E8">
        <w:rPr>
          <w:rFonts w:ascii="Arial" w:eastAsia="Times New Roman" w:hAnsi="Arial" w:cs="Arial"/>
          <w:b/>
          <w:bCs/>
          <w:u w:val="single"/>
          <w:rtl/>
          <w:lang w:bidi="ar-TN"/>
        </w:rPr>
        <w:t>بالنسبة إلى رؤساء البلديات من أصحاب المهن الحرة أو أجراء القطاع الخاص</w:t>
      </w:r>
      <w:r w:rsidR="003421E8">
        <w:rPr>
          <w:rFonts w:ascii="Arial" w:eastAsia="Times New Roman" w:hAnsi="Arial" w:cs="Arial" w:hint="cs"/>
          <w:b/>
          <w:bCs/>
          <w:u w:val="single"/>
          <w:rtl/>
          <w:lang w:bidi="ar-TN"/>
        </w:rPr>
        <w:t>:</w:t>
      </w:r>
      <w:r w:rsidRPr="003421E8">
        <w:rPr>
          <w:rFonts w:ascii="Arial" w:eastAsia="Times New Roman" w:hAnsi="Arial" w:cs="Arial"/>
          <w:b/>
          <w:bCs/>
          <w:u w:val="single"/>
          <w:rtl/>
          <w:lang w:bidi="ar-TN"/>
        </w:rPr>
        <w:t xml:space="preserve"> </w:t>
      </w:r>
    </w:p>
    <w:p w14:paraId="55D6F06B" w14:textId="77777777" w:rsidR="003421E8" w:rsidRDefault="003421E8" w:rsidP="00D37CE4">
      <w:pPr>
        <w:pStyle w:val="Paragraphedeliste"/>
        <w:bidi/>
        <w:spacing w:before="120" w:after="0" w:line="240" w:lineRule="auto"/>
        <w:ind w:left="284"/>
        <w:jc w:val="both"/>
        <w:rPr>
          <w:rFonts w:ascii="Arial" w:eastAsia="Times New Roman" w:hAnsi="Arial" w:cs="Arial"/>
          <w:rtl/>
          <w:lang w:bidi="ar-TN"/>
        </w:rPr>
      </w:pPr>
      <w:r>
        <w:rPr>
          <w:rFonts w:ascii="Arial" w:eastAsia="Times New Roman" w:hAnsi="Arial" w:cs="Arial" w:hint="cs"/>
          <w:rtl/>
          <w:lang w:bidi="ar-TN"/>
        </w:rPr>
        <w:t xml:space="preserve">تسند لرؤساء البلديات من أصحاب المهن الحرة أو أجراء القطاع الخاص </w:t>
      </w:r>
      <w:r w:rsidR="001A7113" w:rsidRPr="0088476D">
        <w:rPr>
          <w:rFonts w:ascii="Arial" w:eastAsia="Times New Roman" w:hAnsi="Arial" w:cs="Arial"/>
          <w:rtl/>
          <w:lang w:bidi="ar-TN"/>
        </w:rPr>
        <w:t xml:space="preserve">منحة </w:t>
      </w:r>
      <w:proofErr w:type="spellStart"/>
      <w:r w:rsidR="001A7113" w:rsidRPr="0088476D">
        <w:rPr>
          <w:rFonts w:ascii="Arial" w:eastAsia="Times New Roman" w:hAnsi="Arial" w:cs="Arial"/>
          <w:rtl/>
          <w:lang w:bidi="ar-TN"/>
        </w:rPr>
        <w:t>جملية</w:t>
      </w:r>
      <w:proofErr w:type="spellEnd"/>
      <w:r w:rsidR="001A7113" w:rsidRPr="0088476D">
        <w:rPr>
          <w:rFonts w:ascii="Arial" w:eastAsia="Times New Roman" w:hAnsi="Arial" w:cs="Arial"/>
          <w:rtl/>
          <w:lang w:bidi="ar-TN"/>
        </w:rPr>
        <w:t xml:space="preserve"> شهرية خام تساوي المقدار الأقصى للمنحة الراجع لصنف البلدية المعنية كما تم تحديده بالفصل 3 من الأمر الحكومي.</w:t>
      </w:r>
    </w:p>
    <w:p w14:paraId="694B064E" w14:textId="4D69B20E" w:rsidR="001A7113" w:rsidRPr="003421E8" w:rsidRDefault="001A7113" w:rsidP="00D37CE4">
      <w:pPr>
        <w:pStyle w:val="Paragraphedeliste"/>
        <w:bidi/>
        <w:spacing w:before="120" w:after="0" w:line="240" w:lineRule="auto"/>
        <w:ind w:left="284"/>
        <w:jc w:val="both"/>
        <w:rPr>
          <w:rFonts w:ascii="Arial" w:eastAsia="Times New Roman" w:hAnsi="Arial" w:cs="Arial"/>
          <w:lang w:bidi="ar-TN"/>
        </w:rPr>
      </w:pPr>
      <w:r w:rsidRPr="003421E8">
        <w:rPr>
          <w:rFonts w:ascii="Arial" w:eastAsia="Times New Roman" w:hAnsi="Arial" w:cs="Arial"/>
          <w:rtl/>
          <w:lang w:bidi="ar-TN"/>
        </w:rPr>
        <w:t xml:space="preserve">وفي صورة إثبات المعني بالأمر أن أجره السنوي أو مدخوله السنوي المصرح به لدى إدارة الجباية بالنسبة إلى السنة السابقة للمدة النيابية يفوق المقدار السنوي الخام للمنحة </w:t>
      </w:r>
      <w:proofErr w:type="spellStart"/>
      <w:r w:rsidRPr="003421E8">
        <w:rPr>
          <w:rFonts w:ascii="Arial" w:eastAsia="Times New Roman" w:hAnsi="Arial" w:cs="Arial"/>
          <w:rtl/>
          <w:lang w:bidi="ar-TN"/>
        </w:rPr>
        <w:t>الجملية</w:t>
      </w:r>
      <w:proofErr w:type="spellEnd"/>
      <w:r w:rsidRPr="003421E8">
        <w:rPr>
          <w:rFonts w:ascii="Arial" w:eastAsia="Times New Roman" w:hAnsi="Arial" w:cs="Arial"/>
          <w:rtl/>
          <w:lang w:bidi="ar-TN"/>
        </w:rPr>
        <w:t xml:space="preserve"> كما تحديدها بالفصل </w:t>
      </w:r>
      <w:r w:rsidR="003421E8" w:rsidRPr="003421E8">
        <w:rPr>
          <w:rFonts w:ascii="Arial" w:eastAsia="Times New Roman" w:hAnsi="Arial" w:cs="Arial" w:hint="cs"/>
          <w:rtl/>
          <w:lang w:bidi="ar-TN"/>
        </w:rPr>
        <w:t>3 أعلاه</w:t>
      </w:r>
      <w:r w:rsidRPr="003421E8">
        <w:rPr>
          <w:rFonts w:ascii="Arial" w:eastAsia="Times New Roman" w:hAnsi="Arial" w:cs="Arial"/>
          <w:rtl/>
          <w:lang w:bidi="ar-TN"/>
        </w:rPr>
        <w:t>، ينتفع المعني بالأمر بمبلغ جزافي بخمسمائة (500) دينار.</w:t>
      </w:r>
    </w:p>
    <w:p w14:paraId="76D4F2C0" w14:textId="6CD80563" w:rsidR="001A7113" w:rsidRPr="0088476D" w:rsidRDefault="001A7113" w:rsidP="0088476D">
      <w:pPr>
        <w:bidi/>
        <w:spacing w:after="0" w:line="240" w:lineRule="auto"/>
        <w:ind w:left="284"/>
        <w:jc w:val="both"/>
        <w:rPr>
          <w:rFonts w:ascii="Arial" w:eastAsia="Times New Roman" w:hAnsi="Arial" w:cs="Arial"/>
          <w:rtl/>
          <w:lang w:bidi="ar-TN"/>
        </w:rPr>
      </w:pPr>
    </w:p>
    <w:p w14:paraId="36539CD4" w14:textId="188D7420" w:rsidR="001A7113" w:rsidRPr="003421E8" w:rsidRDefault="001A7113" w:rsidP="0088476D">
      <w:pPr>
        <w:bidi/>
        <w:spacing w:after="0" w:line="240" w:lineRule="auto"/>
        <w:ind w:left="284"/>
        <w:jc w:val="both"/>
        <w:rPr>
          <w:rFonts w:ascii="Arial" w:eastAsia="Times New Roman" w:hAnsi="Arial" w:cs="Arial"/>
          <w:b/>
          <w:bCs/>
          <w:rtl/>
          <w:lang w:bidi="ar-TN"/>
        </w:rPr>
      </w:pPr>
      <w:r w:rsidRPr="003421E8">
        <w:rPr>
          <w:rFonts w:ascii="Arial" w:eastAsia="Times New Roman" w:hAnsi="Arial" w:cs="Arial"/>
          <w:b/>
          <w:bCs/>
          <w:rtl/>
          <w:lang w:bidi="ar-TN"/>
        </w:rPr>
        <w:t xml:space="preserve">ويستوجب </w:t>
      </w:r>
      <w:r w:rsidR="003421E8" w:rsidRPr="003421E8">
        <w:rPr>
          <w:rFonts w:ascii="Arial" w:eastAsia="Times New Roman" w:hAnsi="Arial" w:cs="Arial" w:hint="cs"/>
          <w:b/>
          <w:bCs/>
          <w:rtl/>
          <w:lang w:bidi="ar-TN"/>
        </w:rPr>
        <w:t>الإجراء:</w:t>
      </w:r>
    </w:p>
    <w:p w14:paraId="5B82A486" w14:textId="26E285C6" w:rsidR="001A7113" w:rsidRPr="0088476D" w:rsidRDefault="001A7113" w:rsidP="00D37CE4">
      <w:pPr>
        <w:pStyle w:val="Paragraphedeliste"/>
        <w:numPr>
          <w:ilvl w:val="0"/>
          <w:numId w:val="30"/>
        </w:numPr>
        <w:bidi/>
        <w:spacing w:before="120" w:after="0" w:line="240" w:lineRule="auto"/>
        <w:ind w:left="927"/>
        <w:jc w:val="both"/>
        <w:rPr>
          <w:rFonts w:ascii="Arial" w:eastAsia="Times New Roman" w:hAnsi="Arial" w:cs="Arial"/>
          <w:lang w:bidi="ar-TN"/>
        </w:rPr>
      </w:pPr>
      <w:r w:rsidRPr="0088476D">
        <w:rPr>
          <w:rFonts w:ascii="Arial" w:eastAsia="Times New Roman" w:hAnsi="Arial" w:cs="Arial"/>
          <w:rtl/>
          <w:lang w:bidi="ar-TN"/>
        </w:rPr>
        <w:lastRenderedPageBreak/>
        <w:t xml:space="preserve">أن يتولى رئيس البلدية ربط الصلة بمصالح إدارة الجباية مرجع نشاط إدارته الاصلية وتقديم الوثائق المالية تامة الموجب والتي تثبت ان الأجر السنوي أو المدخول السنوي المصرح به لديها يفوق المقدار السنوي الخام للمنحة </w:t>
      </w:r>
      <w:proofErr w:type="spellStart"/>
      <w:r w:rsidRPr="0088476D">
        <w:rPr>
          <w:rFonts w:ascii="Arial" w:eastAsia="Times New Roman" w:hAnsi="Arial" w:cs="Arial"/>
          <w:rtl/>
          <w:lang w:bidi="ar-TN"/>
        </w:rPr>
        <w:t>الجملية</w:t>
      </w:r>
      <w:proofErr w:type="spellEnd"/>
      <w:r w:rsidRPr="0088476D">
        <w:rPr>
          <w:rFonts w:ascii="Arial" w:eastAsia="Times New Roman" w:hAnsi="Arial" w:cs="Arial"/>
          <w:rtl/>
          <w:lang w:bidi="ar-TN"/>
        </w:rPr>
        <w:t xml:space="preserve"> المخولة لرئيس البلدية </w:t>
      </w:r>
      <w:r w:rsidR="003421E8" w:rsidRPr="0088476D">
        <w:rPr>
          <w:rFonts w:ascii="Arial" w:eastAsia="Times New Roman" w:hAnsi="Arial" w:cs="Arial" w:hint="cs"/>
          <w:rtl/>
          <w:lang w:bidi="ar-TN"/>
        </w:rPr>
        <w:t>وفقا لصنف</w:t>
      </w:r>
      <w:r w:rsidRPr="0088476D">
        <w:rPr>
          <w:rFonts w:ascii="Arial" w:eastAsia="Times New Roman" w:hAnsi="Arial" w:cs="Arial"/>
          <w:rtl/>
          <w:lang w:bidi="ar-TN"/>
        </w:rPr>
        <w:t xml:space="preserve"> البلدية.</w:t>
      </w:r>
    </w:p>
    <w:p w14:paraId="4075E39D" w14:textId="6951E037" w:rsidR="001A7113" w:rsidRPr="0088476D" w:rsidRDefault="001A7113" w:rsidP="00D37CE4">
      <w:pPr>
        <w:pStyle w:val="Paragraphedeliste"/>
        <w:numPr>
          <w:ilvl w:val="0"/>
          <w:numId w:val="30"/>
        </w:numPr>
        <w:bidi/>
        <w:spacing w:before="120" w:after="0" w:line="240" w:lineRule="auto"/>
        <w:ind w:left="927"/>
        <w:jc w:val="both"/>
        <w:rPr>
          <w:rFonts w:ascii="Arial" w:eastAsia="Times New Roman" w:hAnsi="Arial" w:cs="Arial"/>
          <w:lang w:bidi="ar-TN"/>
        </w:rPr>
      </w:pPr>
      <w:r w:rsidRPr="0088476D">
        <w:rPr>
          <w:rFonts w:ascii="Arial" w:eastAsia="Times New Roman" w:hAnsi="Arial" w:cs="Arial"/>
          <w:rtl/>
          <w:lang w:bidi="ar-TN"/>
        </w:rPr>
        <w:t xml:space="preserve">مصادقة المجلس البلدي على مبلغ المنحة </w:t>
      </w:r>
      <w:proofErr w:type="spellStart"/>
      <w:r w:rsidRPr="0088476D">
        <w:rPr>
          <w:rFonts w:ascii="Arial" w:eastAsia="Times New Roman" w:hAnsi="Arial" w:cs="Arial"/>
          <w:rtl/>
          <w:lang w:bidi="ar-TN"/>
        </w:rPr>
        <w:t>الجملية</w:t>
      </w:r>
      <w:proofErr w:type="spellEnd"/>
      <w:r w:rsidRPr="0088476D">
        <w:rPr>
          <w:rFonts w:ascii="Arial" w:eastAsia="Times New Roman" w:hAnsi="Arial" w:cs="Arial"/>
          <w:rtl/>
          <w:lang w:bidi="ar-TN"/>
        </w:rPr>
        <w:t xml:space="preserve"> الشهرية.</w:t>
      </w:r>
    </w:p>
    <w:p w14:paraId="051380AA" w14:textId="325B0414" w:rsidR="001A7113" w:rsidRPr="0088476D" w:rsidRDefault="001A7113" w:rsidP="00D37CE4">
      <w:pPr>
        <w:pStyle w:val="Paragraphedeliste"/>
        <w:numPr>
          <w:ilvl w:val="0"/>
          <w:numId w:val="30"/>
        </w:numPr>
        <w:bidi/>
        <w:spacing w:before="120" w:after="0" w:line="240" w:lineRule="auto"/>
        <w:ind w:left="927"/>
        <w:jc w:val="both"/>
        <w:rPr>
          <w:rFonts w:ascii="Arial" w:eastAsia="Times New Roman" w:hAnsi="Arial" w:cs="Arial"/>
          <w:lang w:bidi="ar-TN"/>
        </w:rPr>
      </w:pPr>
      <w:r w:rsidRPr="0088476D">
        <w:rPr>
          <w:rFonts w:ascii="Arial" w:eastAsia="Times New Roman" w:hAnsi="Arial" w:cs="Arial"/>
          <w:rtl/>
          <w:lang w:bidi="ar-TN"/>
        </w:rPr>
        <w:t xml:space="preserve">إعداد قرار في ضبط مرتب المعني بالأمر </w:t>
      </w:r>
      <w:r w:rsidR="003421E8" w:rsidRPr="0088476D">
        <w:rPr>
          <w:rFonts w:ascii="Arial" w:eastAsia="Times New Roman" w:hAnsi="Arial" w:cs="Arial" w:hint="cs"/>
          <w:rtl/>
          <w:lang w:bidi="ar-TN"/>
        </w:rPr>
        <w:t>والامتيازات</w:t>
      </w:r>
      <w:r w:rsidRPr="0088476D">
        <w:rPr>
          <w:rFonts w:ascii="Arial" w:eastAsia="Times New Roman" w:hAnsi="Arial" w:cs="Arial"/>
          <w:rtl/>
          <w:lang w:bidi="ar-TN"/>
        </w:rPr>
        <w:t xml:space="preserve"> العينية المخولة له في ضوء مداولة المجلس البلدي.</w:t>
      </w:r>
    </w:p>
    <w:p w14:paraId="653F2739" w14:textId="4DD0FAE5" w:rsidR="001A7113" w:rsidRPr="0088476D" w:rsidRDefault="001A7113" w:rsidP="0088476D">
      <w:pPr>
        <w:bidi/>
        <w:spacing w:after="0" w:line="240" w:lineRule="auto"/>
        <w:ind w:left="284"/>
        <w:jc w:val="both"/>
        <w:rPr>
          <w:rFonts w:ascii="Arial" w:eastAsia="Times New Roman" w:hAnsi="Arial" w:cs="Arial"/>
          <w:rtl/>
          <w:lang w:bidi="ar-TN"/>
        </w:rPr>
      </w:pPr>
    </w:p>
    <w:p w14:paraId="6535F96F" w14:textId="2FB97D23" w:rsidR="001A7113" w:rsidRPr="003421E8" w:rsidRDefault="001A7113" w:rsidP="003421E8">
      <w:pPr>
        <w:pStyle w:val="Paragraphedeliste"/>
        <w:numPr>
          <w:ilvl w:val="0"/>
          <w:numId w:val="23"/>
        </w:numPr>
        <w:bidi/>
        <w:spacing w:after="0" w:line="240" w:lineRule="auto"/>
        <w:ind w:left="643"/>
        <w:jc w:val="both"/>
        <w:rPr>
          <w:rFonts w:ascii="Arial" w:eastAsia="Times New Roman" w:hAnsi="Arial" w:cs="Arial"/>
          <w:b/>
          <w:bCs/>
          <w:u w:val="single"/>
          <w:lang w:bidi="ar-TN"/>
        </w:rPr>
      </w:pPr>
      <w:r w:rsidRPr="003421E8">
        <w:rPr>
          <w:rFonts w:ascii="Arial" w:eastAsia="Times New Roman" w:hAnsi="Arial" w:cs="Arial"/>
          <w:b/>
          <w:bCs/>
          <w:u w:val="single"/>
          <w:rtl/>
          <w:lang w:bidi="ar-TN"/>
        </w:rPr>
        <w:t xml:space="preserve">إجراءات أخرى </w:t>
      </w:r>
    </w:p>
    <w:p w14:paraId="3B1897E8" w14:textId="7A027B7B" w:rsidR="001A7113" w:rsidRPr="0088476D" w:rsidRDefault="001A7113" w:rsidP="0088476D">
      <w:pPr>
        <w:bidi/>
        <w:spacing w:after="0" w:line="240" w:lineRule="auto"/>
        <w:ind w:left="284"/>
        <w:jc w:val="both"/>
        <w:rPr>
          <w:rFonts w:ascii="Arial" w:eastAsia="Times New Roman" w:hAnsi="Arial" w:cs="Arial"/>
          <w:rtl/>
          <w:lang w:bidi="ar-TN"/>
        </w:rPr>
      </w:pPr>
    </w:p>
    <w:p w14:paraId="4C4820BC" w14:textId="3EA7148B" w:rsidR="001A7113" w:rsidRPr="0088476D" w:rsidRDefault="001A7113" w:rsidP="0088476D">
      <w:pPr>
        <w:bidi/>
        <w:spacing w:after="0" w:line="240" w:lineRule="auto"/>
        <w:ind w:left="284"/>
        <w:jc w:val="both"/>
        <w:rPr>
          <w:rFonts w:ascii="Arial" w:eastAsia="Times New Roman" w:hAnsi="Arial" w:cs="Arial"/>
          <w:rtl/>
          <w:lang w:bidi="ar-TN"/>
        </w:rPr>
      </w:pPr>
      <w:r w:rsidRPr="0088476D">
        <w:rPr>
          <w:rFonts w:ascii="Arial" w:eastAsia="Times New Roman" w:hAnsi="Arial" w:cs="Arial"/>
          <w:rtl/>
          <w:lang w:bidi="ar-TN"/>
        </w:rPr>
        <w:t xml:space="preserve">وفي إطار توحيد إجراءات تأجير رؤساء البلديات: </w:t>
      </w:r>
    </w:p>
    <w:p w14:paraId="7920C0AD" w14:textId="77777777" w:rsidR="003421E8" w:rsidRDefault="001A7113" w:rsidP="00D37CE4">
      <w:pPr>
        <w:pStyle w:val="Paragraphedeliste"/>
        <w:numPr>
          <w:ilvl w:val="0"/>
          <w:numId w:val="30"/>
        </w:numPr>
        <w:bidi/>
        <w:spacing w:before="120" w:after="0" w:line="240" w:lineRule="auto"/>
        <w:ind w:left="927"/>
        <w:jc w:val="both"/>
        <w:rPr>
          <w:rFonts w:ascii="Arial" w:eastAsia="Times New Roman" w:hAnsi="Arial" w:cs="Arial"/>
          <w:lang w:bidi="ar-TN"/>
        </w:rPr>
      </w:pPr>
      <w:r w:rsidRPr="0088476D">
        <w:rPr>
          <w:rFonts w:ascii="Arial" w:eastAsia="Times New Roman" w:hAnsi="Arial" w:cs="Arial"/>
          <w:rtl/>
          <w:lang w:bidi="ar-TN"/>
        </w:rPr>
        <w:t xml:space="preserve">يتولى المركز الوطني للإعلامية إعلام البلديات بان وضعية رؤساء البلديات تعتبر وضعية خاصة وبمكن إدراج المنح المخولة لهم حسب الرموز المسندة من </w:t>
      </w:r>
      <w:r w:rsidR="003421E8" w:rsidRPr="0088476D">
        <w:rPr>
          <w:rFonts w:ascii="Arial" w:eastAsia="Times New Roman" w:hAnsi="Arial" w:cs="Arial" w:hint="cs"/>
          <w:rtl/>
          <w:lang w:bidi="ar-TN"/>
        </w:rPr>
        <w:t>قبل فريق</w:t>
      </w:r>
      <w:r w:rsidRPr="0088476D">
        <w:rPr>
          <w:rFonts w:ascii="Arial" w:eastAsia="Times New Roman" w:hAnsi="Arial" w:cs="Arial"/>
          <w:rtl/>
          <w:lang w:bidi="ar-TN"/>
        </w:rPr>
        <w:t xml:space="preserve"> انصاف، مع دعوة البلديات التي لا تزال تعتمد منظومة أجور لاعتماد نفس الضوابط والمقاييس المعتمدة بمنظومة انصاف.</w:t>
      </w:r>
    </w:p>
    <w:p w14:paraId="61DC8169" w14:textId="77777777" w:rsidR="003421E8" w:rsidRDefault="001A7113" w:rsidP="00D37CE4">
      <w:pPr>
        <w:pStyle w:val="Paragraphedeliste"/>
        <w:numPr>
          <w:ilvl w:val="0"/>
          <w:numId w:val="30"/>
        </w:numPr>
        <w:bidi/>
        <w:spacing w:before="120" w:after="0" w:line="240" w:lineRule="auto"/>
        <w:ind w:left="927"/>
        <w:jc w:val="both"/>
        <w:rPr>
          <w:rFonts w:ascii="Arial" w:eastAsia="Times New Roman" w:hAnsi="Arial" w:cs="Arial"/>
          <w:lang w:bidi="ar-TN"/>
        </w:rPr>
      </w:pPr>
      <w:r w:rsidRPr="003421E8">
        <w:rPr>
          <w:rFonts w:ascii="Arial" w:eastAsia="Times New Roman" w:hAnsi="Arial" w:cs="Arial"/>
          <w:rtl/>
          <w:lang w:bidi="ar-TN"/>
        </w:rPr>
        <w:t xml:space="preserve">يجري حاليا مراجعة تبويب ميزانية البلديات بما يتلاءم مع ضبط مكونات تأجير </w:t>
      </w:r>
      <w:r w:rsidR="00675A3D" w:rsidRPr="003421E8">
        <w:rPr>
          <w:rFonts w:ascii="Arial" w:eastAsia="Times New Roman" w:hAnsi="Arial" w:cs="Arial"/>
          <w:rtl/>
          <w:lang w:bidi="ar-TN"/>
        </w:rPr>
        <w:t>رؤساء البلديات وكيفية تنزيلها.</w:t>
      </w:r>
    </w:p>
    <w:p w14:paraId="53433421" w14:textId="77777777" w:rsidR="003421E8" w:rsidRDefault="00675A3D" w:rsidP="00D37CE4">
      <w:pPr>
        <w:pStyle w:val="Paragraphedeliste"/>
        <w:numPr>
          <w:ilvl w:val="0"/>
          <w:numId w:val="30"/>
        </w:numPr>
        <w:bidi/>
        <w:spacing w:before="120" w:after="0" w:line="240" w:lineRule="auto"/>
        <w:ind w:left="927"/>
        <w:jc w:val="both"/>
        <w:rPr>
          <w:rFonts w:ascii="Arial" w:eastAsia="Times New Roman" w:hAnsi="Arial" w:cs="Arial"/>
          <w:lang w:bidi="ar-TN"/>
        </w:rPr>
      </w:pPr>
      <w:r w:rsidRPr="003421E8">
        <w:rPr>
          <w:rFonts w:ascii="Arial" w:eastAsia="Times New Roman" w:hAnsi="Arial" w:cs="Arial"/>
          <w:rtl/>
          <w:lang w:bidi="ar-TN"/>
        </w:rPr>
        <w:t>تتولى البلديات الخصم بعنوان التقاعد والحيطة الاجتماعية بنفس صندوق الضمان الاجتماعي الأصلي لرئيس البلدية طبقا لنفس القواعد والنسب المقتطعة وطبقا للتشريع الجاري به العمل.</w:t>
      </w:r>
    </w:p>
    <w:p w14:paraId="60E19890" w14:textId="5CEEE139" w:rsidR="00675A3D" w:rsidRPr="003421E8" w:rsidRDefault="00675A3D" w:rsidP="00D37CE4">
      <w:pPr>
        <w:pStyle w:val="Paragraphedeliste"/>
        <w:numPr>
          <w:ilvl w:val="0"/>
          <w:numId w:val="30"/>
        </w:numPr>
        <w:bidi/>
        <w:spacing w:before="120" w:after="0" w:line="240" w:lineRule="auto"/>
        <w:ind w:left="927"/>
        <w:jc w:val="both"/>
        <w:rPr>
          <w:rFonts w:ascii="Arial" w:eastAsia="Times New Roman" w:hAnsi="Arial" w:cs="Arial"/>
          <w:lang w:bidi="ar-TN"/>
        </w:rPr>
      </w:pPr>
      <w:r w:rsidRPr="003421E8">
        <w:rPr>
          <w:rFonts w:ascii="Arial" w:eastAsia="Times New Roman" w:hAnsi="Arial" w:cs="Arial"/>
          <w:rtl/>
          <w:lang w:bidi="ar-TN"/>
        </w:rPr>
        <w:t>بالنسبة إلى رؤساء البلديات من غير القطاع العمومي أو القطاع الخاص أو المتقاعدين والذين ليس لهم صفة أجير أو صاحب عمل فإنه لا يمكن للبلديات إبرام عقود عمل أو ما شابهها معها، ويتم إسنادهم معرف وحيد وقتي لدى الصندوق الوطني للضمان الاجتماعي.</w:t>
      </w:r>
    </w:p>
    <w:p w14:paraId="0EE40662" w14:textId="61161113" w:rsidR="00675A3D" w:rsidRPr="0088476D" w:rsidRDefault="00675A3D" w:rsidP="00D37CE4">
      <w:pPr>
        <w:bidi/>
        <w:spacing w:after="0" w:line="240" w:lineRule="auto"/>
        <w:jc w:val="both"/>
        <w:rPr>
          <w:rFonts w:ascii="Arial" w:eastAsia="Times New Roman" w:hAnsi="Arial" w:cs="Arial"/>
          <w:rtl/>
          <w:lang w:bidi="ar-TN"/>
        </w:rPr>
      </w:pPr>
    </w:p>
    <w:p w14:paraId="2699F699" w14:textId="17E92814" w:rsidR="00675A3D" w:rsidRPr="0088476D" w:rsidRDefault="00675A3D" w:rsidP="00D37CE4">
      <w:pPr>
        <w:bidi/>
        <w:spacing w:after="0" w:line="240" w:lineRule="auto"/>
        <w:ind w:left="284"/>
        <w:jc w:val="both"/>
        <w:rPr>
          <w:rFonts w:ascii="Arial" w:eastAsia="Times New Roman" w:hAnsi="Arial" w:cs="Arial"/>
          <w:rtl/>
          <w:lang w:bidi="ar-TN"/>
        </w:rPr>
      </w:pPr>
      <w:r w:rsidRPr="0088476D">
        <w:rPr>
          <w:rFonts w:ascii="Arial" w:eastAsia="Times New Roman" w:hAnsi="Arial" w:cs="Arial"/>
          <w:rtl/>
          <w:lang w:bidi="ar-TN"/>
        </w:rPr>
        <w:t xml:space="preserve">ويجدر التذكير في الخصوص بأحكام الفصل 6 من مجلة الجماعات المحلية التي تنص على أنه </w:t>
      </w:r>
      <w:r w:rsidRPr="00D37CE4">
        <w:rPr>
          <w:rFonts w:ascii="Arial" w:eastAsia="Times New Roman" w:hAnsi="Arial" w:cs="Arial"/>
          <w:b/>
          <w:bCs/>
          <w:rtl/>
          <w:lang w:bidi="ar-TN"/>
        </w:rPr>
        <w:t>"يعتبر كل رئيس جماعة محلية أخل بمقتضيات التفرغ معفى قانونا..."</w:t>
      </w:r>
      <w:r w:rsidRPr="0088476D">
        <w:rPr>
          <w:rFonts w:ascii="Arial" w:eastAsia="Times New Roman" w:hAnsi="Arial" w:cs="Arial"/>
          <w:rtl/>
          <w:lang w:bidi="ar-TN"/>
        </w:rPr>
        <w:t xml:space="preserve"> وفي هذا الإطار يكون تفرغ رؤساء البلديات بداية من تاريخ تنصيبهم ويتم تأجيرهم على حساب ميزانية البلدية بداية من نفس التاريخ.</w:t>
      </w:r>
    </w:p>
    <w:p w14:paraId="66B333D9" w14:textId="7F6D6DC1" w:rsidR="00675A3D" w:rsidRPr="0088476D" w:rsidRDefault="00675A3D" w:rsidP="00D37CE4">
      <w:pPr>
        <w:pStyle w:val="Paragraphedeliste"/>
        <w:numPr>
          <w:ilvl w:val="0"/>
          <w:numId w:val="30"/>
        </w:numPr>
        <w:bidi/>
        <w:spacing w:before="120" w:after="0" w:line="240" w:lineRule="auto"/>
        <w:ind w:left="927"/>
        <w:jc w:val="both"/>
        <w:rPr>
          <w:rFonts w:ascii="Arial" w:eastAsia="Times New Roman" w:hAnsi="Arial" w:cs="Arial"/>
          <w:lang w:bidi="ar-TN"/>
        </w:rPr>
      </w:pPr>
      <w:r w:rsidRPr="0088476D">
        <w:rPr>
          <w:rFonts w:ascii="Arial" w:eastAsia="Times New Roman" w:hAnsi="Arial" w:cs="Arial"/>
          <w:rtl/>
          <w:lang w:bidi="ar-TN"/>
        </w:rPr>
        <w:t xml:space="preserve">بالنسبة إلى </w:t>
      </w:r>
      <w:r w:rsidR="003421E8" w:rsidRPr="0088476D">
        <w:rPr>
          <w:rFonts w:ascii="Arial" w:eastAsia="Times New Roman" w:hAnsi="Arial" w:cs="Arial" w:hint="cs"/>
          <w:rtl/>
          <w:lang w:bidi="ar-TN"/>
        </w:rPr>
        <w:t>رؤساء</w:t>
      </w:r>
      <w:r w:rsidRPr="0088476D">
        <w:rPr>
          <w:rFonts w:ascii="Arial" w:eastAsia="Times New Roman" w:hAnsi="Arial" w:cs="Arial"/>
          <w:rtl/>
          <w:lang w:bidi="ar-TN"/>
        </w:rPr>
        <w:t xml:space="preserve"> البلديات المنتمين لمصالح الدولة والجماعات المحلية فإنه يتعين تسوية وضعيتهم المالية وإرجاع المبالغ التي تحصلوا عليها من تاريخ تنصيبهم وفقا للتراتيب الجاري بها العمل.</w:t>
      </w:r>
    </w:p>
    <w:p w14:paraId="41078770" w14:textId="241891C1" w:rsidR="00675A3D" w:rsidRPr="00D37CE4" w:rsidRDefault="00675A3D" w:rsidP="00D37CE4">
      <w:pPr>
        <w:bidi/>
        <w:spacing w:before="120" w:after="0" w:line="240" w:lineRule="auto"/>
        <w:ind w:left="283"/>
        <w:jc w:val="both"/>
        <w:rPr>
          <w:rFonts w:ascii="Arial" w:eastAsia="Times New Roman" w:hAnsi="Arial" w:cs="Arial"/>
          <w:lang w:bidi="ar-TN"/>
        </w:rPr>
      </w:pPr>
      <w:r w:rsidRPr="00D37CE4">
        <w:rPr>
          <w:rFonts w:ascii="Arial" w:eastAsia="Times New Roman" w:hAnsi="Arial" w:cs="Arial"/>
          <w:rtl/>
          <w:lang w:bidi="ar-TN"/>
        </w:rPr>
        <w:t>ونظرا لأهمية الموضع، الرجاء دعوة مصالحكم المختصة للتقيد بمقتضيات هذا المنشور، والتنسيق عند الاقتضاء مع المصالح المختصة بوزارة الشؤون المحلية والبيئية لتجاوز أي إشكال عند التطبيق.</w:t>
      </w:r>
    </w:p>
    <w:p w14:paraId="5D9C70B4" w14:textId="77777777" w:rsidR="003421E8" w:rsidRPr="0088476D" w:rsidRDefault="003421E8" w:rsidP="003421E8">
      <w:pPr>
        <w:pStyle w:val="Paragraphedeliste"/>
        <w:bidi/>
        <w:spacing w:after="0" w:line="240" w:lineRule="auto"/>
        <w:ind w:left="284"/>
        <w:jc w:val="both"/>
        <w:rPr>
          <w:rFonts w:ascii="Arial" w:eastAsia="Times New Roman" w:hAnsi="Arial" w:cs="Arial"/>
          <w:lang w:bidi="ar-TN"/>
        </w:rPr>
      </w:pPr>
    </w:p>
    <w:p w14:paraId="3352B6C5" w14:textId="77777777" w:rsidR="00675A3D" w:rsidRPr="0088476D" w:rsidRDefault="00675A3D" w:rsidP="0088476D">
      <w:pPr>
        <w:bidi/>
        <w:spacing w:after="0" w:line="240" w:lineRule="auto"/>
        <w:ind w:left="284"/>
        <w:jc w:val="both"/>
        <w:rPr>
          <w:rFonts w:ascii="Arial" w:eastAsia="Times New Roman" w:hAnsi="Arial" w:cs="Arial"/>
          <w:rtl/>
          <w:lang w:bidi="ar-TN"/>
        </w:rPr>
      </w:pPr>
    </w:p>
    <w:p w14:paraId="019AB656" w14:textId="77777777" w:rsidR="001A7113" w:rsidRPr="0088476D" w:rsidRDefault="001A7113" w:rsidP="0088476D">
      <w:pPr>
        <w:bidi/>
        <w:spacing w:after="0" w:line="240" w:lineRule="auto"/>
        <w:ind w:left="284"/>
        <w:jc w:val="both"/>
        <w:rPr>
          <w:rFonts w:ascii="Arial" w:eastAsia="Times New Roman" w:hAnsi="Arial" w:cs="Arial"/>
          <w:lang w:bidi="ar-TN"/>
        </w:rPr>
      </w:pPr>
    </w:p>
    <w:p w14:paraId="1A463407" w14:textId="41F9BA07" w:rsidR="00595329" w:rsidRPr="0088476D" w:rsidRDefault="00CC4454" w:rsidP="0088476D">
      <w:pPr>
        <w:bidi/>
        <w:spacing w:after="0" w:line="240" w:lineRule="auto"/>
        <w:ind w:left="284"/>
        <w:jc w:val="both"/>
        <w:rPr>
          <w:rFonts w:ascii="Arial" w:eastAsia="Times New Roman" w:hAnsi="Arial" w:cs="Arial"/>
          <w:lang w:bidi="ar-TN"/>
        </w:rPr>
      </w:pPr>
      <w:r w:rsidRPr="0088476D">
        <w:rPr>
          <w:rFonts w:ascii="Arial" w:eastAsia="Times New Roman" w:hAnsi="Arial" w:cs="Arial"/>
          <w:lang w:bidi="ar-TN"/>
        </w:rPr>
        <w:t xml:space="preserve"> </w:t>
      </w:r>
    </w:p>
    <w:sectPr w:rsidR="00595329" w:rsidRPr="0088476D" w:rsidSect="00C9512C">
      <w:headerReference w:type="even" r:id="rId11"/>
      <w:headerReference w:type="default" r:id="rId12"/>
      <w:footerReference w:type="even" r:id="rId13"/>
      <w:footerReference w:type="default" r:id="rId14"/>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9A747" w14:textId="77777777" w:rsidR="004A7D07" w:rsidRDefault="004A7D07" w:rsidP="008F3F2D">
      <w:r>
        <w:separator/>
      </w:r>
    </w:p>
  </w:endnote>
  <w:endnote w:type="continuationSeparator" w:id="0">
    <w:p w14:paraId="3A710201" w14:textId="77777777" w:rsidR="004A7D07" w:rsidRDefault="004A7D07"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E0297" w14:textId="77777777" w:rsidR="004A7D07" w:rsidRDefault="004A7D07" w:rsidP="008F3F2D">
      <w:r>
        <w:separator/>
      </w:r>
    </w:p>
  </w:footnote>
  <w:footnote w:type="continuationSeparator" w:id="0">
    <w:p w14:paraId="0FA37E46" w14:textId="77777777" w:rsidR="004A7D07" w:rsidRDefault="004A7D07"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CE5"/>
    <w:multiLevelType w:val="hybridMultilevel"/>
    <w:tmpl w:val="CAE4267C"/>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 w15:restartNumberingAfterBreak="0">
    <w:nsid w:val="05B40415"/>
    <w:multiLevelType w:val="hybridMultilevel"/>
    <w:tmpl w:val="B35C52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037F2F"/>
    <w:multiLevelType w:val="hybridMultilevel"/>
    <w:tmpl w:val="9270609E"/>
    <w:lvl w:ilvl="0" w:tplc="ED7EC2EC">
      <w:start w:val="1"/>
      <w:numFmt w:val="decimal"/>
      <w:lvlText w:val="%1-"/>
      <w:lvlJc w:val="left"/>
      <w:pPr>
        <w:tabs>
          <w:tab w:val="num" w:pos="720"/>
        </w:tabs>
        <w:ind w:left="720" w:hanging="360"/>
      </w:pPr>
      <w:rPr>
        <w:rFonts w:ascii="Arial" w:eastAsia="Times New Roman" w:hAnsi="Arial" w:cs="Arial"/>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F7A5B0C"/>
    <w:multiLevelType w:val="hybridMultilevel"/>
    <w:tmpl w:val="3C6C8BEA"/>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4" w15:restartNumberingAfterBreak="0">
    <w:nsid w:val="11825CD1"/>
    <w:multiLevelType w:val="hybridMultilevel"/>
    <w:tmpl w:val="0C2C526E"/>
    <w:lvl w:ilvl="0" w:tplc="D58E523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 w15:restartNumberingAfterBreak="0">
    <w:nsid w:val="120C0F21"/>
    <w:multiLevelType w:val="hybridMultilevel"/>
    <w:tmpl w:val="1090C05A"/>
    <w:lvl w:ilvl="0" w:tplc="D58E523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 w15:restartNumberingAfterBreak="0">
    <w:nsid w:val="13294D07"/>
    <w:multiLevelType w:val="hybridMultilevel"/>
    <w:tmpl w:val="75A84A1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7" w15:restartNumberingAfterBreak="0">
    <w:nsid w:val="157262C8"/>
    <w:multiLevelType w:val="hybridMultilevel"/>
    <w:tmpl w:val="AA305CA0"/>
    <w:lvl w:ilvl="0" w:tplc="FECEC1F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8" w15:restartNumberingAfterBreak="0">
    <w:nsid w:val="1F07017F"/>
    <w:multiLevelType w:val="hybridMultilevel"/>
    <w:tmpl w:val="2A1826FA"/>
    <w:lvl w:ilvl="0" w:tplc="D58E523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2AEE36D2"/>
    <w:multiLevelType w:val="hybridMultilevel"/>
    <w:tmpl w:val="26724B12"/>
    <w:lvl w:ilvl="0" w:tplc="040C0013">
      <w:start w:val="1"/>
      <w:numFmt w:val="upperRoman"/>
      <w:lvlText w:val="%1."/>
      <w:lvlJc w:val="right"/>
      <w:pPr>
        <w:ind w:left="1363" w:hanging="360"/>
      </w:p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10" w15:restartNumberingAfterBreak="0">
    <w:nsid w:val="2CE7576D"/>
    <w:multiLevelType w:val="hybridMultilevel"/>
    <w:tmpl w:val="9B126652"/>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start w:val="1"/>
      <w:numFmt w:val="lowerRoman"/>
      <w:lvlText w:val="%3."/>
      <w:lvlJc w:val="right"/>
      <w:pPr>
        <w:ind w:left="2444" w:hanging="180"/>
      </w:pPr>
    </w:lvl>
    <w:lvl w:ilvl="3" w:tplc="040C000F">
      <w:start w:val="1"/>
      <w:numFmt w:val="decimal"/>
      <w:lvlText w:val="%4."/>
      <w:lvlJc w:val="left"/>
      <w:pPr>
        <w:ind w:left="3164" w:hanging="360"/>
      </w:pPr>
    </w:lvl>
    <w:lvl w:ilvl="4" w:tplc="040C0019">
      <w:start w:val="1"/>
      <w:numFmt w:val="lowerLetter"/>
      <w:lvlText w:val="%5."/>
      <w:lvlJc w:val="left"/>
      <w:pPr>
        <w:ind w:left="3884" w:hanging="360"/>
      </w:pPr>
    </w:lvl>
    <w:lvl w:ilvl="5" w:tplc="040C001B">
      <w:start w:val="1"/>
      <w:numFmt w:val="lowerRoman"/>
      <w:lvlText w:val="%6."/>
      <w:lvlJc w:val="right"/>
      <w:pPr>
        <w:ind w:left="4604" w:hanging="180"/>
      </w:pPr>
    </w:lvl>
    <w:lvl w:ilvl="6" w:tplc="040C000F">
      <w:start w:val="1"/>
      <w:numFmt w:val="decimal"/>
      <w:lvlText w:val="%7."/>
      <w:lvlJc w:val="left"/>
      <w:pPr>
        <w:ind w:left="5324" w:hanging="360"/>
      </w:pPr>
    </w:lvl>
    <w:lvl w:ilvl="7" w:tplc="040C0019">
      <w:start w:val="1"/>
      <w:numFmt w:val="lowerLetter"/>
      <w:lvlText w:val="%8."/>
      <w:lvlJc w:val="left"/>
      <w:pPr>
        <w:ind w:left="6044" w:hanging="360"/>
      </w:pPr>
    </w:lvl>
    <w:lvl w:ilvl="8" w:tplc="040C001B">
      <w:start w:val="1"/>
      <w:numFmt w:val="lowerRoman"/>
      <w:lvlText w:val="%9."/>
      <w:lvlJc w:val="right"/>
      <w:pPr>
        <w:ind w:left="6764" w:hanging="180"/>
      </w:pPr>
    </w:lvl>
  </w:abstractNum>
  <w:abstractNum w:abstractNumId="11" w15:restartNumberingAfterBreak="0">
    <w:nsid w:val="30A44195"/>
    <w:multiLevelType w:val="hybridMultilevel"/>
    <w:tmpl w:val="64A21922"/>
    <w:lvl w:ilvl="0" w:tplc="D58E523E">
      <w:start w:val="1"/>
      <w:numFmt w:val="bullet"/>
      <w:lvlText w:val=""/>
      <w:lvlJc w:val="left"/>
      <w:pPr>
        <w:ind w:left="1723" w:hanging="360"/>
      </w:pPr>
      <w:rPr>
        <w:rFonts w:ascii="Symbol" w:hAnsi="Symbol" w:hint="default"/>
      </w:rPr>
    </w:lvl>
    <w:lvl w:ilvl="1" w:tplc="040C0003" w:tentative="1">
      <w:start w:val="1"/>
      <w:numFmt w:val="bullet"/>
      <w:lvlText w:val="o"/>
      <w:lvlJc w:val="left"/>
      <w:pPr>
        <w:ind w:left="2443" w:hanging="360"/>
      </w:pPr>
      <w:rPr>
        <w:rFonts w:ascii="Courier New" w:hAnsi="Courier New" w:cs="Courier New" w:hint="default"/>
      </w:rPr>
    </w:lvl>
    <w:lvl w:ilvl="2" w:tplc="040C0005" w:tentative="1">
      <w:start w:val="1"/>
      <w:numFmt w:val="bullet"/>
      <w:lvlText w:val=""/>
      <w:lvlJc w:val="left"/>
      <w:pPr>
        <w:ind w:left="3163" w:hanging="360"/>
      </w:pPr>
      <w:rPr>
        <w:rFonts w:ascii="Wingdings" w:hAnsi="Wingdings" w:hint="default"/>
      </w:rPr>
    </w:lvl>
    <w:lvl w:ilvl="3" w:tplc="040C0001" w:tentative="1">
      <w:start w:val="1"/>
      <w:numFmt w:val="bullet"/>
      <w:lvlText w:val=""/>
      <w:lvlJc w:val="left"/>
      <w:pPr>
        <w:ind w:left="3883" w:hanging="360"/>
      </w:pPr>
      <w:rPr>
        <w:rFonts w:ascii="Symbol" w:hAnsi="Symbol" w:hint="default"/>
      </w:rPr>
    </w:lvl>
    <w:lvl w:ilvl="4" w:tplc="040C0003" w:tentative="1">
      <w:start w:val="1"/>
      <w:numFmt w:val="bullet"/>
      <w:lvlText w:val="o"/>
      <w:lvlJc w:val="left"/>
      <w:pPr>
        <w:ind w:left="4603" w:hanging="360"/>
      </w:pPr>
      <w:rPr>
        <w:rFonts w:ascii="Courier New" w:hAnsi="Courier New" w:cs="Courier New" w:hint="default"/>
      </w:rPr>
    </w:lvl>
    <w:lvl w:ilvl="5" w:tplc="040C0005" w:tentative="1">
      <w:start w:val="1"/>
      <w:numFmt w:val="bullet"/>
      <w:lvlText w:val=""/>
      <w:lvlJc w:val="left"/>
      <w:pPr>
        <w:ind w:left="5323" w:hanging="360"/>
      </w:pPr>
      <w:rPr>
        <w:rFonts w:ascii="Wingdings" w:hAnsi="Wingdings" w:hint="default"/>
      </w:rPr>
    </w:lvl>
    <w:lvl w:ilvl="6" w:tplc="040C0001" w:tentative="1">
      <w:start w:val="1"/>
      <w:numFmt w:val="bullet"/>
      <w:lvlText w:val=""/>
      <w:lvlJc w:val="left"/>
      <w:pPr>
        <w:ind w:left="6043" w:hanging="360"/>
      </w:pPr>
      <w:rPr>
        <w:rFonts w:ascii="Symbol" w:hAnsi="Symbol" w:hint="default"/>
      </w:rPr>
    </w:lvl>
    <w:lvl w:ilvl="7" w:tplc="040C0003" w:tentative="1">
      <w:start w:val="1"/>
      <w:numFmt w:val="bullet"/>
      <w:lvlText w:val="o"/>
      <w:lvlJc w:val="left"/>
      <w:pPr>
        <w:ind w:left="6763" w:hanging="360"/>
      </w:pPr>
      <w:rPr>
        <w:rFonts w:ascii="Courier New" w:hAnsi="Courier New" w:cs="Courier New" w:hint="default"/>
      </w:rPr>
    </w:lvl>
    <w:lvl w:ilvl="8" w:tplc="040C0005" w:tentative="1">
      <w:start w:val="1"/>
      <w:numFmt w:val="bullet"/>
      <w:lvlText w:val=""/>
      <w:lvlJc w:val="left"/>
      <w:pPr>
        <w:ind w:left="7483" w:hanging="360"/>
      </w:pPr>
      <w:rPr>
        <w:rFonts w:ascii="Wingdings" w:hAnsi="Wingdings" w:hint="default"/>
      </w:rPr>
    </w:lvl>
  </w:abstractNum>
  <w:abstractNum w:abstractNumId="12" w15:restartNumberingAfterBreak="0">
    <w:nsid w:val="35BC1F30"/>
    <w:multiLevelType w:val="hybridMultilevel"/>
    <w:tmpl w:val="B51C7EAE"/>
    <w:lvl w:ilvl="0" w:tplc="C59439E6">
      <w:start w:val="1"/>
      <w:numFmt w:val="decimal"/>
      <w:lvlText w:val="%1-"/>
      <w:lvlJc w:val="left"/>
      <w:pPr>
        <w:ind w:left="1723" w:hanging="360"/>
      </w:pPr>
      <w:rPr>
        <w:rFonts w:hint="default"/>
      </w:r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13" w15:restartNumberingAfterBreak="0">
    <w:nsid w:val="38DB6738"/>
    <w:multiLevelType w:val="hybridMultilevel"/>
    <w:tmpl w:val="27426280"/>
    <w:lvl w:ilvl="0" w:tplc="9822D774">
      <w:start w:val="2"/>
      <w:numFmt w:val="bullet"/>
      <w:lvlText w:val="-"/>
      <w:lvlJc w:val="left"/>
      <w:pPr>
        <w:ind w:left="1723" w:hanging="360"/>
      </w:pPr>
      <w:rPr>
        <w:rFonts w:ascii="Arial" w:eastAsia="Times New Roman" w:hAnsi="Arial" w:cs="Arial" w:hint="default"/>
      </w:rPr>
    </w:lvl>
    <w:lvl w:ilvl="1" w:tplc="040C0003" w:tentative="1">
      <w:start w:val="1"/>
      <w:numFmt w:val="bullet"/>
      <w:lvlText w:val="o"/>
      <w:lvlJc w:val="left"/>
      <w:pPr>
        <w:ind w:left="2443" w:hanging="360"/>
      </w:pPr>
      <w:rPr>
        <w:rFonts w:ascii="Courier New" w:hAnsi="Courier New" w:cs="Courier New" w:hint="default"/>
      </w:rPr>
    </w:lvl>
    <w:lvl w:ilvl="2" w:tplc="040C0005" w:tentative="1">
      <w:start w:val="1"/>
      <w:numFmt w:val="bullet"/>
      <w:lvlText w:val=""/>
      <w:lvlJc w:val="left"/>
      <w:pPr>
        <w:ind w:left="3163" w:hanging="360"/>
      </w:pPr>
      <w:rPr>
        <w:rFonts w:ascii="Wingdings" w:hAnsi="Wingdings" w:hint="default"/>
      </w:rPr>
    </w:lvl>
    <w:lvl w:ilvl="3" w:tplc="040C0001" w:tentative="1">
      <w:start w:val="1"/>
      <w:numFmt w:val="bullet"/>
      <w:lvlText w:val=""/>
      <w:lvlJc w:val="left"/>
      <w:pPr>
        <w:ind w:left="3883" w:hanging="360"/>
      </w:pPr>
      <w:rPr>
        <w:rFonts w:ascii="Symbol" w:hAnsi="Symbol" w:hint="default"/>
      </w:rPr>
    </w:lvl>
    <w:lvl w:ilvl="4" w:tplc="040C0003" w:tentative="1">
      <w:start w:val="1"/>
      <w:numFmt w:val="bullet"/>
      <w:lvlText w:val="o"/>
      <w:lvlJc w:val="left"/>
      <w:pPr>
        <w:ind w:left="4603" w:hanging="360"/>
      </w:pPr>
      <w:rPr>
        <w:rFonts w:ascii="Courier New" w:hAnsi="Courier New" w:cs="Courier New" w:hint="default"/>
      </w:rPr>
    </w:lvl>
    <w:lvl w:ilvl="5" w:tplc="040C0005" w:tentative="1">
      <w:start w:val="1"/>
      <w:numFmt w:val="bullet"/>
      <w:lvlText w:val=""/>
      <w:lvlJc w:val="left"/>
      <w:pPr>
        <w:ind w:left="5323" w:hanging="360"/>
      </w:pPr>
      <w:rPr>
        <w:rFonts w:ascii="Wingdings" w:hAnsi="Wingdings" w:hint="default"/>
      </w:rPr>
    </w:lvl>
    <w:lvl w:ilvl="6" w:tplc="040C0001" w:tentative="1">
      <w:start w:val="1"/>
      <w:numFmt w:val="bullet"/>
      <w:lvlText w:val=""/>
      <w:lvlJc w:val="left"/>
      <w:pPr>
        <w:ind w:left="6043" w:hanging="360"/>
      </w:pPr>
      <w:rPr>
        <w:rFonts w:ascii="Symbol" w:hAnsi="Symbol" w:hint="default"/>
      </w:rPr>
    </w:lvl>
    <w:lvl w:ilvl="7" w:tplc="040C0003" w:tentative="1">
      <w:start w:val="1"/>
      <w:numFmt w:val="bullet"/>
      <w:lvlText w:val="o"/>
      <w:lvlJc w:val="left"/>
      <w:pPr>
        <w:ind w:left="6763" w:hanging="360"/>
      </w:pPr>
      <w:rPr>
        <w:rFonts w:ascii="Courier New" w:hAnsi="Courier New" w:cs="Courier New" w:hint="default"/>
      </w:rPr>
    </w:lvl>
    <w:lvl w:ilvl="8" w:tplc="040C0005" w:tentative="1">
      <w:start w:val="1"/>
      <w:numFmt w:val="bullet"/>
      <w:lvlText w:val=""/>
      <w:lvlJc w:val="left"/>
      <w:pPr>
        <w:ind w:left="7483" w:hanging="360"/>
      </w:pPr>
      <w:rPr>
        <w:rFonts w:ascii="Wingdings" w:hAnsi="Wingdings" w:hint="default"/>
      </w:rPr>
    </w:lvl>
  </w:abstractNum>
  <w:abstractNum w:abstractNumId="14" w15:restartNumberingAfterBreak="0">
    <w:nsid w:val="431243BE"/>
    <w:multiLevelType w:val="hybridMultilevel"/>
    <w:tmpl w:val="CEC28F06"/>
    <w:lvl w:ilvl="0" w:tplc="898C5A48">
      <w:start w:val="1"/>
      <w:numFmt w:val="bullet"/>
      <w:lvlText w:val=""/>
      <w:lvlJc w:val="left"/>
      <w:pPr>
        <w:ind w:left="1003" w:hanging="360"/>
      </w:pPr>
      <w:rPr>
        <w:rFonts w:ascii="Symbol" w:eastAsia="Times New Roman" w:hAnsi="Symbo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15:restartNumberingAfterBreak="0">
    <w:nsid w:val="46DA4CE4"/>
    <w:multiLevelType w:val="hybridMultilevel"/>
    <w:tmpl w:val="0434C072"/>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6" w15:restartNumberingAfterBreak="0">
    <w:nsid w:val="4DEA550C"/>
    <w:multiLevelType w:val="hybridMultilevel"/>
    <w:tmpl w:val="DEC4AEE8"/>
    <w:lvl w:ilvl="0" w:tplc="D58E523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50116A57"/>
    <w:multiLevelType w:val="hybridMultilevel"/>
    <w:tmpl w:val="4DE82AB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AA25F1"/>
    <w:multiLevelType w:val="hybridMultilevel"/>
    <w:tmpl w:val="2364F8B6"/>
    <w:lvl w:ilvl="0" w:tplc="D58E523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 w15:restartNumberingAfterBreak="0">
    <w:nsid w:val="51F3224F"/>
    <w:multiLevelType w:val="hybridMultilevel"/>
    <w:tmpl w:val="E81AC54A"/>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0" w15:restartNumberingAfterBreak="0">
    <w:nsid w:val="56204007"/>
    <w:multiLevelType w:val="hybridMultilevel"/>
    <w:tmpl w:val="803AD924"/>
    <w:lvl w:ilvl="0" w:tplc="CBC4C60E">
      <w:start w:val="1"/>
      <w:numFmt w:val="decimal"/>
      <w:lvlText w:val="%1)"/>
      <w:lvlJc w:val="left"/>
      <w:pPr>
        <w:tabs>
          <w:tab w:val="num" w:pos="780"/>
        </w:tabs>
        <w:ind w:left="780" w:hanging="360"/>
      </w:pPr>
      <w:rPr>
        <w:rFonts w:ascii="Arial" w:eastAsia="Times New Roman" w:hAnsi="Arial" w:cs="Arial"/>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21" w15:restartNumberingAfterBreak="0">
    <w:nsid w:val="5C7F37A2"/>
    <w:multiLevelType w:val="hybridMultilevel"/>
    <w:tmpl w:val="035C59D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BF6194"/>
    <w:multiLevelType w:val="hybridMultilevel"/>
    <w:tmpl w:val="73DC2AA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3" w15:restartNumberingAfterBreak="0">
    <w:nsid w:val="5E7A38C7"/>
    <w:multiLevelType w:val="hybridMultilevel"/>
    <w:tmpl w:val="DED2B76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4" w15:restartNumberingAfterBreak="0">
    <w:nsid w:val="66534019"/>
    <w:multiLevelType w:val="hybridMultilevel"/>
    <w:tmpl w:val="92DEE496"/>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5" w15:restartNumberingAfterBreak="0">
    <w:nsid w:val="6F6C556F"/>
    <w:multiLevelType w:val="hybridMultilevel"/>
    <w:tmpl w:val="46964824"/>
    <w:lvl w:ilvl="0" w:tplc="09507D4E">
      <w:start w:val="1"/>
      <w:numFmt w:val="decimal"/>
      <w:lvlText w:val="%1-"/>
      <w:lvlJc w:val="left"/>
      <w:pPr>
        <w:tabs>
          <w:tab w:val="num" w:pos="720"/>
        </w:tabs>
        <w:ind w:left="720" w:hanging="360"/>
      </w:pPr>
      <w:rPr>
        <w:rFonts w:ascii="Arial" w:eastAsia="Times New Roman" w:hAnsi="Arial" w:cs="Arial"/>
        <w:b w:val="0"/>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71494C0F"/>
    <w:multiLevelType w:val="hybridMultilevel"/>
    <w:tmpl w:val="2D764CD0"/>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5A62A82"/>
    <w:multiLevelType w:val="hybridMultilevel"/>
    <w:tmpl w:val="E332A52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8" w15:restartNumberingAfterBreak="0">
    <w:nsid w:val="7B886EC9"/>
    <w:multiLevelType w:val="hybridMultilevel"/>
    <w:tmpl w:val="D5C43686"/>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9" w15:restartNumberingAfterBreak="0">
    <w:nsid w:val="7CF353CD"/>
    <w:multiLevelType w:val="hybridMultilevel"/>
    <w:tmpl w:val="701EA4D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num w:numId="1">
    <w:abstractNumId w:val="25"/>
  </w:num>
  <w:num w:numId="2">
    <w:abstractNumId w:val="20"/>
  </w:num>
  <w:num w:numId="3">
    <w:abstractNumId w:val="2"/>
  </w:num>
  <w:num w:numId="4">
    <w:abstractNumId w:val="17"/>
  </w:num>
  <w:num w:numId="5">
    <w:abstractNumId w:val="1"/>
  </w:num>
  <w:num w:numId="6">
    <w:abstractNumId w:val="21"/>
  </w:num>
  <w:num w:numId="7">
    <w:abstractNumId w:val="3"/>
  </w:num>
  <w:num w:numId="8">
    <w:abstractNumId w:val="6"/>
  </w:num>
  <w:num w:numId="9">
    <w:abstractNumId w:val="28"/>
  </w:num>
  <w:num w:numId="10">
    <w:abstractNumId w:val="24"/>
  </w:num>
  <w:num w:numId="11">
    <w:abstractNumId w:val="15"/>
  </w:num>
  <w:num w:numId="12">
    <w:abstractNumId w:val="29"/>
  </w:num>
  <w:num w:numId="13">
    <w:abstractNumId w:val="19"/>
  </w:num>
  <w:num w:numId="14">
    <w:abstractNumId w:val="27"/>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2"/>
  </w:num>
  <w:num w:numId="19">
    <w:abstractNumId w:val="8"/>
  </w:num>
  <w:num w:numId="20">
    <w:abstractNumId w:val="7"/>
  </w:num>
  <w:num w:numId="21">
    <w:abstractNumId w:val="14"/>
  </w:num>
  <w:num w:numId="22">
    <w:abstractNumId w:val="18"/>
  </w:num>
  <w:num w:numId="23">
    <w:abstractNumId w:val="9"/>
  </w:num>
  <w:num w:numId="24">
    <w:abstractNumId w:val="12"/>
  </w:num>
  <w:num w:numId="25">
    <w:abstractNumId w:val="4"/>
  </w:num>
  <w:num w:numId="26">
    <w:abstractNumId w:val="16"/>
  </w:num>
  <w:num w:numId="27">
    <w:abstractNumId w:val="13"/>
  </w:num>
  <w:num w:numId="28">
    <w:abstractNumId w:val="5"/>
  </w:num>
  <w:num w:numId="29">
    <w:abstractNumId w:val="26"/>
  </w:num>
  <w:num w:numId="30">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219EF"/>
    <w:rsid w:val="0005178E"/>
    <w:rsid w:val="00053C64"/>
    <w:rsid w:val="000B0D20"/>
    <w:rsid w:val="000B66D6"/>
    <w:rsid w:val="001A7113"/>
    <w:rsid w:val="001E5DD5"/>
    <w:rsid w:val="001F0CD5"/>
    <w:rsid w:val="001F2095"/>
    <w:rsid w:val="002B19EE"/>
    <w:rsid w:val="003040F9"/>
    <w:rsid w:val="003421E8"/>
    <w:rsid w:val="00354137"/>
    <w:rsid w:val="003A76D7"/>
    <w:rsid w:val="003B6CD4"/>
    <w:rsid w:val="003D531F"/>
    <w:rsid w:val="003E603F"/>
    <w:rsid w:val="0043464B"/>
    <w:rsid w:val="00482EE9"/>
    <w:rsid w:val="004A7D07"/>
    <w:rsid w:val="004B661D"/>
    <w:rsid w:val="004D4882"/>
    <w:rsid w:val="00595329"/>
    <w:rsid w:val="005F7BF4"/>
    <w:rsid w:val="00675A3D"/>
    <w:rsid w:val="00684129"/>
    <w:rsid w:val="006C103F"/>
    <w:rsid w:val="007204E3"/>
    <w:rsid w:val="007244D3"/>
    <w:rsid w:val="0075404E"/>
    <w:rsid w:val="007C6F68"/>
    <w:rsid w:val="007F729E"/>
    <w:rsid w:val="008016FB"/>
    <w:rsid w:val="0085124F"/>
    <w:rsid w:val="0088476D"/>
    <w:rsid w:val="008D73A6"/>
    <w:rsid w:val="008F1951"/>
    <w:rsid w:val="008F3F2D"/>
    <w:rsid w:val="009005A4"/>
    <w:rsid w:val="00957F0E"/>
    <w:rsid w:val="0097472C"/>
    <w:rsid w:val="00A00644"/>
    <w:rsid w:val="00A04F09"/>
    <w:rsid w:val="00A1747C"/>
    <w:rsid w:val="00A90F21"/>
    <w:rsid w:val="00AD2268"/>
    <w:rsid w:val="00AD3873"/>
    <w:rsid w:val="00B03955"/>
    <w:rsid w:val="00B05438"/>
    <w:rsid w:val="00B21D52"/>
    <w:rsid w:val="00B617F1"/>
    <w:rsid w:val="00C1635D"/>
    <w:rsid w:val="00C64B86"/>
    <w:rsid w:val="00C9512C"/>
    <w:rsid w:val="00CA02A3"/>
    <w:rsid w:val="00CC4454"/>
    <w:rsid w:val="00CC4ADF"/>
    <w:rsid w:val="00D05985"/>
    <w:rsid w:val="00D07749"/>
    <w:rsid w:val="00D27C26"/>
    <w:rsid w:val="00D37CE4"/>
    <w:rsid w:val="00E10A35"/>
    <w:rsid w:val="00E953A2"/>
    <w:rsid w:val="00EE6A38"/>
    <w:rsid w:val="00F375BF"/>
    <w:rsid w:val="00F57B75"/>
    <w:rsid w:val="00F6212A"/>
    <w:rsid w:val="00FB1EE6"/>
    <w:rsid w:val="00FD657C"/>
    <w:rsid w:val="00FE20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BEC267B-75DA-4193-9DC6-3813669C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uiPriority w:val="9"/>
    <w:qFormat/>
    <w:rsid w:val="007204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7204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7204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7204E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link w:val="ParagraphedelisteCar"/>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CA02A3"/>
  </w:style>
  <w:style w:type="character" w:customStyle="1" w:styleId="Titre1Car">
    <w:name w:val="Titre 1 Car"/>
    <w:basedOn w:val="Policepardfaut"/>
    <w:link w:val="Titre1"/>
    <w:uiPriority w:val="9"/>
    <w:rsid w:val="007204E3"/>
    <w:rPr>
      <w:rFonts w:asciiTheme="majorHAnsi" w:eastAsiaTheme="majorEastAsia" w:hAnsiTheme="majorHAnsi" w:cstheme="majorBidi"/>
      <w:color w:val="365F91" w:themeColor="accent1" w:themeShade="BF"/>
      <w:sz w:val="32"/>
      <w:szCs w:val="32"/>
      <w:lang w:val="fr-FR" w:eastAsia="fr-FR"/>
    </w:rPr>
  </w:style>
  <w:style w:type="character" w:customStyle="1" w:styleId="Titre2Car">
    <w:name w:val="Titre 2 Car"/>
    <w:basedOn w:val="Policepardfaut"/>
    <w:link w:val="Titre2"/>
    <w:uiPriority w:val="9"/>
    <w:rsid w:val="007204E3"/>
    <w:rPr>
      <w:rFonts w:asciiTheme="majorHAnsi" w:eastAsiaTheme="majorEastAsia" w:hAnsiTheme="majorHAnsi" w:cstheme="majorBidi"/>
      <w:color w:val="365F91" w:themeColor="accent1" w:themeShade="BF"/>
      <w:sz w:val="26"/>
      <w:szCs w:val="26"/>
      <w:lang w:val="fr-FR" w:eastAsia="fr-FR"/>
    </w:rPr>
  </w:style>
  <w:style w:type="character" w:customStyle="1" w:styleId="Titre3Car">
    <w:name w:val="Titre 3 Car"/>
    <w:basedOn w:val="Policepardfaut"/>
    <w:link w:val="Titre3"/>
    <w:uiPriority w:val="9"/>
    <w:semiHidden/>
    <w:rsid w:val="007204E3"/>
    <w:rPr>
      <w:rFonts w:asciiTheme="majorHAnsi" w:eastAsiaTheme="majorEastAsia" w:hAnsiTheme="majorHAnsi" w:cstheme="majorBidi"/>
      <w:color w:val="243F60" w:themeColor="accent1" w:themeShade="7F"/>
      <w:lang w:val="fr-FR" w:eastAsia="fr-FR"/>
    </w:rPr>
  </w:style>
  <w:style w:type="character" w:customStyle="1" w:styleId="Titre4Car">
    <w:name w:val="Titre 4 Car"/>
    <w:basedOn w:val="Policepardfaut"/>
    <w:link w:val="Titre4"/>
    <w:uiPriority w:val="9"/>
    <w:semiHidden/>
    <w:rsid w:val="007204E3"/>
    <w:rPr>
      <w:rFonts w:asciiTheme="majorHAnsi" w:eastAsiaTheme="majorEastAsia" w:hAnsiTheme="majorHAnsi" w:cstheme="majorBidi"/>
      <w:i/>
      <w:iCs/>
      <w:color w:val="365F91" w:themeColor="accent1" w:themeShade="BF"/>
      <w:sz w:val="22"/>
      <w:szCs w:val="22"/>
      <w:lang w:val="fr-FR" w:eastAsia="fr-FR"/>
    </w:rPr>
  </w:style>
  <w:style w:type="table" w:customStyle="1" w:styleId="Grilledutableau1">
    <w:name w:val="Grille du tableau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7204E3"/>
    <w:pPr>
      <w:spacing w:after="0" w:line="240" w:lineRule="auto"/>
    </w:pPr>
    <w:rPr>
      <w:sz w:val="20"/>
      <w:szCs w:val="20"/>
    </w:rPr>
  </w:style>
  <w:style w:type="character" w:customStyle="1" w:styleId="NotedebasdepageCar">
    <w:name w:val="Note de bas de page Car"/>
    <w:basedOn w:val="Policepardfaut"/>
    <w:link w:val="Notedebasdepage"/>
    <w:semiHidden/>
    <w:rsid w:val="007204E3"/>
    <w:rPr>
      <w:sz w:val="20"/>
      <w:szCs w:val="20"/>
      <w:lang w:val="fr-FR" w:eastAsia="fr-FR"/>
    </w:rPr>
  </w:style>
  <w:style w:type="character" w:styleId="Appelnotedebasdep">
    <w:name w:val="footnote reference"/>
    <w:basedOn w:val="Policepardfaut"/>
    <w:semiHidden/>
    <w:unhideWhenUsed/>
    <w:rsid w:val="007204E3"/>
    <w:rPr>
      <w:vertAlign w:val="superscript"/>
    </w:rPr>
  </w:style>
  <w:style w:type="character" w:styleId="Textedelespacerserv">
    <w:name w:val="Placeholder Text"/>
    <w:basedOn w:val="Policepardfaut"/>
    <w:uiPriority w:val="99"/>
    <w:semiHidden/>
    <w:rsid w:val="007204E3"/>
    <w:rPr>
      <w:color w:val="808080"/>
    </w:rPr>
  </w:style>
  <w:style w:type="character" w:customStyle="1" w:styleId="apple-converted-space">
    <w:name w:val="apple-converted-space"/>
    <w:basedOn w:val="Policepardfaut"/>
    <w:rsid w:val="007204E3"/>
  </w:style>
  <w:style w:type="table" w:customStyle="1" w:styleId="Grilledutableau3">
    <w:name w:val="Grille du tableau3"/>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7204E3"/>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7204E3"/>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7204E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204E3"/>
    <w:rPr>
      <w:sz w:val="22"/>
      <w:szCs w:val="22"/>
      <w:lang w:val="fr-FR" w:eastAsia="fr-FR"/>
    </w:rPr>
  </w:style>
  <w:style w:type="character" w:customStyle="1" w:styleId="ParagraphedelisteCar">
    <w:name w:val="Paragraphe de liste Car"/>
    <w:basedOn w:val="Policepardfaut"/>
    <w:link w:val="Paragraphedeliste"/>
    <w:uiPriority w:val="34"/>
    <w:rsid w:val="007204E3"/>
    <w:rPr>
      <w:sz w:val="22"/>
      <w:szCs w:val="22"/>
      <w:lang w:val="fr-FR" w:eastAsia="fr-FR"/>
    </w:rPr>
  </w:style>
  <w:style w:type="character" w:styleId="Lienhypertexte">
    <w:name w:val="Hyperlink"/>
    <w:basedOn w:val="Policepardfaut"/>
    <w:uiPriority w:val="99"/>
    <w:unhideWhenUsed/>
    <w:rsid w:val="007204E3"/>
    <w:rPr>
      <w:color w:val="0000FF" w:themeColor="hyperlink"/>
      <w:u w:val="single"/>
    </w:rPr>
  </w:style>
  <w:style w:type="paragraph" w:styleId="NormalWeb">
    <w:name w:val="Normal (Web)"/>
    <w:basedOn w:val="Normal"/>
    <w:uiPriority w:val="99"/>
    <w:semiHidden/>
    <w:unhideWhenUsed/>
    <w:rsid w:val="007204E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Aucuneliste3">
    <w:name w:val="Aucune liste3"/>
    <w:next w:val="Aucuneliste"/>
    <w:uiPriority w:val="99"/>
    <w:semiHidden/>
    <w:unhideWhenUsed/>
    <w:rsid w:val="007204E3"/>
  </w:style>
  <w:style w:type="numbering" w:customStyle="1" w:styleId="Aucuneliste11">
    <w:name w:val="Aucune liste11"/>
    <w:next w:val="Aucuneliste"/>
    <w:uiPriority w:val="99"/>
    <w:semiHidden/>
    <w:unhideWhenUsed/>
    <w:rsid w:val="007204E3"/>
  </w:style>
  <w:style w:type="table" w:customStyle="1" w:styleId="Grilledutableau4">
    <w:name w:val="Grille du tableau4"/>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Aucuneliste"/>
    <w:uiPriority w:val="99"/>
    <w:semiHidden/>
    <w:unhideWhenUsed/>
    <w:rsid w:val="007204E3"/>
  </w:style>
  <w:style w:type="table" w:customStyle="1" w:styleId="Grilledutableau31">
    <w:name w:val="Grille du tableau3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204E3"/>
    <w:rPr>
      <w:color w:val="808080"/>
      <w:shd w:val="clear" w:color="auto" w:fill="E6E6E6"/>
    </w:rPr>
  </w:style>
  <w:style w:type="paragraph" w:styleId="Sansinterligne">
    <w:name w:val="No Spacing"/>
    <w:link w:val="SansinterligneCar"/>
    <w:uiPriority w:val="1"/>
    <w:qFormat/>
    <w:rsid w:val="007204E3"/>
    <w:rPr>
      <w:sz w:val="22"/>
      <w:szCs w:val="22"/>
      <w:lang w:val="fr-FR" w:eastAsia="fr-FR"/>
    </w:rPr>
  </w:style>
  <w:style w:type="character" w:customStyle="1" w:styleId="SansinterligneCar">
    <w:name w:val="Sans interligne Car"/>
    <w:basedOn w:val="Policepardfaut"/>
    <w:link w:val="Sansinterligne"/>
    <w:uiPriority w:val="1"/>
    <w:rsid w:val="007204E3"/>
    <w:rPr>
      <w:sz w:val="22"/>
      <w:szCs w:val="22"/>
      <w:lang w:val="fr-FR" w:eastAsia="fr-FR"/>
    </w:rPr>
  </w:style>
  <w:style w:type="character" w:styleId="lev">
    <w:name w:val="Strong"/>
    <w:basedOn w:val="Policepardfaut"/>
    <w:uiPriority w:val="22"/>
    <w:qFormat/>
    <w:rsid w:val="00720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securite.tn/ar/node/10427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islation-securite.tn/ar/node/104432" TargetMode="External"/><Relationship Id="rId4" Type="http://schemas.openxmlformats.org/officeDocument/2006/relationships/settings" Target="settings.xml"/><Relationship Id="rId9" Type="http://schemas.openxmlformats.org/officeDocument/2006/relationships/hyperlink" Target="https://legislation-securite.tn/ar/node/104375"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743A2-34EA-45D3-9E21-DA98A70FE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6760</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dc:creator>
  <cp:lastModifiedBy>Alya Melkia</cp:lastModifiedBy>
  <cp:revision>2</cp:revision>
  <cp:lastPrinted>2012-05-17T15:54:00Z</cp:lastPrinted>
  <dcterms:created xsi:type="dcterms:W3CDTF">2018-11-29T15:23:00Z</dcterms:created>
  <dcterms:modified xsi:type="dcterms:W3CDTF">2018-11-29T15:23:00Z</dcterms:modified>
</cp:coreProperties>
</file>