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C4E6E" w14:textId="77777777" w:rsidR="00E953A2" w:rsidRDefault="00E953A2" w:rsidP="003040F9">
      <w:pPr>
        <w:bidi/>
      </w:pPr>
    </w:p>
    <w:p w14:paraId="51566B06" w14:textId="0A9D815A" w:rsidR="00CC4C1B" w:rsidRPr="00CC4C1B" w:rsidRDefault="00CC4C1B" w:rsidP="00CC4C1B">
      <w:pPr>
        <w:bidi/>
        <w:spacing w:before="100" w:beforeAutospacing="1" w:after="0"/>
        <w:ind w:left="283"/>
        <w:jc w:val="both"/>
        <w:rPr>
          <w:rFonts w:ascii="Arial" w:eastAsia="Calibri" w:hAnsi="Arial" w:cs="Arial"/>
          <w:b/>
          <w:bCs/>
          <w:sz w:val="24"/>
          <w:szCs w:val="24"/>
          <w:lang w:eastAsia="en-US"/>
        </w:rPr>
      </w:pPr>
      <w:r w:rsidRPr="00CC4C1B">
        <w:rPr>
          <w:rFonts w:ascii="Arial" w:eastAsia="Calibri" w:hAnsi="Arial" w:cs="Arial"/>
          <w:b/>
          <w:bCs/>
          <w:sz w:val="24"/>
          <w:szCs w:val="24"/>
          <w:rtl/>
          <w:lang w:eastAsia="en-US"/>
        </w:rPr>
        <w:t xml:space="preserve">منشور عدد </w:t>
      </w:r>
      <w:r w:rsidR="00F94C5E">
        <w:rPr>
          <w:rFonts w:ascii="Arial" w:eastAsia="Calibri" w:hAnsi="Arial" w:cs="Arial"/>
          <w:b/>
          <w:bCs/>
          <w:sz w:val="24"/>
          <w:szCs w:val="24"/>
          <w:lang w:eastAsia="en-US"/>
        </w:rPr>
        <w:t>19</w:t>
      </w:r>
      <w:r w:rsidRPr="00CC4C1B">
        <w:rPr>
          <w:rFonts w:ascii="Arial" w:eastAsia="Calibri" w:hAnsi="Arial" w:cs="Arial"/>
          <w:b/>
          <w:bCs/>
          <w:sz w:val="24"/>
          <w:szCs w:val="24"/>
          <w:rtl/>
          <w:lang w:eastAsia="en-US"/>
        </w:rPr>
        <w:t xml:space="preserve"> لسنة </w:t>
      </w:r>
      <w:r w:rsidR="00F94C5E">
        <w:rPr>
          <w:rFonts w:ascii="Arial" w:eastAsia="Calibri" w:hAnsi="Arial" w:cs="Arial" w:hint="cs"/>
          <w:b/>
          <w:bCs/>
          <w:sz w:val="24"/>
          <w:szCs w:val="24"/>
          <w:rtl/>
          <w:lang w:eastAsia="en-US"/>
        </w:rPr>
        <w:t>2018</w:t>
      </w:r>
      <w:r w:rsidRPr="00CC4C1B">
        <w:rPr>
          <w:rFonts w:ascii="Arial" w:eastAsia="Calibri" w:hAnsi="Arial" w:cs="Arial"/>
          <w:b/>
          <w:bCs/>
          <w:sz w:val="24"/>
          <w:szCs w:val="24"/>
          <w:rtl/>
          <w:lang w:eastAsia="en-US"/>
        </w:rPr>
        <w:t xml:space="preserve"> مؤرخ في </w:t>
      </w:r>
      <w:r w:rsidR="00F94C5E">
        <w:rPr>
          <w:rFonts w:ascii="Arial" w:eastAsia="Calibri" w:hAnsi="Arial" w:cs="Arial" w:hint="cs"/>
          <w:b/>
          <w:bCs/>
          <w:sz w:val="24"/>
          <w:szCs w:val="24"/>
          <w:rtl/>
          <w:lang w:eastAsia="en-US"/>
        </w:rPr>
        <w:t>18 ماي 2018</w:t>
      </w:r>
      <w:r w:rsidRPr="00CC4C1B">
        <w:rPr>
          <w:rFonts w:ascii="Arial" w:eastAsia="Calibri" w:hAnsi="Arial" w:cs="Arial"/>
          <w:b/>
          <w:bCs/>
          <w:sz w:val="24"/>
          <w:szCs w:val="24"/>
          <w:rtl/>
          <w:lang w:eastAsia="en-US"/>
        </w:rPr>
        <w:t xml:space="preserve"> من رئيس الحكومة الى السيدات والسادة الوزراء وكتاب الدولة والولاة ورؤساء البلديات ورؤساء المؤسسات والمنش</w:t>
      </w:r>
      <w:r w:rsidR="00751252">
        <w:rPr>
          <w:rFonts w:ascii="Arial" w:eastAsia="Calibri" w:hAnsi="Arial" w:cs="Arial" w:hint="cs"/>
          <w:b/>
          <w:bCs/>
          <w:sz w:val="24"/>
          <w:szCs w:val="24"/>
          <w:rtl/>
          <w:lang w:eastAsia="en-US"/>
        </w:rPr>
        <w:t>آ</w:t>
      </w:r>
      <w:bookmarkStart w:id="0" w:name="_GoBack"/>
      <w:bookmarkEnd w:id="0"/>
      <w:r w:rsidRPr="00CC4C1B">
        <w:rPr>
          <w:rFonts w:ascii="Arial" w:eastAsia="Calibri" w:hAnsi="Arial" w:cs="Arial"/>
          <w:b/>
          <w:bCs/>
          <w:sz w:val="24"/>
          <w:szCs w:val="24"/>
          <w:rtl/>
          <w:lang w:eastAsia="en-US"/>
        </w:rPr>
        <w:t xml:space="preserve">ت العمومية </w:t>
      </w:r>
    </w:p>
    <w:p w14:paraId="7B5497E6" w14:textId="0CB3FEC6" w:rsidR="00CC4C1B" w:rsidRPr="00CC4C1B" w:rsidRDefault="00CC4C1B" w:rsidP="00CC4C1B">
      <w:pPr>
        <w:bidi/>
        <w:spacing w:before="100" w:beforeAutospacing="1" w:after="0"/>
        <w:ind w:left="283"/>
        <w:jc w:val="both"/>
        <w:rPr>
          <w:rFonts w:ascii="Arial" w:eastAsia="Calibri" w:hAnsi="Arial" w:cs="Arial"/>
          <w:b/>
          <w:bCs/>
          <w:sz w:val="24"/>
          <w:szCs w:val="24"/>
          <w:rtl/>
          <w:lang w:eastAsia="en-US"/>
        </w:rPr>
      </w:pPr>
      <w:r w:rsidRPr="00CC4C1B">
        <w:rPr>
          <w:rFonts w:ascii="Arial" w:eastAsia="Calibri" w:hAnsi="Arial" w:cs="Arial"/>
          <w:b/>
          <w:bCs/>
          <w:sz w:val="24"/>
          <w:szCs w:val="24"/>
          <w:u w:val="single"/>
          <w:rtl/>
          <w:lang w:eastAsia="en-US"/>
        </w:rPr>
        <w:t>الموضوع :</w:t>
      </w:r>
      <w:r w:rsidRPr="00CC4C1B">
        <w:rPr>
          <w:rFonts w:ascii="Arial" w:eastAsia="Calibri" w:hAnsi="Arial" w:cs="Arial"/>
          <w:b/>
          <w:bCs/>
          <w:sz w:val="24"/>
          <w:szCs w:val="24"/>
          <w:rtl/>
          <w:lang w:eastAsia="en-US"/>
        </w:rPr>
        <w:t xml:space="preserve"> </w:t>
      </w:r>
      <w:r w:rsidR="00F94C5E">
        <w:rPr>
          <w:rFonts w:ascii="Arial" w:eastAsia="Calibri" w:hAnsi="Arial" w:cs="Arial" w:hint="cs"/>
          <w:b/>
          <w:bCs/>
          <w:sz w:val="24"/>
          <w:szCs w:val="24"/>
          <w:rtl/>
          <w:lang w:eastAsia="en-US"/>
        </w:rPr>
        <w:t>الحق في النفاذ إلى المعلومة</w:t>
      </w:r>
      <w:r w:rsidRPr="00CC4C1B">
        <w:rPr>
          <w:rFonts w:ascii="Arial" w:eastAsia="Calibri" w:hAnsi="Arial" w:cs="Arial"/>
          <w:b/>
          <w:bCs/>
          <w:sz w:val="24"/>
          <w:szCs w:val="24"/>
          <w:rtl/>
          <w:lang w:eastAsia="en-US"/>
        </w:rPr>
        <w:t xml:space="preserve"> </w:t>
      </w:r>
    </w:p>
    <w:p w14:paraId="775440C5" w14:textId="77777777" w:rsidR="00CC4C1B" w:rsidRPr="00CC4C1B" w:rsidRDefault="00CC4C1B" w:rsidP="00CC4C1B">
      <w:pPr>
        <w:bidi/>
        <w:spacing w:before="100" w:beforeAutospacing="1" w:after="0"/>
        <w:ind w:left="283"/>
        <w:jc w:val="both"/>
        <w:rPr>
          <w:rFonts w:ascii="Arial" w:eastAsia="Calibri" w:hAnsi="Arial" w:cs="Arial"/>
          <w:b/>
          <w:bCs/>
          <w:sz w:val="24"/>
          <w:szCs w:val="24"/>
          <w:rtl/>
          <w:lang w:eastAsia="en-US"/>
        </w:rPr>
      </w:pPr>
      <w:r w:rsidRPr="00CC4C1B">
        <w:rPr>
          <w:rFonts w:ascii="Arial" w:eastAsia="Calibri" w:hAnsi="Arial" w:cs="Arial"/>
          <w:b/>
          <w:bCs/>
          <w:sz w:val="24"/>
          <w:szCs w:val="24"/>
          <w:u w:val="single"/>
          <w:rtl/>
          <w:lang w:eastAsia="en-US"/>
        </w:rPr>
        <w:t>المراجع القانونية</w:t>
      </w:r>
      <w:r w:rsidRPr="00CC4C1B">
        <w:rPr>
          <w:rFonts w:ascii="Arial" w:eastAsia="Calibri" w:hAnsi="Arial" w:cs="Arial"/>
          <w:b/>
          <w:bCs/>
          <w:sz w:val="24"/>
          <w:szCs w:val="24"/>
          <w:rtl/>
          <w:lang w:eastAsia="en-US"/>
        </w:rPr>
        <w:t>:</w:t>
      </w:r>
    </w:p>
    <w:p w14:paraId="7645CD42" w14:textId="00D292BD" w:rsidR="00CC4C1B" w:rsidRPr="00CC4C1B" w:rsidRDefault="00F94C5E" w:rsidP="00CC4C1B">
      <w:pPr>
        <w:numPr>
          <w:ilvl w:val="0"/>
          <w:numId w:val="9"/>
        </w:numPr>
        <w:bidi/>
        <w:spacing w:before="100" w:beforeAutospacing="1" w:after="0"/>
        <w:ind w:left="1494"/>
        <w:contextualSpacing/>
        <w:jc w:val="both"/>
        <w:rPr>
          <w:rFonts w:ascii="Arial" w:eastAsia="Calibri" w:hAnsi="Arial" w:cs="Arial"/>
          <w:sz w:val="24"/>
          <w:szCs w:val="24"/>
          <w:lang w:eastAsia="en-US"/>
        </w:rPr>
      </w:pPr>
      <w:bookmarkStart w:id="1" w:name="_Hlk514916910"/>
      <w:r>
        <w:rPr>
          <w:rFonts w:ascii="Arial" w:eastAsia="Calibri" w:hAnsi="Arial" w:cs="Arial" w:hint="cs"/>
          <w:sz w:val="24"/>
          <w:szCs w:val="24"/>
          <w:rtl/>
          <w:lang w:eastAsia="en-US"/>
        </w:rPr>
        <w:t>القانون الأساسي عدد 22 لسنة 2016 المؤرخ في 24 مارس 2016 المتعلق بالحق في النفاذ إلى المعلومة</w:t>
      </w:r>
      <w:bookmarkEnd w:id="1"/>
      <w:r w:rsidR="00CC4C1B" w:rsidRPr="00CC4C1B">
        <w:rPr>
          <w:rFonts w:ascii="Arial" w:eastAsia="Calibri" w:hAnsi="Arial" w:cs="Arial"/>
          <w:sz w:val="24"/>
          <w:szCs w:val="24"/>
          <w:rtl/>
          <w:lang w:eastAsia="en-US"/>
        </w:rPr>
        <w:t>.</w:t>
      </w:r>
    </w:p>
    <w:p w14:paraId="176C525E" w14:textId="1FF24BBE" w:rsidR="00F94C5E" w:rsidRPr="00F94C5E" w:rsidRDefault="00F94C5E" w:rsidP="00CC4C1B">
      <w:pPr>
        <w:bidi/>
        <w:spacing w:before="100" w:beforeAutospacing="1" w:after="0"/>
        <w:ind w:left="283"/>
        <w:jc w:val="both"/>
        <w:rPr>
          <w:rFonts w:ascii="Arial" w:eastAsia="Calibri" w:hAnsi="Arial" w:cs="Arial"/>
          <w:b/>
          <w:bCs/>
          <w:sz w:val="24"/>
          <w:szCs w:val="24"/>
          <w:u w:val="single"/>
          <w:rtl/>
          <w:lang w:eastAsia="en-US"/>
        </w:rPr>
      </w:pPr>
      <w:r w:rsidRPr="00F94C5E">
        <w:rPr>
          <w:rFonts w:ascii="Arial" w:eastAsia="Calibri" w:hAnsi="Arial" w:cs="Arial" w:hint="cs"/>
          <w:b/>
          <w:bCs/>
          <w:sz w:val="24"/>
          <w:szCs w:val="24"/>
          <w:u w:val="single"/>
          <w:rtl/>
          <w:lang w:eastAsia="en-US"/>
        </w:rPr>
        <w:t>الملاحق:</w:t>
      </w:r>
    </w:p>
    <w:p w14:paraId="2D506E0C" w14:textId="365B6AB1" w:rsidR="00F94C5E" w:rsidRDefault="00F94C5E" w:rsidP="00F94C5E">
      <w:pPr>
        <w:numPr>
          <w:ilvl w:val="0"/>
          <w:numId w:val="9"/>
        </w:numPr>
        <w:bidi/>
        <w:spacing w:before="100" w:beforeAutospacing="1" w:after="0"/>
        <w:ind w:left="1494"/>
        <w:contextualSpacing/>
        <w:jc w:val="both"/>
        <w:rPr>
          <w:rFonts w:ascii="Arial" w:eastAsia="Calibri" w:hAnsi="Arial" w:cs="Arial"/>
          <w:sz w:val="24"/>
          <w:szCs w:val="24"/>
          <w:rtl/>
          <w:lang w:eastAsia="en-US"/>
        </w:rPr>
      </w:pPr>
      <w:r>
        <w:rPr>
          <w:rFonts w:ascii="Arial" w:eastAsia="Calibri" w:hAnsi="Arial" w:cs="Arial" w:hint="cs"/>
          <w:sz w:val="24"/>
          <w:szCs w:val="24"/>
          <w:rtl/>
          <w:lang w:eastAsia="en-US"/>
        </w:rPr>
        <w:t>مطلب نفاذ إلى المعلومة</w:t>
      </w:r>
    </w:p>
    <w:p w14:paraId="4AC7541D" w14:textId="316B587C" w:rsidR="00F94C5E" w:rsidRDefault="00F94C5E" w:rsidP="00F94C5E">
      <w:pPr>
        <w:numPr>
          <w:ilvl w:val="0"/>
          <w:numId w:val="9"/>
        </w:numPr>
        <w:bidi/>
        <w:spacing w:before="100" w:beforeAutospacing="1" w:after="0"/>
        <w:ind w:left="1494"/>
        <w:contextualSpacing/>
        <w:jc w:val="both"/>
        <w:rPr>
          <w:rFonts w:ascii="Arial" w:eastAsia="Calibri" w:hAnsi="Arial" w:cs="Arial"/>
          <w:sz w:val="24"/>
          <w:szCs w:val="24"/>
          <w:rtl/>
          <w:lang w:eastAsia="en-US"/>
        </w:rPr>
      </w:pPr>
      <w:r>
        <w:rPr>
          <w:rFonts w:ascii="Arial" w:eastAsia="Calibri" w:hAnsi="Arial" w:cs="Arial" w:hint="cs"/>
          <w:sz w:val="24"/>
          <w:szCs w:val="24"/>
          <w:rtl/>
          <w:lang w:eastAsia="en-US"/>
        </w:rPr>
        <w:t>مطلب تظلم إلى رئيس الهيكل</w:t>
      </w:r>
    </w:p>
    <w:p w14:paraId="69A314FE" w14:textId="47D50A8C" w:rsidR="003A5D5D" w:rsidRDefault="00CC4C1B" w:rsidP="00F94C5E">
      <w:pPr>
        <w:bidi/>
        <w:spacing w:before="100" w:beforeAutospacing="1" w:after="0"/>
        <w:ind w:left="283"/>
        <w:jc w:val="both"/>
        <w:rPr>
          <w:rFonts w:ascii="Arial" w:eastAsia="Calibri" w:hAnsi="Arial" w:cs="Arial"/>
          <w:sz w:val="24"/>
          <w:szCs w:val="24"/>
          <w:rtl/>
          <w:lang w:eastAsia="en-US"/>
        </w:rPr>
      </w:pPr>
      <w:r w:rsidRPr="00CC4C1B">
        <w:rPr>
          <w:rFonts w:ascii="Arial" w:eastAsia="Calibri" w:hAnsi="Arial" w:cs="Arial"/>
          <w:sz w:val="24"/>
          <w:szCs w:val="24"/>
          <w:rtl/>
          <w:lang w:eastAsia="en-US"/>
        </w:rPr>
        <w:t xml:space="preserve">يهدف هذا المنشور الى تفسير أحكام </w:t>
      </w:r>
      <w:bookmarkStart w:id="2" w:name="_Hlk514919044"/>
      <w:r w:rsidR="00137472">
        <w:rPr>
          <w:rFonts w:ascii="Arial" w:eastAsia="Calibri" w:hAnsi="Arial" w:cs="Arial"/>
          <w:sz w:val="24"/>
          <w:szCs w:val="24"/>
          <w:rtl/>
          <w:lang w:eastAsia="en-US"/>
        </w:rPr>
        <w:fldChar w:fldCharType="begin"/>
      </w:r>
      <w:r w:rsidR="00137472">
        <w:rPr>
          <w:rFonts w:ascii="Arial" w:eastAsia="Calibri" w:hAnsi="Arial" w:cs="Arial"/>
          <w:sz w:val="24"/>
          <w:szCs w:val="24"/>
          <w:rtl/>
          <w:lang w:eastAsia="en-US"/>
        </w:rPr>
        <w:instrText xml:space="preserve"> </w:instrText>
      </w:r>
      <w:r w:rsidR="00137472">
        <w:rPr>
          <w:rFonts w:ascii="Arial" w:eastAsia="Calibri" w:hAnsi="Arial" w:cs="Arial"/>
          <w:sz w:val="24"/>
          <w:szCs w:val="24"/>
          <w:lang w:eastAsia="en-US"/>
        </w:rPr>
        <w:instrText>HYPERLINK</w:instrText>
      </w:r>
      <w:r w:rsidR="00137472">
        <w:rPr>
          <w:rFonts w:ascii="Arial" w:eastAsia="Calibri" w:hAnsi="Arial" w:cs="Arial"/>
          <w:sz w:val="24"/>
          <w:szCs w:val="24"/>
          <w:rtl/>
          <w:lang w:eastAsia="en-US"/>
        </w:rPr>
        <w:instrText xml:space="preserve"> "</w:instrText>
      </w:r>
      <w:r w:rsidR="00137472">
        <w:rPr>
          <w:rFonts w:ascii="Arial" w:eastAsia="Calibri" w:hAnsi="Arial" w:cs="Arial"/>
          <w:sz w:val="24"/>
          <w:szCs w:val="24"/>
          <w:lang w:eastAsia="en-US"/>
        </w:rPr>
        <w:instrText>https://legislation-securite.tn/ar/node/45656</w:instrText>
      </w:r>
      <w:r w:rsidR="00137472">
        <w:rPr>
          <w:rFonts w:ascii="Arial" w:eastAsia="Calibri" w:hAnsi="Arial" w:cs="Arial"/>
          <w:sz w:val="24"/>
          <w:szCs w:val="24"/>
          <w:rtl/>
          <w:lang w:eastAsia="en-US"/>
        </w:rPr>
        <w:instrText xml:space="preserve">" </w:instrText>
      </w:r>
      <w:r w:rsidR="00137472">
        <w:rPr>
          <w:rFonts w:ascii="Arial" w:eastAsia="Calibri" w:hAnsi="Arial" w:cs="Arial"/>
          <w:sz w:val="24"/>
          <w:szCs w:val="24"/>
          <w:rtl/>
          <w:lang w:eastAsia="en-US"/>
        </w:rPr>
      </w:r>
      <w:r w:rsidR="00137472">
        <w:rPr>
          <w:rFonts w:ascii="Arial" w:eastAsia="Calibri" w:hAnsi="Arial" w:cs="Arial"/>
          <w:sz w:val="24"/>
          <w:szCs w:val="24"/>
          <w:rtl/>
          <w:lang w:eastAsia="en-US"/>
        </w:rPr>
        <w:fldChar w:fldCharType="separate"/>
      </w:r>
      <w:r w:rsidR="00F94C5E" w:rsidRPr="00137472">
        <w:rPr>
          <w:rStyle w:val="Lienhypertexte"/>
          <w:rFonts w:ascii="Arial" w:eastAsia="Calibri" w:hAnsi="Arial" w:cs="Arial" w:hint="cs"/>
          <w:sz w:val="24"/>
          <w:szCs w:val="24"/>
          <w:rtl/>
          <w:lang w:eastAsia="en-US"/>
        </w:rPr>
        <w:t>القانون الأساسي عدد 22 لسنة 2016 المؤرخ في 24 مارس 2016 المتعلق بالحق في النفاذ إلى المعلومة</w:t>
      </w:r>
      <w:bookmarkEnd w:id="2"/>
      <w:r w:rsidR="00137472">
        <w:rPr>
          <w:rFonts w:ascii="Arial" w:eastAsia="Calibri" w:hAnsi="Arial" w:cs="Arial"/>
          <w:sz w:val="24"/>
          <w:szCs w:val="24"/>
          <w:rtl/>
          <w:lang w:eastAsia="en-US"/>
        </w:rPr>
        <w:fldChar w:fldCharType="end"/>
      </w:r>
      <w:r w:rsidRPr="00CC4C1B">
        <w:rPr>
          <w:rFonts w:ascii="Arial" w:eastAsia="Calibri" w:hAnsi="Arial" w:cs="Arial"/>
          <w:sz w:val="24"/>
          <w:szCs w:val="24"/>
          <w:rtl/>
          <w:lang w:eastAsia="en-US"/>
        </w:rPr>
        <w:t xml:space="preserve"> و</w:t>
      </w:r>
      <w:r w:rsidR="00F94C5E">
        <w:rPr>
          <w:rFonts w:ascii="Arial" w:eastAsia="Calibri" w:hAnsi="Arial" w:cs="Arial" w:hint="cs"/>
          <w:sz w:val="24"/>
          <w:szCs w:val="24"/>
          <w:rtl/>
          <w:lang w:eastAsia="en-US"/>
        </w:rPr>
        <w:t xml:space="preserve">ذلك لضمان حسن تطبيقه وتحقيق مختلف الأهداف التي يرمي إليها والمتمثلة في ضمان حق كل شخص طبيعي </w:t>
      </w:r>
      <w:r w:rsidR="00F94C5E">
        <w:rPr>
          <w:rFonts w:ascii="Arial" w:eastAsia="Calibri" w:hAnsi="Arial" w:cs="Arial" w:hint="cs"/>
          <w:sz w:val="24"/>
          <w:szCs w:val="24"/>
          <w:rtl/>
          <w:lang w:eastAsia="en-US" w:bidi="ar-TN"/>
        </w:rPr>
        <w:t>أو معنوي في النفاذ إلى المعلومة، بما يمكن أساسا من</w:t>
      </w:r>
      <w:r w:rsidR="00F94C5E">
        <w:rPr>
          <w:rFonts w:ascii="Arial" w:eastAsia="Calibri" w:hAnsi="Arial" w:cs="Arial" w:hint="cs"/>
          <w:sz w:val="24"/>
          <w:szCs w:val="24"/>
          <w:rtl/>
          <w:lang w:eastAsia="en-US"/>
        </w:rPr>
        <w:t xml:space="preserve"> </w:t>
      </w:r>
      <w:r w:rsidRPr="00CC4C1B">
        <w:rPr>
          <w:rFonts w:ascii="Arial" w:eastAsia="Calibri" w:hAnsi="Arial" w:cs="Arial"/>
          <w:sz w:val="24"/>
          <w:szCs w:val="24"/>
          <w:rtl/>
          <w:lang w:eastAsia="en-US"/>
        </w:rPr>
        <w:t xml:space="preserve">تعزيز </w:t>
      </w:r>
      <w:r w:rsidR="00F94C5E">
        <w:rPr>
          <w:rFonts w:ascii="Arial" w:eastAsia="Calibri" w:hAnsi="Arial" w:cs="Arial" w:hint="cs"/>
          <w:sz w:val="24"/>
          <w:szCs w:val="24"/>
          <w:rtl/>
          <w:lang w:eastAsia="en-US"/>
        </w:rPr>
        <w:t xml:space="preserve">مبدأي </w:t>
      </w:r>
      <w:r w:rsidRPr="00CC4C1B">
        <w:rPr>
          <w:rFonts w:ascii="Arial" w:eastAsia="Calibri" w:hAnsi="Arial" w:cs="Arial"/>
          <w:sz w:val="24"/>
          <w:szCs w:val="24"/>
          <w:rtl/>
          <w:lang w:eastAsia="en-US"/>
        </w:rPr>
        <w:t xml:space="preserve">الشفافية </w:t>
      </w:r>
      <w:r w:rsidR="00F94C5E">
        <w:rPr>
          <w:rFonts w:ascii="Arial" w:eastAsia="Calibri" w:hAnsi="Arial" w:cs="Arial" w:hint="cs"/>
          <w:sz w:val="24"/>
          <w:szCs w:val="24"/>
          <w:rtl/>
          <w:lang w:eastAsia="en-US"/>
        </w:rPr>
        <w:t xml:space="preserve">والمساءلة </w:t>
      </w:r>
      <w:r w:rsidR="003A5D5D">
        <w:rPr>
          <w:rFonts w:ascii="Arial" w:eastAsia="Calibri" w:hAnsi="Arial" w:cs="Arial" w:hint="cs"/>
          <w:sz w:val="24"/>
          <w:szCs w:val="24"/>
          <w:rtl/>
          <w:lang w:eastAsia="en-US"/>
        </w:rPr>
        <w:t>وتحسين جودة المرفق العام ودعم مشاركة العموم ف السياسات العمومية ومتابعة تنفيذها وتقييمها ودعم البحث العلمي.</w:t>
      </w:r>
    </w:p>
    <w:p w14:paraId="331278CF" w14:textId="77777777" w:rsidR="003A5D5D" w:rsidRDefault="003A5D5D" w:rsidP="003A5D5D">
      <w:pPr>
        <w:bidi/>
        <w:spacing w:before="100" w:beforeAutospacing="1" w:after="0"/>
        <w:ind w:left="283"/>
        <w:jc w:val="both"/>
        <w:rPr>
          <w:rFonts w:ascii="Arial" w:eastAsia="Calibri" w:hAnsi="Arial" w:cs="Arial"/>
          <w:sz w:val="24"/>
          <w:szCs w:val="24"/>
          <w:rtl/>
          <w:lang w:eastAsia="en-US" w:bidi="ar-TN"/>
        </w:rPr>
      </w:pPr>
      <w:r>
        <w:rPr>
          <w:rFonts w:ascii="Arial" w:eastAsia="Calibri" w:hAnsi="Arial" w:cs="Arial" w:hint="cs"/>
          <w:sz w:val="24"/>
          <w:szCs w:val="24"/>
          <w:rtl/>
          <w:lang w:eastAsia="en-US"/>
        </w:rPr>
        <w:t>ويوضح</w:t>
      </w:r>
      <w:r w:rsidR="00CC4C1B" w:rsidRPr="00CC4C1B">
        <w:rPr>
          <w:rFonts w:ascii="Arial" w:eastAsia="Calibri" w:hAnsi="Arial" w:cs="Arial"/>
          <w:sz w:val="24"/>
          <w:szCs w:val="24"/>
          <w:rtl/>
          <w:lang w:eastAsia="en-US"/>
        </w:rPr>
        <w:t xml:space="preserve"> هذا المنشور </w:t>
      </w:r>
      <w:r>
        <w:rPr>
          <w:rFonts w:ascii="Arial" w:eastAsia="Calibri" w:hAnsi="Arial" w:cs="Arial" w:hint="cs"/>
          <w:sz w:val="24"/>
          <w:szCs w:val="24"/>
          <w:rtl/>
          <w:lang w:eastAsia="en-US"/>
        </w:rPr>
        <w:t>مختلف الالتزامات المحمولة على كاهل الهياكل العمومية لتكريس الحق في النفاذ إلى المعلومة سواء فيما يتعلق بنشر المعلومة بمبادرة منها (</w:t>
      </w:r>
      <w:r>
        <w:rPr>
          <w:rFonts w:ascii="Arial" w:eastAsia="Calibri" w:hAnsi="Arial" w:cs="Arial"/>
          <w:sz w:val="24"/>
          <w:szCs w:val="24"/>
          <w:lang w:eastAsia="en-US"/>
        </w:rPr>
        <w:t>I</w:t>
      </w:r>
      <w:r>
        <w:rPr>
          <w:rFonts w:ascii="Arial" w:eastAsia="Calibri" w:hAnsi="Arial" w:cs="Arial" w:hint="cs"/>
          <w:sz w:val="24"/>
          <w:szCs w:val="24"/>
          <w:rtl/>
          <w:lang w:eastAsia="en-US"/>
        </w:rPr>
        <w:t xml:space="preserve">) أو إثر تلقي </w:t>
      </w:r>
      <w:r w:rsidR="00CC4C1B" w:rsidRPr="00CC4C1B">
        <w:rPr>
          <w:rFonts w:ascii="Arial" w:eastAsia="Calibri" w:hAnsi="Arial" w:cs="Arial"/>
          <w:sz w:val="24"/>
          <w:szCs w:val="24"/>
          <w:rtl/>
          <w:lang w:eastAsia="en-US"/>
        </w:rPr>
        <w:t>طلب من الشخص المعن</w:t>
      </w:r>
      <w:r>
        <w:rPr>
          <w:rFonts w:ascii="Arial" w:eastAsia="Calibri" w:hAnsi="Arial" w:cs="Arial" w:hint="cs"/>
          <w:sz w:val="24"/>
          <w:szCs w:val="24"/>
          <w:rtl/>
          <w:lang w:eastAsia="en-US"/>
        </w:rPr>
        <w:t>ي (</w:t>
      </w:r>
      <w:r>
        <w:rPr>
          <w:rFonts w:ascii="Arial" w:eastAsia="Calibri" w:hAnsi="Arial" w:cs="Arial"/>
          <w:sz w:val="24"/>
          <w:szCs w:val="24"/>
          <w:lang w:eastAsia="en-US"/>
        </w:rPr>
        <w:t>II</w:t>
      </w:r>
      <w:r>
        <w:rPr>
          <w:rFonts w:ascii="Arial" w:eastAsia="Calibri" w:hAnsi="Arial" w:cs="Arial" w:hint="cs"/>
          <w:sz w:val="24"/>
          <w:szCs w:val="24"/>
          <w:rtl/>
          <w:lang w:eastAsia="en-US"/>
        </w:rPr>
        <w:t xml:space="preserve">) ومختلف الإجراءات المتعلقة بها. </w:t>
      </w:r>
      <w:r w:rsidR="00CC4C1B" w:rsidRPr="00CC4C1B">
        <w:rPr>
          <w:rFonts w:ascii="Arial" w:eastAsia="Calibri" w:hAnsi="Arial" w:cs="Arial"/>
          <w:sz w:val="24"/>
          <w:szCs w:val="24"/>
          <w:rtl/>
          <w:lang w:eastAsia="en-US"/>
        </w:rPr>
        <w:t xml:space="preserve">كما يوضح هذا المنشور </w:t>
      </w:r>
      <w:r>
        <w:rPr>
          <w:rFonts w:ascii="Arial" w:eastAsia="Calibri" w:hAnsi="Arial" w:cs="Arial" w:hint="cs"/>
          <w:sz w:val="24"/>
          <w:szCs w:val="24"/>
          <w:rtl/>
          <w:lang w:eastAsia="en-US"/>
        </w:rPr>
        <w:t>دور المكلف بالنفاذ إلى المعلومة (</w:t>
      </w:r>
      <w:r>
        <w:rPr>
          <w:rFonts w:ascii="Arial" w:eastAsia="Calibri" w:hAnsi="Arial" w:cs="Arial"/>
          <w:sz w:val="24"/>
          <w:szCs w:val="24"/>
          <w:lang w:eastAsia="en-US"/>
        </w:rPr>
        <w:t>III</w:t>
      </w:r>
      <w:r>
        <w:rPr>
          <w:rFonts w:ascii="Arial" w:eastAsia="Calibri" w:hAnsi="Arial" w:cs="Arial" w:hint="cs"/>
          <w:sz w:val="24"/>
          <w:szCs w:val="24"/>
          <w:rtl/>
          <w:lang w:eastAsia="en-US"/>
        </w:rPr>
        <w:t>) إضافة إلى علاقة الهياكل العمومية بهيئة النفاذ إلى المعلومة (</w:t>
      </w:r>
      <w:r>
        <w:rPr>
          <w:rFonts w:ascii="Arial" w:eastAsia="Calibri" w:hAnsi="Arial" w:cs="Arial"/>
          <w:sz w:val="24"/>
          <w:szCs w:val="24"/>
          <w:lang w:eastAsia="en-US"/>
        </w:rPr>
        <w:t>IV</w:t>
      </w:r>
      <w:r>
        <w:rPr>
          <w:rFonts w:ascii="Arial" w:eastAsia="Calibri" w:hAnsi="Arial" w:cs="Arial" w:hint="cs"/>
          <w:sz w:val="24"/>
          <w:szCs w:val="24"/>
          <w:rtl/>
          <w:lang w:eastAsia="en-US"/>
        </w:rPr>
        <w:t>) ومختلف الإجراءات الواجب اتخاذها من قبل هذه الهياكل لتكريس حق النفاذ إلى المعلومة (</w:t>
      </w:r>
      <w:r>
        <w:rPr>
          <w:rFonts w:ascii="Arial" w:eastAsia="Calibri" w:hAnsi="Arial" w:cs="Arial"/>
          <w:sz w:val="24"/>
          <w:szCs w:val="24"/>
          <w:lang w:eastAsia="en-US"/>
        </w:rPr>
        <w:t>V</w:t>
      </w:r>
      <w:r>
        <w:rPr>
          <w:rFonts w:ascii="Arial" w:eastAsia="Calibri" w:hAnsi="Arial" w:cs="Arial" w:hint="cs"/>
          <w:sz w:val="24"/>
          <w:szCs w:val="24"/>
          <w:rtl/>
          <w:lang w:eastAsia="en-US"/>
        </w:rPr>
        <w:t>)</w:t>
      </w:r>
      <w:r>
        <w:rPr>
          <w:rFonts w:ascii="Arial" w:eastAsia="Calibri" w:hAnsi="Arial" w:cs="Arial" w:hint="cs"/>
          <w:sz w:val="24"/>
          <w:szCs w:val="24"/>
          <w:rtl/>
          <w:lang w:eastAsia="en-US" w:bidi="ar-TN"/>
        </w:rPr>
        <w:t>.</w:t>
      </w:r>
    </w:p>
    <w:p w14:paraId="3D81E667" w14:textId="77777777" w:rsidR="003A5D5D" w:rsidRPr="003A5D5D" w:rsidRDefault="003A5D5D" w:rsidP="003A5D5D">
      <w:pPr>
        <w:pStyle w:val="Paragraphedeliste"/>
        <w:numPr>
          <w:ilvl w:val="0"/>
          <w:numId w:val="32"/>
        </w:numPr>
        <w:bidi/>
        <w:spacing w:before="100" w:beforeAutospacing="1" w:after="0"/>
        <w:ind w:left="927"/>
        <w:jc w:val="both"/>
        <w:rPr>
          <w:rFonts w:ascii="Arial" w:eastAsia="Calibri" w:hAnsi="Arial" w:cs="Arial"/>
          <w:sz w:val="24"/>
          <w:szCs w:val="24"/>
          <w:lang w:eastAsia="en-US" w:bidi="ar-TN"/>
        </w:rPr>
      </w:pPr>
      <w:r w:rsidRPr="003A5D5D">
        <w:rPr>
          <w:rFonts w:ascii="Arial" w:eastAsia="Calibri" w:hAnsi="Arial" w:cs="Arial" w:hint="cs"/>
          <w:b/>
          <w:bCs/>
          <w:sz w:val="24"/>
          <w:szCs w:val="24"/>
          <w:rtl/>
          <w:lang w:eastAsia="en-US"/>
        </w:rPr>
        <w:t>نشر المعلومة</w:t>
      </w:r>
      <w:r w:rsidR="00CC4C1B" w:rsidRPr="003A5D5D">
        <w:rPr>
          <w:rFonts w:ascii="Arial" w:eastAsia="Calibri" w:hAnsi="Arial" w:cs="Arial"/>
          <w:b/>
          <w:bCs/>
          <w:sz w:val="24"/>
          <w:szCs w:val="24"/>
          <w:rtl/>
          <w:lang w:eastAsia="en-US"/>
        </w:rPr>
        <w:t xml:space="preserve"> بمبادرة من الهياكل العمومي:</w:t>
      </w:r>
    </w:p>
    <w:p w14:paraId="49EBA9C6" w14:textId="77777777" w:rsidR="003A5D5D" w:rsidRDefault="00CC4C1B" w:rsidP="003A5D5D">
      <w:pPr>
        <w:pStyle w:val="Paragraphedeliste"/>
        <w:numPr>
          <w:ilvl w:val="0"/>
          <w:numId w:val="33"/>
        </w:numPr>
        <w:bidi/>
        <w:spacing w:before="100" w:beforeAutospacing="1" w:after="0"/>
        <w:ind w:left="1267"/>
        <w:jc w:val="both"/>
        <w:rPr>
          <w:rFonts w:ascii="Arial" w:eastAsia="Calibri" w:hAnsi="Arial" w:cs="Arial"/>
          <w:sz w:val="24"/>
          <w:szCs w:val="24"/>
          <w:lang w:eastAsia="en-US"/>
        </w:rPr>
      </w:pPr>
      <w:r w:rsidRPr="003A5D5D">
        <w:rPr>
          <w:rFonts w:ascii="Arial" w:eastAsia="Calibri" w:hAnsi="Arial" w:cs="Arial"/>
          <w:sz w:val="24"/>
          <w:szCs w:val="24"/>
          <w:rtl/>
          <w:lang w:eastAsia="en-US"/>
        </w:rPr>
        <w:t>يتعين على الهيكل العمومي ا</w:t>
      </w:r>
      <w:r w:rsidR="003A5D5D">
        <w:rPr>
          <w:rFonts w:ascii="Arial" w:eastAsia="Calibri" w:hAnsi="Arial" w:cs="Arial" w:hint="cs"/>
          <w:sz w:val="24"/>
          <w:szCs w:val="24"/>
          <w:rtl/>
          <w:lang w:eastAsia="en-US"/>
        </w:rPr>
        <w:t xml:space="preserve">لمعني </w:t>
      </w:r>
      <w:r w:rsidRPr="003A5D5D">
        <w:rPr>
          <w:rFonts w:ascii="Arial" w:eastAsia="Calibri" w:hAnsi="Arial" w:cs="Arial"/>
          <w:sz w:val="24"/>
          <w:szCs w:val="24"/>
          <w:rtl/>
          <w:lang w:eastAsia="en-US"/>
        </w:rPr>
        <w:t xml:space="preserve">نشر </w:t>
      </w:r>
      <w:r w:rsidR="003A5D5D">
        <w:rPr>
          <w:rFonts w:ascii="Arial" w:eastAsia="Calibri" w:hAnsi="Arial" w:cs="Arial" w:hint="cs"/>
          <w:sz w:val="24"/>
          <w:szCs w:val="24"/>
          <w:rtl/>
          <w:lang w:eastAsia="en-US"/>
        </w:rPr>
        <w:t xml:space="preserve">المعلومات </w:t>
      </w:r>
      <w:r w:rsidRPr="003A5D5D">
        <w:rPr>
          <w:rFonts w:ascii="Arial" w:eastAsia="Calibri" w:hAnsi="Arial" w:cs="Arial"/>
          <w:sz w:val="24"/>
          <w:szCs w:val="24"/>
          <w:rtl/>
          <w:lang w:eastAsia="en-US"/>
        </w:rPr>
        <w:t>التالية على الخط</w:t>
      </w:r>
      <w:r w:rsidR="003A5D5D">
        <w:rPr>
          <w:rFonts w:ascii="Arial" w:eastAsia="Calibri" w:hAnsi="Arial" w:cs="Arial" w:hint="cs"/>
          <w:sz w:val="24"/>
          <w:szCs w:val="24"/>
          <w:rtl/>
          <w:lang w:eastAsia="en-US"/>
        </w:rPr>
        <w:t>:</w:t>
      </w:r>
    </w:p>
    <w:p w14:paraId="13D486D5" w14:textId="67217F9B" w:rsidR="00CC4C1B" w:rsidRDefault="00CC4C1B" w:rsidP="003A5D5D">
      <w:pPr>
        <w:pStyle w:val="Paragraphedeliste"/>
        <w:numPr>
          <w:ilvl w:val="0"/>
          <w:numId w:val="34"/>
        </w:numPr>
        <w:bidi/>
        <w:spacing w:before="100" w:beforeAutospacing="1" w:after="0"/>
        <w:ind w:left="1607"/>
        <w:jc w:val="both"/>
        <w:rPr>
          <w:rFonts w:ascii="Arial" w:eastAsia="Calibri" w:hAnsi="Arial" w:cs="Arial"/>
          <w:sz w:val="24"/>
          <w:szCs w:val="24"/>
          <w:lang w:eastAsia="en-US"/>
        </w:rPr>
      </w:pPr>
      <w:r w:rsidRPr="003A5D5D">
        <w:rPr>
          <w:rFonts w:ascii="Arial" w:eastAsia="Calibri" w:hAnsi="Arial" w:cs="Arial"/>
          <w:sz w:val="24"/>
          <w:szCs w:val="24"/>
          <w:rtl/>
          <w:lang w:eastAsia="en-US"/>
        </w:rPr>
        <w:t xml:space="preserve">السياسات </w:t>
      </w:r>
      <w:r w:rsidR="003A5D5D">
        <w:rPr>
          <w:rFonts w:ascii="Arial" w:eastAsia="Calibri" w:hAnsi="Arial" w:cs="Arial" w:hint="cs"/>
          <w:sz w:val="24"/>
          <w:szCs w:val="24"/>
          <w:rtl/>
          <w:lang w:eastAsia="en-US"/>
        </w:rPr>
        <w:t xml:space="preserve">والبرامج </w:t>
      </w:r>
      <w:r w:rsidRPr="003A5D5D">
        <w:rPr>
          <w:rFonts w:ascii="Arial" w:eastAsia="Calibri" w:hAnsi="Arial" w:cs="Arial"/>
          <w:sz w:val="24"/>
          <w:szCs w:val="24"/>
          <w:rtl/>
          <w:lang w:eastAsia="en-US"/>
        </w:rPr>
        <w:t>التي تهم العموم ذات الصلة بنشاط الهيكل على غرار عقود البرامج ومخططات التنمية والمخططات القطاعية.</w:t>
      </w:r>
    </w:p>
    <w:p w14:paraId="23360EB9" w14:textId="77777777" w:rsidR="00E2477B" w:rsidRDefault="003A5D5D" w:rsidP="00E2477B">
      <w:pPr>
        <w:pStyle w:val="Paragraphedeliste"/>
        <w:numPr>
          <w:ilvl w:val="0"/>
          <w:numId w:val="34"/>
        </w:numPr>
        <w:bidi/>
        <w:spacing w:before="100" w:beforeAutospacing="1" w:after="0"/>
        <w:ind w:left="1607"/>
        <w:jc w:val="both"/>
        <w:rPr>
          <w:rFonts w:ascii="Arial" w:eastAsia="Calibri" w:hAnsi="Arial" w:cs="Arial"/>
          <w:sz w:val="24"/>
          <w:szCs w:val="24"/>
          <w:lang w:eastAsia="en-US"/>
        </w:rPr>
      </w:pPr>
      <w:r>
        <w:rPr>
          <w:rFonts w:ascii="Arial" w:eastAsia="Calibri" w:hAnsi="Arial" w:cs="Arial" w:hint="cs"/>
          <w:sz w:val="24"/>
          <w:szCs w:val="24"/>
          <w:rtl/>
          <w:lang w:eastAsia="en-US"/>
        </w:rPr>
        <w:t>قائمة مفصلة في الخدمات التي يسديها للعموم والشهادات التي يسلمها للمواطنين والوثائق الضرورية للحصول عليها والشروط والآجال والإجراءات والأطراف والمراحل المتعلقة بإسدائها.</w:t>
      </w:r>
    </w:p>
    <w:p w14:paraId="1521B9FA" w14:textId="77777777" w:rsidR="0029156D" w:rsidRDefault="00E2477B" w:rsidP="0029156D">
      <w:pPr>
        <w:pStyle w:val="Paragraphedeliste"/>
        <w:numPr>
          <w:ilvl w:val="0"/>
          <w:numId w:val="34"/>
        </w:numPr>
        <w:bidi/>
        <w:spacing w:before="100" w:beforeAutospacing="1" w:after="0"/>
        <w:ind w:left="1607"/>
        <w:jc w:val="both"/>
        <w:rPr>
          <w:rFonts w:ascii="Arial" w:eastAsia="Calibri" w:hAnsi="Arial" w:cs="Arial"/>
          <w:sz w:val="24"/>
          <w:szCs w:val="24"/>
          <w:lang w:eastAsia="en-US"/>
        </w:rPr>
      </w:pPr>
      <w:r w:rsidRPr="00E2477B">
        <w:rPr>
          <w:rFonts w:ascii="Arial" w:eastAsia="Calibri" w:hAnsi="Arial" w:cs="Arial" w:hint="cs"/>
          <w:sz w:val="24"/>
          <w:szCs w:val="24"/>
          <w:rtl/>
          <w:lang w:eastAsia="en-US"/>
        </w:rPr>
        <w:t>النصوص</w:t>
      </w:r>
      <w:r w:rsidRPr="00E2477B">
        <w:rPr>
          <w:rFonts w:ascii="Arial" w:eastAsia="Calibri" w:hAnsi="Arial" w:cs="Arial"/>
          <w:sz w:val="24"/>
          <w:szCs w:val="24"/>
          <w:rtl/>
          <w:lang w:eastAsia="en-US"/>
        </w:rPr>
        <w:t xml:space="preserve"> </w:t>
      </w:r>
      <w:r w:rsidRPr="00E2477B">
        <w:rPr>
          <w:rFonts w:ascii="Arial" w:eastAsia="Calibri" w:hAnsi="Arial" w:cs="Arial" w:hint="cs"/>
          <w:sz w:val="24"/>
          <w:szCs w:val="24"/>
          <w:rtl/>
          <w:lang w:eastAsia="en-US"/>
        </w:rPr>
        <w:t>القانونية</w:t>
      </w:r>
      <w:r w:rsidRPr="00E2477B">
        <w:rPr>
          <w:rFonts w:ascii="Arial" w:eastAsia="Calibri" w:hAnsi="Arial" w:cs="Arial"/>
          <w:sz w:val="24"/>
          <w:szCs w:val="24"/>
          <w:rtl/>
          <w:lang w:eastAsia="en-US"/>
        </w:rPr>
        <w:t xml:space="preserve"> </w:t>
      </w:r>
      <w:r w:rsidRPr="00E2477B">
        <w:rPr>
          <w:rFonts w:ascii="Arial" w:eastAsia="Calibri" w:hAnsi="Arial" w:cs="Arial" w:hint="cs"/>
          <w:sz w:val="24"/>
          <w:szCs w:val="24"/>
          <w:rtl/>
          <w:lang w:eastAsia="en-US"/>
        </w:rPr>
        <w:t>والترتيبية</w:t>
      </w:r>
      <w:r w:rsidRPr="00E2477B">
        <w:rPr>
          <w:rFonts w:ascii="Arial" w:eastAsia="Calibri" w:hAnsi="Arial" w:cs="Arial"/>
          <w:sz w:val="24"/>
          <w:szCs w:val="24"/>
          <w:rtl/>
          <w:lang w:eastAsia="en-US"/>
        </w:rPr>
        <w:t xml:space="preserve"> </w:t>
      </w:r>
      <w:r w:rsidRPr="00E2477B">
        <w:rPr>
          <w:rFonts w:ascii="Arial" w:eastAsia="Calibri" w:hAnsi="Arial" w:cs="Arial" w:hint="cs"/>
          <w:sz w:val="24"/>
          <w:szCs w:val="24"/>
          <w:rtl/>
          <w:lang w:eastAsia="en-US"/>
        </w:rPr>
        <w:t>المنظمة</w:t>
      </w:r>
      <w:r w:rsidRPr="00E2477B">
        <w:rPr>
          <w:rFonts w:ascii="Arial" w:eastAsia="Calibri" w:hAnsi="Arial" w:cs="Arial"/>
          <w:sz w:val="24"/>
          <w:szCs w:val="24"/>
          <w:rtl/>
          <w:lang w:eastAsia="en-US"/>
        </w:rPr>
        <w:t xml:space="preserve"> </w:t>
      </w:r>
      <w:r w:rsidRPr="00E2477B">
        <w:rPr>
          <w:rFonts w:ascii="Arial" w:eastAsia="Calibri" w:hAnsi="Arial" w:cs="Arial" w:hint="cs"/>
          <w:sz w:val="24"/>
          <w:szCs w:val="24"/>
          <w:rtl/>
          <w:lang w:eastAsia="en-US"/>
        </w:rPr>
        <w:t>لنشاط</w:t>
      </w:r>
      <w:r w:rsidRPr="00E2477B">
        <w:rPr>
          <w:rFonts w:ascii="Arial" w:eastAsia="Calibri" w:hAnsi="Arial" w:cs="Arial"/>
          <w:sz w:val="24"/>
          <w:szCs w:val="24"/>
          <w:rtl/>
          <w:lang w:eastAsia="en-US"/>
        </w:rPr>
        <w:t xml:space="preserve"> </w:t>
      </w:r>
      <w:r w:rsidRPr="00E2477B">
        <w:rPr>
          <w:rFonts w:ascii="Arial" w:eastAsia="Calibri" w:hAnsi="Arial" w:cs="Arial" w:hint="cs"/>
          <w:sz w:val="24"/>
          <w:szCs w:val="24"/>
          <w:rtl/>
          <w:lang w:eastAsia="en-US"/>
        </w:rPr>
        <w:t>الهيكل</w:t>
      </w:r>
      <w:r w:rsidRPr="00E2477B">
        <w:rPr>
          <w:rFonts w:ascii="Arial" w:eastAsia="Calibri" w:hAnsi="Arial" w:cs="Arial"/>
          <w:sz w:val="24"/>
          <w:szCs w:val="24"/>
          <w:rtl/>
          <w:lang w:eastAsia="en-US"/>
        </w:rPr>
        <w:t xml:space="preserve"> </w:t>
      </w:r>
      <w:r w:rsidRPr="00E2477B">
        <w:rPr>
          <w:rFonts w:ascii="Arial" w:eastAsia="Calibri" w:hAnsi="Arial" w:cs="Arial" w:hint="cs"/>
          <w:sz w:val="24"/>
          <w:szCs w:val="24"/>
          <w:rtl/>
          <w:lang w:eastAsia="en-US"/>
        </w:rPr>
        <w:t>ومختلف</w:t>
      </w:r>
      <w:r w:rsidRPr="00E2477B">
        <w:rPr>
          <w:rFonts w:ascii="Arial" w:eastAsia="Calibri" w:hAnsi="Arial" w:cs="Arial"/>
          <w:sz w:val="24"/>
          <w:szCs w:val="24"/>
          <w:rtl/>
          <w:lang w:eastAsia="en-US"/>
        </w:rPr>
        <w:t xml:space="preserve"> </w:t>
      </w:r>
      <w:r w:rsidRPr="00E2477B">
        <w:rPr>
          <w:rFonts w:ascii="Arial" w:eastAsia="Calibri" w:hAnsi="Arial" w:cs="Arial" w:hint="cs"/>
          <w:sz w:val="24"/>
          <w:szCs w:val="24"/>
          <w:rtl/>
          <w:lang w:eastAsia="en-US"/>
        </w:rPr>
        <w:t>النصوص</w:t>
      </w:r>
      <w:r w:rsidRPr="00E2477B">
        <w:rPr>
          <w:rFonts w:ascii="Arial" w:eastAsia="Calibri" w:hAnsi="Arial" w:cs="Arial"/>
          <w:sz w:val="24"/>
          <w:szCs w:val="24"/>
          <w:rtl/>
          <w:lang w:eastAsia="en-US"/>
        </w:rPr>
        <w:t xml:space="preserve"> </w:t>
      </w:r>
      <w:r w:rsidRPr="00E2477B">
        <w:rPr>
          <w:rFonts w:ascii="Arial" w:eastAsia="Calibri" w:hAnsi="Arial" w:cs="Arial" w:hint="cs"/>
          <w:sz w:val="24"/>
          <w:szCs w:val="24"/>
          <w:rtl/>
          <w:lang w:eastAsia="en-US"/>
        </w:rPr>
        <w:t>التفسيرية</w:t>
      </w:r>
      <w:r w:rsidRPr="00E2477B">
        <w:rPr>
          <w:rFonts w:ascii="Arial" w:eastAsia="Calibri" w:hAnsi="Arial" w:cs="Arial"/>
          <w:sz w:val="24"/>
          <w:szCs w:val="24"/>
          <w:rtl/>
          <w:lang w:eastAsia="en-US"/>
        </w:rPr>
        <w:t xml:space="preserve"> </w:t>
      </w:r>
      <w:r w:rsidRPr="00E2477B">
        <w:rPr>
          <w:rFonts w:ascii="Arial" w:eastAsia="Calibri" w:hAnsi="Arial" w:cs="Arial" w:hint="cs"/>
          <w:sz w:val="24"/>
          <w:szCs w:val="24"/>
          <w:rtl/>
          <w:lang w:eastAsia="en-US"/>
        </w:rPr>
        <w:t>ذات</w:t>
      </w:r>
      <w:r w:rsidRPr="00E2477B">
        <w:rPr>
          <w:rFonts w:ascii="Arial" w:eastAsia="Calibri" w:hAnsi="Arial" w:cs="Arial"/>
          <w:sz w:val="24"/>
          <w:szCs w:val="24"/>
          <w:rtl/>
          <w:lang w:eastAsia="en-US"/>
        </w:rPr>
        <w:t xml:space="preserve"> </w:t>
      </w:r>
      <w:r w:rsidRPr="00E2477B">
        <w:rPr>
          <w:rFonts w:ascii="Arial" w:eastAsia="Calibri" w:hAnsi="Arial" w:cs="Arial" w:hint="cs"/>
          <w:sz w:val="24"/>
          <w:szCs w:val="24"/>
          <w:rtl/>
          <w:lang w:eastAsia="en-US"/>
        </w:rPr>
        <w:t>الصلة</w:t>
      </w:r>
      <w:r w:rsidRPr="00E2477B">
        <w:rPr>
          <w:rFonts w:ascii="Arial" w:eastAsia="Calibri" w:hAnsi="Arial" w:cs="Arial"/>
          <w:sz w:val="24"/>
          <w:szCs w:val="24"/>
          <w:lang w:eastAsia="en-US"/>
        </w:rPr>
        <w:t xml:space="preserve">. </w:t>
      </w:r>
    </w:p>
    <w:p w14:paraId="11D84A0F" w14:textId="77777777" w:rsidR="0029156D" w:rsidRDefault="0029156D" w:rsidP="0029156D">
      <w:pPr>
        <w:pStyle w:val="Paragraphedeliste"/>
        <w:numPr>
          <w:ilvl w:val="0"/>
          <w:numId w:val="34"/>
        </w:numPr>
        <w:bidi/>
        <w:spacing w:before="100" w:beforeAutospacing="1" w:after="0"/>
        <w:ind w:left="1607"/>
        <w:jc w:val="both"/>
        <w:rPr>
          <w:rFonts w:ascii="Arial" w:eastAsia="Calibri" w:hAnsi="Arial" w:cs="Arial"/>
          <w:sz w:val="24"/>
          <w:szCs w:val="24"/>
          <w:lang w:eastAsia="en-US"/>
        </w:rPr>
      </w:pPr>
      <w:r w:rsidRPr="0029156D">
        <w:rPr>
          <w:rFonts w:ascii="Arial" w:eastAsia="Calibri" w:hAnsi="Arial" w:cs="Arial" w:hint="cs"/>
          <w:sz w:val="24"/>
          <w:szCs w:val="24"/>
          <w:rtl/>
          <w:lang w:eastAsia="en-US"/>
        </w:rPr>
        <w:t>المهام</w:t>
      </w:r>
      <w:r w:rsidRPr="0029156D">
        <w:rPr>
          <w:rFonts w:ascii="Arial" w:eastAsia="Calibri" w:hAnsi="Arial" w:cs="Arial"/>
          <w:sz w:val="24"/>
          <w:szCs w:val="24"/>
          <w:rtl/>
          <w:lang w:eastAsia="en-US"/>
        </w:rPr>
        <w:t xml:space="preserve"> </w:t>
      </w:r>
      <w:r w:rsidRPr="0029156D">
        <w:rPr>
          <w:rFonts w:ascii="Arial" w:eastAsia="Calibri" w:hAnsi="Arial" w:cs="Arial" w:hint="cs"/>
          <w:sz w:val="24"/>
          <w:szCs w:val="24"/>
          <w:rtl/>
          <w:lang w:eastAsia="en-US"/>
        </w:rPr>
        <w:t>الموكولة</w:t>
      </w:r>
      <w:r w:rsidRPr="0029156D">
        <w:rPr>
          <w:rFonts w:ascii="Arial" w:eastAsia="Calibri" w:hAnsi="Arial" w:cs="Arial"/>
          <w:sz w:val="24"/>
          <w:szCs w:val="24"/>
          <w:rtl/>
          <w:lang w:eastAsia="en-US"/>
        </w:rPr>
        <w:t xml:space="preserve"> </w:t>
      </w:r>
      <w:r w:rsidRPr="0029156D">
        <w:rPr>
          <w:rFonts w:ascii="Arial" w:eastAsia="Calibri" w:hAnsi="Arial" w:cs="Arial" w:hint="cs"/>
          <w:sz w:val="24"/>
          <w:szCs w:val="24"/>
          <w:rtl/>
          <w:lang w:eastAsia="en-US"/>
        </w:rPr>
        <w:t>إليه</w:t>
      </w:r>
      <w:r w:rsidRPr="0029156D">
        <w:rPr>
          <w:rFonts w:ascii="Arial" w:eastAsia="Calibri" w:hAnsi="Arial" w:cs="Arial"/>
          <w:sz w:val="24"/>
          <w:szCs w:val="24"/>
          <w:rtl/>
          <w:lang w:eastAsia="en-US"/>
        </w:rPr>
        <w:t xml:space="preserve"> </w:t>
      </w:r>
      <w:r w:rsidRPr="0029156D">
        <w:rPr>
          <w:rFonts w:ascii="Arial" w:eastAsia="Calibri" w:hAnsi="Arial" w:cs="Arial" w:hint="cs"/>
          <w:sz w:val="24"/>
          <w:szCs w:val="24"/>
          <w:rtl/>
          <w:lang w:eastAsia="en-US"/>
        </w:rPr>
        <w:t>وتنظيمه</w:t>
      </w:r>
      <w:r w:rsidRPr="0029156D">
        <w:rPr>
          <w:rFonts w:ascii="Arial" w:eastAsia="Calibri" w:hAnsi="Arial" w:cs="Arial"/>
          <w:sz w:val="24"/>
          <w:szCs w:val="24"/>
          <w:rtl/>
          <w:lang w:eastAsia="en-US"/>
        </w:rPr>
        <w:t xml:space="preserve"> </w:t>
      </w:r>
      <w:r w:rsidRPr="0029156D">
        <w:rPr>
          <w:rFonts w:ascii="Arial" w:eastAsia="Calibri" w:hAnsi="Arial" w:cs="Arial" w:hint="cs"/>
          <w:sz w:val="24"/>
          <w:szCs w:val="24"/>
          <w:rtl/>
          <w:lang w:eastAsia="en-US"/>
        </w:rPr>
        <w:t>الهيكلي</w:t>
      </w:r>
      <w:r w:rsidRPr="0029156D">
        <w:rPr>
          <w:rFonts w:ascii="Arial" w:eastAsia="Calibri" w:hAnsi="Arial" w:cs="Arial"/>
          <w:sz w:val="24"/>
          <w:szCs w:val="24"/>
          <w:rtl/>
          <w:lang w:eastAsia="en-US"/>
        </w:rPr>
        <w:t xml:space="preserve"> </w:t>
      </w:r>
      <w:r w:rsidRPr="0029156D">
        <w:rPr>
          <w:rFonts w:ascii="Arial" w:eastAsia="Calibri" w:hAnsi="Arial" w:cs="Arial" w:hint="cs"/>
          <w:sz w:val="24"/>
          <w:szCs w:val="24"/>
          <w:rtl/>
          <w:lang w:eastAsia="en-US"/>
        </w:rPr>
        <w:t>وعنوان</w:t>
      </w:r>
      <w:r w:rsidRPr="0029156D">
        <w:rPr>
          <w:rFonts w:ascii="Arial" w:eastAsia="Calibri" w:hAnsi="Arial" w:cs="Arial"/>
          <w:sz w:val="24"/>
          <w:szCs w:val="24"/>
          <w:rtl/>
          <w:lang w:eastAsia="en-US"/>
        </w:rPr>
        <w:t xml:space="preserve"> </w:t>
      </w:r>
      <w:r w:rsidRPr="0029156D">
        <w:rPr>
          <w:rFonts w:ascii="Arial" w:eastAsia="Calibri" w:hAnsi="Arial" w:cs="Arial" w:hint="cs"/>
          <w:sz w:val="24"/>
          <w:szCs w:val="24"/>
          <w:rtl/>
          <w:lang w:eastAsia="en-US"/>
        </w:rPr>
        <w:t>مقره</w:t>
      </w:r>
      <w:r w:rsidRPr="0029156D">
        <w:rPr>
          <w:rFonts w:ascii="Arial" w:eastAsia="Calibri" w:hAnsi="Arial" w:cs="Arial"/>
          <w:sz w:val="24"/>
          <w:szCs w:val="24"/>
          <w:rtl/>
          <w:lang w:eastAsia="en-US"/>
        </w:rPr>
        <w:t xml:space="preserve"> </w:t>
      </w:r>
      <w:r w:rsidRPr="0029156D">
        <w:rPr>
          <w:rFonts w:ascii="Arial" w:eastAsia="Calibri" w:hAnsi="Arial" w:cs="Arial" w:hint="cs"/>
          <w:sz w:val="24"/>
          <w:szCs w:val="24"/>
          <w:rtl/>
          <w:lang w:eastAsia="en-US"/>
        </w:rPr>
        <w:t>الرئيسي</w:t>
      </w:r>
      <w:r w:rsidRPr="0029156D">
        <w:rPr>
          <w:rFonts w:ascii="Arial" w:eastAsia="Calibri" w:hAnsi="Arial" w:cs="Arial"/>
          <w:sz w:val="24"/>
          <w:szCs w:val="24"/>
          <w:rtl/>
          <w:lang w:eastAsia="en-US"/>
        </w:rPr>
        <w:t xml:space="preserve"> </w:t>
      </w:r>
      <w:r w:rsidRPr="0029156D">
        <w:rPr>
          <w:rFonts w:ascii="Arial" w:eastAsia="Calibri" w:hAnsi="Arial" w:cs="Arial" w:hint="cs"/>
          <w:sz w:val="24"/>
          <w:szCs w:val="24"/>
          <w:rtl/>
          <w:lang w:eastAsia="en-US"/>
        </w:rPr>
        <w:t>وكافة</w:t>
      </w:r>
      <w:r w:rsidRPr="0029156D">
        <w:rPr>
          <w:rFonts w:ascii="Arial" w:eastAsia="Calibri" w:hAnsi="Arial" w:cs="Arial"/>
          <w:sz w:val="24"/>
          <w:szCs w:val="24"/>
          <w:rtl/>
          <w:lang w:eastAsia="en-US"/>
        </w:rPr>
        <w:t xml:space="preserve"> </w:t>
      </w:r>
      <w:r w:rsidRPr="0029156D">
        <w:rPr>
          <w:rFonts w:ascii="Arial" w:eastAsia="Calibri" w:hAnsi="Arial" w:cs="Arial" w:hint="cs"/>
          <w:sz w:val="24"/>
          <w:szCs w:val="24"/>
          <w:rtl/>
          <w:lang w:eastAsia="en-US"/>
        </w:rPr>
        <w:t>مقرات</w:t>
      </w:r>
      <w:r w:rsidRPr="0029156D">
        <w:rPr>
          <w:rFonts w:ascii="Arial" w:eastAsia="Calibri" w:hAnsi="Arial" w:cs="Arial" w:hint="cs"/>
          <w:sz w:val="24"/>
          <w:szCs w:val="24"/>
          <w:rtl/>
          <w:lang w:eastAsia="en-US" w:bidi="ar-TN"/>
        </w:rPr>
        <w:t xml:space="preserve">ه الفرعية وكيفية الوصول إليها </w:t>
      </w:r>
      <w:r w:rsidRPr="0029156D">
        <w:rPr>
          <w:rFonts w:ascii="Arial" w:eastAsia="Calibri" w:hAnsi="Arial" w:cs="Arial" w:hint="cs"/>
          <w:sz w:val="24"/>
          <w:szCs w:val="24"/>
          <w:rtl/>
          <w:lang w:eastAsia="en-US"/>
        </w:rPr>
        <w:t>وأرقام</w:t>
      </w:r>
      <w:r w:rsidRPr="0029156D">
        <w:rPr>
          <w:rFonts w:ascii="Arial" w:eastAsia="Calibri" w:hAnsi="Arial" w:cs="Arial"/>
          <w:sz w:val="24"/>
          <w:szCs w:val="24"/>
          <w:rtl/>
          <w:lang w:eastAsia="en-US"/>
        </w:rPr>
        <w:t xml:space="preserve"> </w:t>
      </w:r>
      <w:r w:rsidRPr="0029156D">
        <w:rPr>
          <w:rFonts w:ascii="Arial" w:eastAsia="Calibri" w:hAnsi="Arial" w:cs="Arial" w:hint="cs"/>
          <w:sz w:val="24"/>
          <w:szCs w:val="24"/>
          <w:rtl/>
          <w:lang w:eastAsia="en-US"/>
        </w:rPr>
        <w:t>هواتفهم</w:t>
      </w:r>
      <w:r w:rsidRPr="0029156D">
        <w:rPr>
          <w:rFonts w:ascii="Arial" w:eastAsia="Calibri" w:hAnsi="Arial" w:cs="Arial"/>
          <w:sz w:val="24"/>
          <w:szCs w:val="24"/>
          <w:rtl/>
          <w:lang w:eastAsia="en-US"/>
        </w:rPr>
        <w:t xml:space="preserve"> </w:t>
      </w:r>
      <w:r w:rsidRPr="0029156D">
        <w:rPr>
          <w:rFonts w:ascii="Arial" w:eastAsia="Calibri" w:hAnsi="Arial" w:cs="Arial" w:hint="cs"/>
          <w:sz w:val="24"/>
          <w:szCs w:val="24"/>
          <w:rtl/>
          <w:lang w:eastAsia="en-US"/>
        </w:rPr>
        <w:t>وعناوينهم</w:t>
      </w:r>
      <w:r w:rsidRPr="0029156D">
        <w:rPr>
          <w:rFonts w:ascii="Arial" w:eastAsia="Calibri" w:hAnsi="Arial" w:cs="Arial"/>
          <w:sz w:val="24"/>
          <w:szCs w:val="24"/>
          <w:rtl/>
          <w:lang w:eastAsia="en-US"/>
        </w:rPr>
        <w:t xml:space="preserve"> </w:t>
      </w:r>
      <w:r w:rsidRPr="0029156D">
        <w:rPr>
          <w:rFonts w:ascii="Arial" w:eastAsia="Calibri" w:hAnsi="Arial" w:cs="Arial" w:hint="cs"/>
          <w:sz w:val="24"/>
          <w:szCs w:val="24"/>
          <w:rtl/>
          <w:lang w:eastAsia="en-US"/>
        </w:rPr>
        <w:t>الالكترونية، إضافة إلى الميزانية المرصودة للهيكل مفصلة.</w:t>
      </w:r>
    </w:p>
    <w:p w14:paraId="2827AD87" w14:textId="77777777" w:rsidR="0029156D" w:rsidRDefault="0029156D" w:rsidP="0029156D">
      <w:pPr>
        <w:pStyle w:val="Paragraphedeliste"/>
        <w:numPr>
          <w:ilvl w:val="0"/>
          <w:numId w:val="34"/>
        </w:numPr>
        <w:bidi/>
        <w:spacing w:before="100" w:beforeAutospacing="1" w:after="0"/>
        <w:ind w:left="1607"/>
        <w:jc w:val="both"/>
        <w:rPr>
          <w:rFonts w:ascii="Arial" w:eastAsia="Calibri" w:hAnsi="Arial" w:cs="Arial"/>
          <w:sz w:val="24"/>
          <w:szCs w:val="24"/>
          <w:lang w:eastAsia="en-US"/>
        </w:rPr>
      </w:pPr>
      <w:r w:rsidRPr="0029156D">
        <w:rPr>
          <w:rFonts w:ascii="Arial" w:eastAsia="Calibri" w:hAnsi="Arial" w:cs="Arial" w:hint="cs"/>
          <w:sz w:val="24"/>
          <w:szCs w:val="24"/>
          <w:rtl/>
          <w:lang w:eastAsia="en-US"/>
        </w:rPr>
        <w:t>المعلومات المتعلقة ب</w:t>
      </w:r>
      <w:r w:rsidRPr="0029156D">
        <w:rPr>
          <w:rFonts w:ascii="Arial" w:eastAsia="Calibri" w:hAnsi="Arial" w:cs="Arial"/>
          <w:sz w:val="24"/>
          <w:szCs w:val="24"/>
          <w:rtl/>
          <w:lang w:eastAsia="en-US"/>
        </w:rPr>
        <w:t>برامج</w:t>
      </w:r>
      <w:r w:rsidRPr="0029156D">
        <w:rPr>
          <w:rFonts w:ascii="Arial" w:eastAsia="Calibri" w:hAnsi="Arial" w:cs="Arial" w:hint="cs"/>
          <w:sz w:val="24"/>
          <w:szCs w:val="24"/>
          <w:rtl/>
          <w:lang w:eastAsia="en-US"/>
        </w:rPr>
        <w:t>ه</w:t>
      </w:r>
      <w:r w:rsidRPr="0029156D">
        <w:rPr>
          <w:rFonts w:ascii="Arial" w:eastAsia="Calibri" w:hAnsi="Arial" w:cs="Arial"/>
          <w:sz w:val="24"/>
          <w:szCs w:val="24"/>
          <w:rtl/>
          <w:lang w:eastAsia="en-US"/>
        </w:rPr>
        <w:t xml:space="preserve"> </w:t>
      </w:r>
      <w:r w:rsidRPr="0029156D">
        <w:rPr>
          <w:rFonts w:ascii="Arial" w:eastAsia="Calibri" w:hAnsi="Arial" w:cs="Arial" w:hint="cs"/>
          <w:sz w:val="24"/>
          <w:szCs w:val="24"/>
          <w:rtl/>
          <w:lang w:eastAsia="en-US"/>
        </w:rPr>
        <w:t>وخاصة الإنجازات ذات الصلة بنشاطه.</w:t>
      </w:r>
    </w:p>
    <w:p w14:paraId="223C2FC2" w14:textId="77777777" w:rsidR="0029156D" w:rsidRDefault="0029156D" w:rsidP="0029156D">
      <w:pPr>
        <w:pStyle w:val="Paragraphedeliste"/>
        <w:numPr>
          <w:ilvl w:val="0"/>
          <w:numId w:val="34"/>
        </w:numPr>
        <w:bidi/>
        <w:spacing w:before="100" w:beforeAutospacing="1" w:after="0"/>
        <w:ind w:left="1607"/>
        <w:jc w:val="both"/>
        <w:rPr>
          <w:rFonts w:ascii="Arial" w:eastAsia="Calibri" w:hAnsi="Arial" w:cs="Arial"/>
          <w:sz w:val="24"/>
          <w:szCs w:val="24"/>
          <w:lang w:eastAsia="en-US"/>
        </w:rPr>
      </w:pPr>
      <w:r w:rsidRPr="0029156D">
        <w:rPr>
          <w:rFonts w:ascii="Arial" w:eastAsia="Calibri" w:hAnsi="Arial" w:cs="Arial"/>
          <w:sz w:val="24"/>
          <w:szCs w:val="24"/>
          <w:rtl/>
          <w:lang w:eastAsia="en-US"/>
        </w:rPr>
        <w:t xml:space="preserve">قائمة اسمية في المكلفين </w:t>
      </w:r>
      <w:r w:rsidRPr="0029156D">
        <w:rPr>
          <w:rFonts w:ascii="Arial" w:eastAsia="Calibri" w:hAnsi="Arial" w:cs="Arial" w:hint="cs"/>
          <w:sz w:val="24"/>
          <w:szCs w:val="24"/>
          <w:rtl/>
          <w:lang w:eastAsia="en-US"/>
        </w:rPr>
        <w:t xml:space="preserve">بالنفاذ إلى المعلومة ونوابهم ومختلف البيانات المتعلقة برتبتهم وخططهم الوظيفية إضافة إلى </w:t>
      </w:r>
      <w:r w:rsidRPr="0029156D">
        <w:rPr>
          <w:rFonts w:ascii="Arial" w:eastAsia="Calibri" w:hAnsi="Arial" w:cs="Arial"/>
          <w:sz w:val="24"/>
          <w:szCs w:val="24"/>
          <w:rtl/>
          <w:lang w:eastAsia="en-US"/>
        </w:rPr>
        <w:t xml:space="preserve">المعطيات الضرورية لتيسير الاتصال بهم </w:t>
      </w:r>
      <w:r w:rsidRPr="0029156D">
        <w:rPr>
          <w:rFonts w:ascii="Arial" w:eastAsia="Calibri" w:hAnsi="Arial" w:cs="Arial" w:hint="cs"/>
          <w:sz w:val="24"/>
          <w:szCs w:val="24"/>
          <w:rtl/>
          <w:lang w:eastAsia="en-US"/>
        </w:rPr>
        <w:t>بما في ذلك</w:t>
      </w:r>
      <w:r w:rsidRPr="0029156D">
        <w:rPr>
          <w:rFonts w:ascii="Arial" w:eastAsia="Calibri" w:hAnsi="Arial" w:cs="Arial"/>
          <w:sz w:val="24"/>
          <w:szCs w:val="24"/>
          <w:rtl/>
          <w:lang w:eastAsia="en-US"/>
        </w:rPr>
        <w:t xml:space="preserve"> أرقام هواتفهم وعناوين</w:t>
      </w:r>
      <w:r w:rsidRPr="0029156D">
        <w:rPr>
          <w:rFonts w:ascii="Arial" w:eastAsia="Calibri" w:hAnsi="Arial" w:cs="Arial" w:hint="cs"/>
          <w:sz w:val="24"/>
          <w:szCs w:val="24"/>
          <w:rtl/>
          <w:lang w:eastAsia="en-US"/>
        </w:rPr>
        <w:t xml:space="preserve"> بريدهم</w:t>
      </w:r>
      <w:r w:rsidRPr="0029156D">
        <w:rPr>
          <w:rFonts w:ascii="Arial" w:eastAsia="Calibri" w:hAnsi="Arial" w:cs="Arial"/>
          <w:sz w:val="24"/>
          <w:szCs w:val="24"/>
          <w:rtl/>
          <w:lang w:eastAsia="en-US"/>
        </w:rPr>
        <w:t xml:space="preserve"> الالكتروني</w:t>
      </w:r>
      <w:r w:rsidRPr="0029156D">
        <w:rPr>
          <w:rFonts w:ascii="Arial" w:eastAsia="Calibri" w:hAnsi="Arial" w:cs="Arial" w:hint="cs"/>
          <w:sz w:val="24"/>
          <w:szCs w:val="24"/>
          <w:rtl/>
          <w:lang w:eastAsia="en-US"/>
        </w:rPr>
        <w:t xml:space="preserve"> المهني </w:t>
      </w:r>
      <w:r w:rsidRPr="0029156D">
        <w:rPr>
          <w:rFonts w:ascii="Arial" w:eastAsia="Calibri" w:hAnsi="Arial" w:cs="Arial"/>
          <w:sz w:val="24"/>
          <w:szCs w:val="24"/>
          <w:rtl/>
          <w:lang w:eastAsia="en-US"/>
        </w:rPr>
        <w:t>وعناوين مقرات عملهم.</w:t>
      </w:r>
    </w:p>
    <w:p w14:paraId="5C4D0702" w14:textId="35D0B1A7" w:rsidR="0029156D" w:rsidRPr="0029156D" w:rsidRDefault="0029156D" w:rsidP="0029156D">
      <w:pPr>
        <w:pStyle w:val="Paragraphedeliste"/>
        <w:numPr>
          <w:ilvl w:val="0"/>
          <w:numId w:val="34"/>
        </w:numPr>
        <w:bidi/>
        <w:spacing w:before="100" w:beforeAutospacing="1" w:after="0"/>
        <w:ind w:left="1607"/>
        <w:jc w:val="both"/>
        <w:rPr>
          <w:rFonts w:ascii="Arial" w:eastAsia="Calibri" w:hAnsi="Arial" w:cs="Arial"/>
          <w:sz w:val="24"/>
          <w:szCs w:val="24"/>
          <w:lang w:eastAsia="en-US"/>
        </w:rPr>
      </w:pPr>
      <w:r w:rsidRPr="0029156D">
        <w:rPr>
          <w:rFonts w:ascii="Arial" w:eastAsia="Calibri" w:hAnsi="Arial" w:cs="Arial"/>
          <w:sz w:val="24"/>
          <w:szCs w:val="24"/>
          <w:rtl/>
          <w:lang w:eastAsia="en-US"/>
        </w:rPr>
        <w:t xml:space="preserve">قائمة الوثائق المتوفرة لديه الكترونيا </w:t>
      </w:r>
      <w:r w:rsidRPr="0029156D">
        <w:rPr>
          <w:rFonts w:ascii="Arial" w:eastAsia="Calibri" w:hAnsi="Arial" w:cs="Arial" w:hint="cs"/>
          <w:sz w:val="24"/>
          <w:szCs w:val="24"/>
          <w:rtl/>
          <w:lang w:eastAsia="en-US"/>
        </w:rPr>
        <w:t xml:space="preserve">أو ورقيا </w:t>
      </w:r>
      <w:r w:rsidRPr="0029156D">
        <w:rPr>
          <w:rFonts w:ascii="Arial" w:eastAsia="Calibri" w:hAnsi="Arial" w:cs="Arial"/>
          <w:sz w:val="24"/>
          <w:szCs w:val="24"/>
          <w:rtl/>
          <w:lang w:eastAsia="en-US"/>
        </w:rPr>
        <w:t>والمرتبطة بالخدمات التي يسد</w:t>
      </w:r>
      <w:r w:rsidRPr="0029156D">
        <w:rPr>
          <w:rFonts w:ascii="Arial" w:eastAsia="Calibri" w:hAnsi="Arial" w:cs="Arial" w:hint="cs"/>
          <w:sz w:val="24"/>
          <w:szCs w:val="24"/>
          <w:rtl/>
          <w:lang w:eastAsia="en-US"/>
        </w:rPr>
        <w:t>ي</w:t>
      </w:r>
      <w:r w:rsidRPr="0029156D">
        <w:rPr>
          <w:rFonts w:ascii="Arial" w:eastAsia="Calibri" w:hAnsi="Arial" w:cs="Arial"/>
          <w:sz w:val="24"/>
          <w:szCs w:val="24"/>
          <w:rtl/>
          <w:lang w:eastAsia="en-US"/>
        </w:rPr>
        <w:t xml:space="preserve">ها على غرار المطبوعات </w:t>
      </w:r>
      <w:r w:rsidRPr="0029156D">
        <w:rPr>
          <w:rFonts w:ascii="Arial" w:eastAsia="Calibri" w:hAnsi="Arial" w:cs="Arial" w:hint="cs"/>
          <w:sz w:val="24"/>
          <w:szCs w:val="24"/>
          <w:rtl/>
          <w:lang w:eastAsia="en-US"/>
        </w:rPr>
        <w:t xml:space="preserve">الإدارية </w:t>
      </w:r>
      <w:r w:rsidRPr="0029156D">
        <w:rPr>
          <w:rFonts w:ascii="Arial" w:eastAsia="Calibri" w:hAnsi="Arial" w:cs="Arial"/>
          <w:sz w:val="24"/>
          <w:szCs w:val="24"/>
          <w:rtl/>
          <w:lang w:eastAsia="en-US"/>
        </w:rPr>
        <w:t>وكراسات الشروط</w:t>
      </w:r>
      <w:r w:rsidRPr="0029156D">
        <w:rPr>
          <w:rFonts w:ascii="Arial" w:eastAsia="Calibri" w:hAnsi="Arial" w:cs="Arial" w:hint="cs"/>
          <w:sz w:val="24"/>
          <w:szCs w:val="24"/>
          <w:rtl/>
          <w:lang w:eastAsia="en-US"/>
        </w:rPr>
        <w:t xml:space="preserve"> والموارد المرصودة لها.</w:t>
      </w:r>
    </w:p>
    <w:p w14:paraId="2005D270" w14:textId="0DCC60F4" w:rsidR="003A5D5D" w:rsidRDefault="0029156D" w:rsidP="003A5D5D">
      <w:pPr>
        <w:pStyle w:val="Paragraphedeliste"/>
        <w:numPr>
          <w:ilvl w:val="0"/>
          <w:numId w:val="34"/>
        </w:numPr>
        <w:bidi/>
        <w:spacing w:before="100" w:beforeAutospacing="1" w:after="0"/>
        <w:ind w:left="1607"/>
        <w:jc w:val="both"/>
        <w:rPr>
          <w:rFonts w:ascii="Arial" w:eastAsia="Calibri" w:hAnsi="Arial" w:cs="Arial"/>
          <w:sz w:val="24"/>
          <w:szCs w:val="24"/>
          <w:lang w:eastAsia="en-US"/>
        </w:rPr>
      </w:pPr>
      <w:r>
        <w:rPr>
          <w:rFonts w:ascii="Arial" w:eastAsia="Calibri" w:hAnsi="Arial" w:cs="Arial" w:hint="cs"/>
          <w:sz w:val="24"/>
          <w:szCs w:val="24"/>
          <w:rtl/>
          <w:lang w:eastAsia="en-US"/>
        </w:rPr>
        <w:t>شروط منح التراخيص التي يسديها الهيكل.</w:t>
      </w:r>
    </w:p>
    <w:p w14:paraId="74B03306" w14:textId="4A23D120" w:rsidR="0029156D" w:rsidRDefault="0029156D" w:rsidP="0029156D">
      <w:pPr>
        <w:pStyle w:val="Paragraphedeliste"/>
        <w:numPr>
          <w:ilvl w:val="0"/>
          <w:numId w:val="34"/>
        </w:numPr>
        <w:bidi/>
        <w:spacing w:before="100" w:beforeAutospacing="1" w:after="0"/>
        <w:ind w:left="1607"/>
        <w:jc w:val="both"/>
        <w:rPr>
          <w:rFonts w:ascii="Arial" w:eastAsia="Calibri" w:hAnsi="Arial" w:cs="Arial"/>
          <w:sz w:val="24"/>
          <w:szCs w:val="24"/>
          <w:lang w:eastAsia="en-US"/>
        </w:rPr>
      </w:pPr>
      <w:r>
        <w:rPr>
          <w:rFonts w:ascii="Arial" w:eastAsia="Calibri" w:hAnsi="Arial" w:cs="Arial" w:hint="cs"/>
          <w:sz w:val="24"/>
          <w:szCs w:val="24"/>
          <w:rtl/>
          <w:lang w:eastAsia="en-US"/>
        </w:rPr>
        <w:t>الصفقات العمومية المبرمجة والمصادق على ميزانيتها والتي يعتزم الهيكل إبرامها ونتائج تنفيذها.</w:t>
      </w:r>
    </w:p>
    <w:p w14:paraId="5B1AA39F" w14:textId="61ED5B83" w:rsidR="0029156D" w:rsidRDefault="0029156D" w:rsidP="0029156D">
      <w:pPr>
        <w:pStyle w:val="Paragraphedeliste"/>
        <w:numPr>
          <w:ilvl w:val="0"/>
          <w:numId w:val="34"/>
        </w:numPr>
        <w:bidi/>
        <w:spacing w:before="100" w:beforeAutospacing="1" w:after="0"/>
        <w:ind w:left="1607"/>
        <w:jc w:val="both"/>
        <w:rPr>
          <w:rFonts w:ascii="Arial" w:eastAsia="Calibri" w:hAnsi="Arial" w:cs="Arial"/>
          <w:sz w:val="24"/>
          <w:szCs w:val="24"/>
          <w:lang w:eastAsia="en-US"/>
        </w:rPr>
      </w:pPr>
      <w:r>
        <w:rPr>
          <w:rFonts w:ascii="Arial" w:eastAsia="Calibri" w:hAnsi="Arial" w:cs="Arial" w:hint="cs"/>
          <w:sz w:val="24"/>
          <w:szCs w:val="24"/>
          <w:rtl/>
          <w:lang w:eastAsia="en-US"/>
        </w:rPr>
        <w:t>تقارير هيئات الرقابة طبقا للمعايير المهنية الدولية.</w:t>
      </w:r>
    </w:p>
    <w:p w14:paraId="0E645DCF" w14:textId="77777777" w:rsidR="00EB6859" w:rsidRDefault="0029156D" w:rsidP="00EB6859">
      <w:pPr>
        <w:pStyle w:val="Paragraphedeliste"/>
        <w:numPr>
          <w:ilvl w:val="0"/>
          <w:numId w:val="34"/>
        </w:numPr>
        <w:bidi/>
        <w:spacing w:before="100" w:beforeAutospacing="1" w:after="0"/>
        <w:ind w:left="1607"/>
        <w:jc w:val="both"/>
        <w:rPr>
          <w:rFonts w:ascii="Arial" w:eastAsia="Calibri" w:hAnsi="Arial" w:cs="Arial"/>
          <w:sz w:val="24"/>
          <w:szCs w:val="24"/>
          <w:lang w:eastAsia="en-US"/>
        </w:rPr>
      </w:pPr>
      <w:r>
        <w:rPr>
          <w:rFonts w:ascii="Arial" w:eastAsia="Calibri" w:hAnsi="Arial" w:cs="Arial" w:hint="cs"/>
          <w:sz w:val="24"/>
          <w:szCs w:val="24"/>
          <w:rtl/>
          <w:lang w:eastAsia="en-US"/>
        </w:rPr>
        <w:t>الاتفاقيات ذات الصلة بنشاط الهيكل التي تعتزم الدولة الانضمام إليها أو المصادقة عليها.</w:t>
      </w:r>
    </w:p>
    <w:p w14:paraId="23FDF9C8" w14:textId="77777777" w:rsidR="00EB6859" w:rsidRDefault="00EB6859" w:rsidP="00EB6859">
      <w:pPr>
        <w:pStyle w:val="Paragraphedeliste"/>
        <w:numPr>
          <w:ilvl w:val="0"/>
          <w:numId w:val="34"/>
        </w:numPr>
        <w:bidi/>
        <w:spacing w:before="100" w:beforeAutospacing="1" w:after="0"/>
        <w:ind w:left="1607"/>
        <w:jc w:val="both"/>
        <w:rPr>
          <w:rFonts w:ascii="Arial" w:eastAsia="Calibri" w:hAnsi="Arial" w:cs="Arial"/>
          <w:sz w:val="24"/>
          <w:szCs w:val="24"/>
          <w:lang w:eastAsia="en-US"/>
        </w:rPr>
      </w:pPr>
      <w:r w:rsidRPr="00EB6859">
        <w:rPr>
          <w:rFonts w:ascii="Arial" w:eastAsia="Calibri" w:hAnsi="Arial" w:cs="Arial" w:hint="cs"/>
          <w:sz w:val="24"/>
          <w:szCs w:val="24"/>
          <w:rtl/>
          <w:lang w:eastAsia="en-US"/>
        </w:rPr>
        <w:lastRenderedPageBreak/>
        <w:t>المعلومات</w:t>
      </w:r>
      <w:r w:rsidRPr="00EB6859">
        <w:rPr>
          <w:rFonts w:ascii="Arial" w:eastAsia="Calibri" w:hAnsi="Arial" w:cs="Arial"/>
          <w:sz w:val="24"/>
          <w:szCs w:val="24"/>
          <w:rtl/>
          <w:lang w:eastAsia="en-US"/>
        </w:rPr>
        <w:t xml:space="preserve"> الاحصائية الاقتصادية والاجتماعية بما في ذلك </w:t>
      </w:r>
      <w:r w:rsidRPr="00EB6859">
        <w:rPr>
          <w:rFonts w:ascii="Arial" w:eastAsia="Calibri" w:hAnsi="Arial" w:cs="Arial" w:hint="cs"/>
          <w:sz w:val="24"/>
          <w:szCs w:val="24"/>
          <w:rtl/>
          <w:lang w:eastAsia="en-US"/>
        </w:rPr>
        <w:t xml:space="preserve">نتائج تقارير </w:t>
      </w:r>
      <w:r w:rsidRPr="00EB6859">
        <w:rPr>
          <w:rFonts w:ascii="Arial" w:eastAsia="Calibri" w:hAnsi="Arial" w:cs="Arial"/>
          <w:sz w:val="24"/>
          <w:szCs w:val="24"/>
          <w:rtl/>
          <w:lang w:eastAsia="en-US"/>
        </w:rPr>
        <w:t>المسوحات الاحصائية التف</w:t>
      </w:r>
      <w:r w:rsidRPr="00EB6859">
        <w:rPr>
          <w:rFonts w:ascii="Arial" w:eastAsia="Calibri" w:hAnsi="Arial" w:cs="Arial" w:hint="cs"/>
          <w:sz w:val="24"/>
          <w:szCs w:val="24"/>
          <w:rtl/>
          <w:lang w:eastAsia="en-US"/>
        </w:rPr>
        <w:t>ص</w:t>
      </w:r>
      <w:r w:rsidRPr="00EB6859">
        <w:rPr>
          <w:rFonts w:ascii="Arial" w:eastAsia="Calibri" w:hAnsi="Arial" w:cs="Arial"/>
          <w:sz w:val="24"/>
          <w:szCs w:val="24"/>
          <w:rtl/>
          <w:lang w:eastAsia="en-US"/>
        </w:rPr>
        <w:t>يلية</w:t>
      </w:r>
      <w:r w:rsidRPr="00EB6859">
        <w:rPr>
          <w:rFonts w:ascii="Arial" w:eastAsia="Calibri" w:hAnsi="Arial" w:cs="Arial" w:hint="cs"/>
          <w:sz w:val="24"/>
          <w:szCs w:val="24"/>
          <w:rtl/>
          <w:lang w:eastAsia="en-US"/>
        </w:rPr>
        <w:t xml:space="preserve"> طبق مقتضيات قانون الإحصاء.</w:t>
      </w:r>
    </w:p>
    <w:p w14:paraId="677FAF06" w14:textId="77777777" w:rsidR="00EB6859" w:rsidRDefault="00EB6859" w:rsidP="00EB6859">
      <w:pPr>
        <w:pStyle w:val="Paragraphedeliste"/>
        <w:numPr>
          <w:ilvl w:val="0"/>
          <w:numId w:val="34"/>
        </w:numPr>
        <w:bidi/>
        <w:spacing w:before="100" w:beforeAutospacing="1" w:after="0"/>
        <w:ind w:left="1607"/>
        <w:jc w:val="both"/>
        <w:rPr>
          <w:rFonts w:ascii="Arial" w:eastAsia="Calibri" w:hAnsi="Arial" w:cs="Arial"/>
          <w:sz w:val="24"/>
          <w:szCs w:val="24"/>
          <w:lang w:eastAsia="en-US"/>
        </w:rPr>
      </w:pPr>
      <w:r w:rsidRPr="00EB6859">
        <w:rPr>
          <w:rFonts w:ascii="Arial" w:eastAsia="Calibri" w:hAnsi="Arial" w:cs="Arial"/>
          <w:sz w:val="24"/>
          <w:szCs w:val="24"/>
          <w:rtl/>
          <w:lang w:eastAsia="en-US"/>
        </w:rPr>
        <w:t xml:space="preserve">كل معلومة تتعلق بالمالية العمومية بما في ذلك المعطيات </w:t>
      </w:r>
      <w:r w:rsidRPr="00EB6859">
        <w:rPr>
          <w:rFonts w:ascii="Arial" w:eastAsia="Calibri" w:hAnsi="Arial" w:cs="Arial" w:hint="cs"/>
          <w:sz w:val="24"/>
          <w:szCs w:val="24"/>
          <w:rtl/>
          <w:lang w:eastAsia="en-US"/>
        </w:rPr>
        <w:t xml:space="preserve">التفصيلية </w:t>
      </w:r>
      <w:r w:rsidRPr="00EB6859">
        <w:rPr>
          <w:rFonts w:ascii="Arial" w:eastAsia="Calibri" w:hAnsi="Arial" w:cs="Arial"/>
          <w:sz w:val="24"/>
          <w:szCs w:val="24"/>
          <w:rtl/>
          <w:lang w:eastAsia="en-US"/>
        </w:rPr>
        <w:t xml:space="preserve">المتعلقة </w:t>
      </w:r>
      <w:r w:rsidRPr="00EB6859">
        <w:rPr>
          <w:rFonts w:ascii="Arial" w:eastAsia="Calibri" w:hAnsi="Arial" w:cs="Arial" w:hint="cs"/>
          <w:sz w:val="24"/>
          <w:szCs w:val="24"/>
          <w:rtl/>
          <w:lang w:eastAsia="en-US"/>
        </w:rPr>
        <w:t>بالميزانية غبى المستوى المركزي والجهوي والمعلومات المتعلقة بالمديونية العمومية والحسابات الوطنية وكيفية توزيع النفقات العمومية وأهم مؤشرات المالية العمومية.</w:t>
      </w:r>
    </w:p>
    <w:p w14:paraId="377835EB" w14:textId="628A1CCC" w:rsidR="00EB6859" w:rsidRPr="00EB6859" w:rsidRDefault="00EB6859" w:rsidP="00EB6859">
      <w:pPr>
        <w:pStyle w:val="Paragraphedeliste"/>
        <w:numPr>
          <w:ilvl w:val="0"/>
          <w:numId w:val="34"/>
        </w:numPr>
        <w:bidi/>
        <w:spacing w:before="100" w:beforeAutospacing="1" w:after="0"/>
        <w:ind w:left="1607"/>
        <w:jc w:val="both"/>
        <w:rPr>
          <w:rFonts w:ascii="Arial" w:eastAsia="Calibri" w:hAnsi="Arial" w:cs="Arial"/>
          <w:sz w:val="24"/>
          <w:szCs w:val="24"/>
          <w:rtl/>
          <w:lang w:eastAsia="en-US"/>
        </w:rPr>
      </w:pPr>
      <w:r w:rsidRPr="00EB6859">
        <w:rPr>
          <w:rFonts w:ascii="Arial" w:eastAsia="Calibri" w:hAnsi="Arial" w:cs="Arial" w:hint="cs"/>
          <w:sz w:val="24"/>
          <w:szCs w:val="24"/>
          <w:rtl/>
          <w:lang w:eastAsia="en-US"/>
        </w:rPr>
        <w:t>المعلومات</w:t>
      </w:r>
      <w:r w:rsidRPr="00EB6859">
        <w:rPr>
          <w:rFonts w:ascii="Arial" w:eastAsia="Calibri" w:hAnsi="Arial" w:cs="Arial"/>
          <w:sz w:val="24"/>
          <w:szCs w:val="24"/>
          <w:rtl/>
          <w:lang w:eastAsia="en-US"/>
        </w:rPr>
        <w:t xml:space="preserve"> المتوفرة لديه حول </w:t>
      </w:r>
      <w:r w:rsidRPr="00EB6859">
        <w:rPr>
          <w:rFonts w:ascii="Arial" w:eastAsia="Calibri" w:hAnsi="Arial" w:cs="Arial" w:hint="cs"/>
          <w:sz w:val="24"/>
          <w:szCs w:val="24"/>
          <w:rtl/>
          <w:lang w:eastAsia="en-US"/>
        </w:rPr>
        <w:t>البرامج و</w:t>
      </w:r>
      <w:r w:rsidRPr="00EB6859">
        <w:rPr>
          <w:rFonts w:ascii="Arial" w:eastAsia="Calibri" w:hAnsi="Arial" w:cs="Arial"/>
          <w:sz w:val="24"/>
          <w:szCs w:val="24"/>
          <w:rtl/>
          <w:lang w:eastAsia="en-US"/>
        </w:rPr>
        <w:t>الخدمات الاجتماعية خاصة في مجال</w:t>
      </w:r>
      <w:r w:rsidRPr="00EB6859">
        <w:rPr>
          <w:rFonts w:ascii="Arial" w:eastAsia="Calibri" w:hAnsi="Arial" w:cs="Arial" w:hint="cs"/>
          <w:sz w:val="24"/>
          <w:szCs w:val="24"/>
          <w:rtl/>
          <w:lang w:eastAsia="en-US"/>
        </w:rPr>
        <w:t>ات</w:t>
      </w:r>
      <w:r w:rsidRPr="00EB6859">
        <w:rPr>
          <w:rFonts w:ascii="Arial" w:eastAsia="Calibri" w:hAnsi="Arial" w:cs="Arial"/>
          <w:sz w:val="24"/>
          <w:szCs w:val="24"/>
          <w:rtl/>
          <w:lang w:eastAsia="en-US"/>
        </w:rPr>
        <w:t xml:space="preserve"> التشغيل والتربية والتكوين والضمان الاجتماعي والتغطية الصحية.</w:t>
      </w:r>
    </w:p>
    <w:p w14:paraId="1AF23F33" w14:textId="2A857230" w:rsidR="0029156D" w:rsidRDefault="00EB6859" w:rsidP="002458F7">
      <w:pPr>
        <w:pStyle w:val="Paragraphedeliste"/>
        <w:numPr>
          <w:ilvl w:val="0"/>
          <w:numId w:val="33"/>
        </w:numPr>
        <w:bidi/>
        <w:spacing w:before="100" w:beforeAutospacing="1" w:after="0"/>
        <w:ind w:left="1267"/>
        <w:jc w:val="both"/>
        <w:rPr>
          <w:rFonts w:ascii="Arial" w:eastAsia="Calibri" w:hAnsi="Arial" w:cs="Arial"/>
          <w:sz w:val="24"/>
          <w:szCs w:val="24"/>
          <w:rtl/>
          <w:lang w:eastAsia="en-US"/>
        </w:rPr>
      </w:pPr>
      <w:r>
        <w:rPr>
          <w:rFonts w:ascii="Arial" w:eastAsia="Calibri" w:hAnsi="Arial" w:cs="Arial" w:hint="cs"/>
          <w:sz w:val="24"/>
          <w:szCs w:val="24"/>
          <w:rtl/>
          <w:lang w:eastAsia="en-US"/>
        </w:rPr>
        <w:t xml:space="preserve">في كل الحالات، يتعين على الهيكل العمومي المعني نشر المعلومات المذكورة أعلاه ذات الصلة بنشاطه على موقع الواب </w:t>
      </w:r>
      <w:r w:rsidR="002458F7">
        <w:rPr>
          <w:rFonts w:ascii="Arial" w:eastAsia="Calibri" w:hAnsi="Arial" w:cs="Arial" w:hint="cs"/>
          <w:sz w:val="24"/>
          <w:szCs w:val="24"/>
          <w:rtl/>
          <w:lang w:eastAsia="en-US"/>
        </w:rPr>
        <w:t>الخاص به في الشكل الالكتروني المتوفر لديه (</w:t>
      </w:r>
      <w:r w:rsidR="002458F7">
        <w:rPr>
          <w:rFonts w:ascii="Arial" w:eastAsia="Calibri" w:hAnsi="Arial" w:cs="Arial"/>
          <w:sz w:val="24"/>
          <w:szCs w:val="24"/>
          <w:lang w:eastAsia="en-US"/>
        </w:rPr>
        <w:t>PDF,DOCX, XLS, …</w:t>
      </w:r>
      <w:r w:rsidR="002458F7">
        <w:rPr>
          <w:rFonts w:ascii="Arial" w:eastAsia="Calibri" w:hAnsi="Arial" w:cs="Arial" w:hint="cs"/>
          <w:sz w:val="24"/>
          <w:szCs w:val="24"/>
          <w:rtl/>
          <w:lang w:eastAsia="en-US"/>
        </w:rPr>
        <w:t>) بما يمكن من اقتطاعها وتحميلها وقراءتها بصورة آلية. كما يتعين تحيين هذه المعلومات على الأقل مرة كل ثلاثة (3) أشهر وعند كل تغيير يطرأ عليها، وذلك مع التنصيص وجوبا على تاريخ آخر تحيين.</w:t>
      </w:r>
    </w:p>
    <w:p w14:paraId="603E6F2A" w14:textId="7AC73D9D" w:rsidR="002458F7" w:rsidRDefault="002458F7" w:rsidP="002458F7">
      <w:pPr>
        <w:pStyle w:val="Paragraphedeliste"/>
        <w:numPr>
          <w:ilvl w:val="0"/>
          <w:numId w:val="33"/>
        </w:numPr>
        <w:bidi/>
        <w:spacing w:before="100" w:beforeAutospacing="1" w:after="0"/>
        <w:ind w:left="1267"/>
        <w:jc w:val="both"/>
        <w:rPr>
          <w:rFonts w:ascii="Arial" w:eastAsia="Calibri" w:hAnsi="Arial" w:cs="Arial"/>
          <w:sz w:val="24"/>
          <w:szCs w:val="24"/>
          <w:lang w:eastAsia="en-US"/>
        </w:rPr>
      </w:pPr>
      <w:r>
        <w:rPr>
          <w:rFonts w:ascii="Arial" w:eastAsia="Calibri" w:hAnsi="Arial" w:cs="Arial" w:hint="cs"/>
          <w:sz w:val="24"/>
          <w:szCs w:val="24"/>
          <w:rtl/>
          <w:lang w:eastAsia="en-US"/>
        </w:rPr>
        <w:t>يجب أن يحتوي موقع زاب الهيكل العمومي المعني، إضافة إلى المعلومات المذكورة، نافذة خاصة بالنفاذ إلى المعلومة تحتوي على ما يلي:</w:t>
      </w:r>
    </w:p>
    <w:p w14:paraId="170CD45E" w14:textId="77777777" w:rsidR="002458F7" w:rsidRDefault="002458F7" w:rsidP="002458F7">
      <w:pPr>
        <w:pStyle w:val="Paragraphedeliste"/>
        <w:numPr>
          <w:ilvl w:val="0"/>
          <w:numId w:val="34"/>
        </w:numPr>
        <w:bidi/>
        <w:spacing w:before="100" w:beforeAutospacing="1" w:after="0"/>
        <w:ind w:left="1607"/>
        <w:jc w:val="both"/>
        <w:rPr>
          <w:rFonts w:ascii="Arial" w:eastAsia="Calibri" w:hAnsi="Arial" w:cs="Arial"/>
          <w:sz w:val="24"/>
          <w:szCs w:val="24"/>
          <w:lang w:eastAsia="en-US"/>
        </w:rPr>
      </w:pPr>
      <w:r w:rsidRPr="00CC4C1B">
        <w:rPr>
          <w:rFonts w:ascii="Arial" w:eastAsia="Calibri" w:hAnsi="Arial" w:cs="Arial"/>
          <w:sz w:val="24"/>
          <w:szCs w:val="24"/>
          <w:rtl/>
          <w:lang w:eastAsia="en-US"/>
        </w:rPr>
        <w:t>ال</w:t>
      </w:r>
      <w:r>
        <w:rPr>
          <w:rFonts w:ascii="Arial" w:eastAsia="Calibri" w:hAnsi="Arial" w:cs="Arial" w:hint="cs"/>
          <w:sz w:val="24"/>
          <w:szCs w:val="24"/>
          <w:rtl/>
          <w:lang w:eastAsia="en-US"/>
        </w:rPr>
        <w:t>إ</w:t>
      </w:r>
      <w:r w:rsidRPr="00CC4C1B">
        <w:rPr>
          <w:rFonts w:ascii="Arial" w:eastAsia="Calibri" w:hAnsi="Arial" w:cs="Arial"/>
          <w:sz w:val="24"/>
          <w:szCs w:val="24"/>
          <w:rtl/>
          <w:lang w:eastAsia="en-US"/>
        </w:rPr>
        <w:t>طار</w:t>
      </w:r>
      <w:r>
        <w:rPr>
          <w:rFonts w:ascii="Arial" w:eastAsia="Calibri" w:hAnsi="Arial" w:cs="Arial" w:hint="cs"/>
          <w:sz w:val="24"/>
          <w:szCs w:val="24"/>
          <w:rtl/>
          <w:lang w:eastAsia="en-US"/>
        </w:rPr>
        <w:t xml:space="preserve"> </w:t>
      </w:r>
      <w:r w:rsidRPr="00CC4C1B">
        <w:rPr>
          <w:rFonts w:ascii="Arial" w:eastAsia="Calibri" w:hAnsi="Arial" w:cs="Arial"/>
          <w:sz w:val="24"/>
          <w:szCs w:val="24"/>
          <w:rtl/>
          <w:lang w:eastAsia="en-US"/>
        </w:rPr>
        <w:t xml:space="preserve">القانوني </w:t>
      </w:r>
      <w:r>
        <w:rPr>
          <w:rFonts w:ascii="Arial" w:eastAsia="Calibri" w:hAnsi="Arial" w:cs="Arial" w:hint="cs"/>
          <w:sz w:val="24"/>
          <w:szCs w:val="24"/>
          <w:rtl/>
          <w:lang w:eastAsia="en-US"/>
        </w:rPr>
        <w:t xml:space="preserve">والترتيبي </w:t>
      </w:r>
      <w:r w:rsidRPr="00CC4C1B">
        <w:rPr>
          <w:rFonts w:ascii="Arial" w:eastAsia="Calibri" w:hAnsi="Arial" w:cs="Arial"/>
          <w:sz w:val="24"/>
          <w:szCs w:val="24"/>
          <w:rtl/>
          <w:lang w:eastAsia="en-US"/>
        </w:rPr>
        <w:t xml:space="preserve">المنظم للنفاذ </w:t>
      </w:r>
      <w:r>
        <w:rPr>
          <w:rFonts w:ascii="Arial" w:eastAsia="Calibri" w:hAnsi="Arial" w:cs="Arial" w:hint="cs"/>
          <w:sz w:val="24"/>
          <w:szCs w:val="24"/>
          <w:rtl/>
          <w:lang w:eastAsia="en-US"/>
        </w:rPr>
        <w:t>إ</w:t>
      </w:r>
      <w:r w:rsidRPr="00CC4C1B">
        <w:rPr>
          <w:rFonts w:ascii="Arial" w:eastAsia="Calibri" w:hAnsi="Arial" w:cs="Arial"/>
          <w:sz w:val="24"/>
          <w:szCs w:val="24"/>
          <w:rtl/>
          <w:lang w:eastAsia="en-US"/>
        </w:rPr>
        <w:t>لى</w:t>
      </w:r>
      <w:r>
        <w:rPr>
          <w:rFonts w:ascii="Arial" w:eastAsia="Calibri" w:hAnsi="Arial" w:cs="Arial" w:hint="cs"/>
          <w:sz w:val="24"/>
          <w:szCs w:val="24"/>
          <w:rtl/>
          <w:lang w:eastAsia="en-US"/>
        </w:rPr>
        <w:t xml:space="preserve"> المعلومة  </w:t>
      </w:r>
      <w:r w:rsidRPr="00CC4C1B">
        <w:rPr>
          <w:rFonts w:ascii="Arial" w:eastAsia="Calibri" w:hAnsi="Arial" w:cs="Arial"/>
          <w:sz w:val="24"/>
          <w:szCs w:val="24"/>
          <w:rtl/>
          <w:lang w:eastAsia="en-US"/>
        </w:rPr>
        <w:t xml:space="preserve">بما فيها الروابط </w:t>
      </w:r>
      <w:r>
        <w:rPr>
          <w:rFonts w:ascii="Arial" w:eastAsia="Calibri" w:hAnsi="Arial" w:cs="Arial" w:hint="cs"/>
          <w:sz w:val="24"/>
          <w:szCs w:val="24"/>
          <w:rtl/>
          <w:lang w:eastAsia="en-US"/>
        </w:rPr>
        <w:t>إ</w:t>
      </w:r>
      <w:r w:rsidRPr="00CC4C1B">
        <w:rPr>
          <w:rFonts w:ascii="Arial" w:eastAsia="Calibri" w:hAnsi="Arial" w:cs="Arial"/>
          <w:sz w:val="24"/>
          <w:szCs w:val="24"/>
          <w:rtl/>
          <w:lang w:eastAsia="en-US"/>
        </w:rPr>
        <w:t xml:space="preserve">لى </w:t>
      </w:r>
      <w:r>
        <w:rPr>
          <w:rFonts w:ascii="Arial" w:eastAsia="Calibri" w:hAnsi="Arial" w:cs="Arial" w:hint="cs"/>
          <w:sz w:val="24"/>
          <w:szCs w:val="24"/>
          <w:rtl/>
          <w:lang w:eastAsia="en-US"/>
        </w:rPr>
        <w:t>القانون الأساسي عدد 22 لسنة 2016 المؤرخ في 24 مارس 2016 المتعلق بالحق في النفاذ إلى المعلومة</w:t>
      </w:r>
      <w:r w:rsidRPr="00CC4C1B">
        <w:rPr>
          <w:rFonts w:ascii="Arial" w:eastAsia="Calibri" w:hAnsi="Arial" w:cs="Arial"/>
          <w:sz w:val="24"/>
          <w:szCs w:val="24"/>
          <w:rtl/>
          <w:lang w:eastAsia="en-US"/>
        </w:rPr>
        <w:t xml:space="preserve"> ولنصوصه التطبيقية</w:t>
      </w:r>
      <w:r>
        <w:rPr>
          <w:rFonts w:ascii="Arial" w:eastAsia="Calibri" w:hAnsi="Arial" w:cs="Arial" w:hint="cs"/>
          <w:sz w:val="24"/>
          <w:szCs w:val="24"/>
          <w:rtl/>
          <w:lang w:eastAsia="en-US"/>
        </w:rPr>
        <w:t xml:space="preserve"> والتفسيرية.</w:t>
      </w:r>
    </w:p>
    <w:p w14:paraId="623BE29A" w14:textId="32637356" w:rsidR="002458F7" w:rsidRDefault="002458F7" w:rsidP="002458F7">
      <w:pPr>
        <w:pStyle w:val="Paragraphedeliste"/>
        <w:numPr>
          <w:ilvl w:val="0"/>
          <w:numId w:val="34"/>
        </w:numPr>
        <w:bidi/>
        <w:spacing w:before="100" w:beforeAutospacing="1" w:after="0"/>
        <w:ind w:left="1607"/>
        <w:jc w:val="both"/>
        <w:rPr>
          <w:rFonts w:ascii="Arial" w:eastAsia="Calibri" w:hAnsi="Arial" w:cs="Arial"/>
          <w:sz w:val="24"/>
          <w:szCs w:val="24"/>
          <w:lang w:eastAsia="en-US"/>
        </w:rPr>
      </w:pPr>
      <w:r>
        <w:rPr>
          <w:rFonts w:ascii="Arial" w:eastAsia="Calibri" w:hAnsi="Arial" w:cs="Arial" w:hint="cs"/>
          <w:sz w:val="24"/>
          <w:szCs w:val="24"/>
          <w:rtl/>
          <w:lang w:eastAsia="en-US"/>
        </w:rPr>
        <w:t>دليل الإجراءات المتعلق بالنفاذ إلى المعلومة والحصول عليها والذي يتضمن وصفا دقيقا لمختلف إجراءات تقديم مطالب النفاذ إلى المعلومة بما في ذلك آجال الرد والمعاليم وكيفية تقديم الطعون.</w:t>
      </w:r>
    </w:p>
    <w:p w14:paraId="2C4C6F07" w14:textId="0C9D3F1E" w:rsidR="00FB0DD4" w:rsidRDefault="00FB0DD4" w:rsidP="00FB0DD4">
      <w:pPr>
        <w:pStyle w:val="Paragraphedeliste"/>
        <w:numPr>
          <w:ilvl w:val="0"/>
          <w:numId w:val="34"/>
        </w:numPr>
        <w:bidi/>
        <w:spacing w:before="100" w:beforeAutospacing="1" w:after="0"/>
        <w:ind w:left="1607"/>
        <w:jc w:val="both"/>
        <w:rPr>
          <w:rFonts w:ascii="Arial" w:eastAsia="Calibri" w:hAnsi="Arial" w:cs="Arial"/>
          <w:sz w:val="24"/>
          <w:szCs w:val="24"/>
          <w:lang w:eastAsia="en-US"/>
        </w:rPr>
      </w:pPr>
      <w:r>
        <w:rPr>
          <w:rFonts w:ascii="Arial" w:eastAsia="Calibri" w:hAnsi="Arial" w:cs="Arial" w:hint="cs"/>
          <w:sz w:val="24"/>
          <w:szCs w:val="24"/>
          <w:rtl/>
          <w:lang w:eastAsia="en-US"/>
        </w:rPr>
        <w:t xml:space="preserve">المطبوعات المتعلقة </w:t>
      </w:r>
      <w:r w:rsidR="002510EE">
        <w:rPr>
          <w:rFonts w:ascii="Arial" w:eastAsia="Calibri" w:hAnsi="Arial" w:cs="Arial" w:hint="cs"/>
          <w:sz w:val="24"/>
          <w:szCs w:val="24"/>
          <w:rtl/>
          <w:lang w:eastAsia="en-US"/>
        </w:rPr>
        <w:t>بمطلب النفاذ إلى المعلومة ومطلب تظلم لدى رئيس الهيكل المدرجين بالملحقين عدد 1 و2 من هذا المنشور، إضافة على المصلحة المكلفة بتقبلها لدى الهيكل العمومي المعني.</w:t>
      </w:r>
    </w:p>
    <w:p w14:paraId="078B1AFF" w14:textId="637E03F2" w:rsidR="002510EE" w:rsidRDefault="002510EE" w:rsidP="002510EE">
      <w:pPr>
        <w:pStyle w:val="Paragraphedeliste"/>
        <w:numPr>
          <w:ilvl w:val="0"/>
          <w:numId w:val="34"/>
        </w:numPr>
        <w:bidi/>
        <w:spacing w:before="100" w:beforeAutospacing="1" w:after="0"/>
        <w:ind w:left="1607"/>
        <w:jc w:val="both"/>
        <w:rPr>
          <w:rFonts w:ascii="Arial" w:eastAsia="Calibri" w:hAnsi="Arial" w:cs="Arial"/>
          <w:sz w:val="24"/>
          <w:szCs w:val="24"/>
          <w:lang w:eastAsia="en-US"/>
        </w:rPr>
      </w:pPr>
      <w:r>
        <w:rPr>
          <w:rFonts w:ascii="Arial" w:eastAsia="Calibri" w:hAnsi="Arial" w:cs="Arial" w:hint="cs"/>
          <w:sz w:val="24"/>
          <w:szCs w:val="24"/>
          <w:rtl/>
          <w:lang w:eastAsia="en-US"/>
        </w:rPr>
        <w:t>خطة العمل لتكريس الحق في النفاذ إلى المعلومة.</w:t>
      </w:r>
    </w:p>
    <w:p w14:paraId="746A526C" w14:textId="09025651" w:rsidR="002510EE" w:rsidRDefault="002510EE" w:rsidP="002510EE">
      <w:pPr>
        <w:pStyle w:val="Paragraphedeliste"/>
        <w:numPr>
          <w:ilvl w:val="0"/>
          <w:numId w:val="34"/>
        </w:numPr>
        <w:bidi/>
        <w:spacing w:before="100" w:beforeAutospacing="1" w:after="0"/>
        <w:ind w:left="1607"/>
        <w:jc w:val="both"/>
        <w:rPr>
          <w:rFonts w:ascii="Arial" w:eastAsia="Calibri" w:hAnsi="Arial" w:cs="Arial"/>
          <w:sz w:val="24"/>
          <w:szCs w:val="24"/>
          <w:lang w:eastAsia="en-US"/>
        </w:rPr>
      </w:pPr>
      <w:r>
        <w:rPr>
          <w:rFonts w:ascii="Arial" w:eastAsia="Calibri" w:hAnsi="Arial" w:cs="Arial" w:hint="cs"/>
          <w:sz w:val="24"/>
          <w:szCs w:val="24"/>
          <w:rtl/>
          <w:lang w:eastAsia="en-US"/>
        </w:rPr>
        <w:t>تقارير الهيكل المعني حول تنفيذ أحكام القانون الأساسي بما في ذلك التقارير الثلاثية والسنوية.</w:t>
      </w:r>
    </w:p>
    <w:p w14:paraId="39B609BD" w14:textId="607412DE" w:rsidR="002510EE" w:rsidRDefault="002510EE" w:rsidP="002510EE">
      <w:pPr>
        <w:pStyle w:val="Paragraphedeliste"/>
        <w:numPr>
          <w:ilvl w:val="0"/>
          <w:numId w:val="33"/>
        </w:numPr>
        <w:bidi/>
        <w:spacing w:before="100" w:beforeAutospacing="1" w:after="0"/>
        <w:ind w:left="1267"/>
        <w:jc w:val="both"/>
        <w:rPr>
          <w:rFonts w:ascii="Arial" w:eastAsia="Calibri" w:hAnsi="Arial" w:cs="Arial"/>
          <w:sz w:val="24"/>
          <w:szCs w:val="24"/>
          <w:lang w:eastAsia="en-US"/>
        </w:rPr>
      </w:pPr>
      <w:r>
        <w:rPr>
          <w:rFonts w:ascii="Arial" w:eastAsia="Calibri" w:hAnsi="Arial" w:cs="Arial" w:hint="cs"/>
          <w:sz w:val="24"/>
          <w:szCs w:val="24"/>
          <w:rtl/>
          <w:lang w:eastAsia="en-US"/>
        </w:rPr>
        <w:t>يتولى الهيكل المعني نشر المعلومات بمبادرة منه إذا تكرر طلب النفاذ إليها مرتين على الأقل وما لم تكم مشمولة بالاستثناءات.</w:t>
      </w:r>
    </w:p>
    <w:p w14:paraId="236D4744" w14:textId="77777777" w:rsidR="002510EE" w:rsidRDefault="002510EE" w:rsidP="002510EE">
      <w:pPr>
        <w:pStyle w:val="Paragraphedeliste"/>
        <w:numPr>
          <w:ilvl w:val="0"/>
          <w:numId w:val="32"/>
        </w:numPr>
        <w:bidi/>
        <w:spacing w:before="100" w:beforeAutospacing="1" w:after="0"/>
        <w:ind w:left="927"/>
        <w:jc w:val="both"/>
        <w:rPr>
          <w:rFonts w:ascii="Arial" w:eastAsia="Calibri" w:hAnsi="Arial" w:cs="Arial"/>
          <w:b/>
          <w:bCs/>
          <w:sz w:val="24"/>
          <w:szCs w:val="24"/>
          <w:lang w:eastAsia="en-US"/>
        </w:rPr>
      </w:pPr>
      <w:r w:rsidRPr="002510EE">
        <w:rPr>
          <w:rFonts w:ascii="Arial" w:eastAsia="Calibri" w:hAnsi="Arial" w:cs="Arial" w:hint="cs"/>
          <w:b/>
          <w:bCs/>
          <w:sz w:val="24"/>
          <w:szCs w:val="24"/>
          <w:rtl/>
          <w:lang w:eastAsia="en-US"/>
        </w:rPr>
        <w:t>إتاحة المعلومة إثر تلقي مطلب نفاذ</w:t>
      </w:r>
    </w:p>
    <w:p w14:paraId="276FD5B4" w14:textId="77777777" w:rsidR="002510EE" w:rsidRDefault="002510EE" w:rsidP="002510EE">
      <w:pPr>
        <w:pStyle w:val="Paragraphedeliste"/>
        <w:numPr>
          <w:ilvl w:val="0"/>
          <w:numId w:val="35"/>
        </w:numPr>
        <w:bidi/>
        <w:spacing w:before="100" w:beforeAutospacing="1" w:after="0"/>
        <w:ind w:left="1267"/>
        <w:jc w:val="both"/>
        <w:rPr>
          <w:rFonts w:ascii="Arial" w:eastAsia="Calibri" w:hAnsi="Arial" w:cs="Arial"/>
          <w:b/>
          <w:bCs/>
          <w:sz w:val="24"/>
          <w:szCs w:val="24"/>
          <w:lang w:eastAsia="en-US"/>
        </w:rPr>
      </w:pPr>
      <w:r>
        <w:rPr>
          <w:rFonts w:ascii="Arial" w:eastAsia="Calibri" w:hAnsi="Arial" w:cs="Arial" w:hint="cs"/>
          <w:b/>
          <w:bCs/>
          <w:sz w:val="24"/>
          <w:szCs w:val="24"/>
          <w:rtl/>
          <w:lang w:eastAsia="en-US"/>
        </w:rPr>
        <w:t>فيما يتعلق بالإجراءات:</w:t>
      </w:r>
    </w:p>
    <w:p w14:paraId="404CBBFA" w14:textId="03DA0664" w:rsidR="002510EE" w:rsidRDefault="002510EE" w:rsidP="002510EE">
      <w:pPr>
        <w:pStyle w:val="Paragraphedeliste"/>
        <w:bidi/>
        <w:spacing w:before="100" w:beforeAutospacing="1" w:after="0"/>
        <w:ind w:left="1247"/>
        <w:jc w:val="both"/>
        <w:rPr>
          <w:rFonts w:ascii="Arial" w:eastAsia="Calibri" w:hAnsi="Arial" w:cs="Arial"/>
          <w:b/>
          <w:bCs/>
          <w:sz w:val="24"/>
          <w:szCs w:val="24"/>
          <w:rtl/>
          <w:lang w:eastAsia="en-US"/>
        </w:rPr>
      </w:pPr>
      <w:r>
        <w:rPr>
          <w:rFonts w:ascii="Arial" w:eastAsia="Calibri" w:hAnsi="Arial" w:cs="Arial" w:hint="cs"/>
          <w:b/>
          <w:bCs/>
          <w:sz w:val="24"/>
          <w:szCs w:val="24"/>
          <w:rtl/>
          <w:lang w:eastAsia="en-US"/>
        </w:rPr>
        <w:t>أولا: تلقي مطالب النفاذ إلى المعلومة:</w:t>
      </w:r>
    </w:p>
    <w:p w14:paraId="5E33DC87" w14:textId="78AEDE42" w:rsidR="002510EE" w:rsidRDefault="002510EE" w:rsidP="002510EE">
      <w:pPr>
        <w:pStyle w:val="Paragraphedeliste"/>
        <w:numPr>
          <w:ilvl w:val="0"/>
          <w:numId w:val="33"/>
        </w:numPr>
        <w:bidi/>
        <w:spacing w:before="100" w:beforeAutospacing="1" w:after="0"/>
        <w:ind w:left="1607"/>
        <w:jc w:val="both"/>
        <w:rPr>
          <w:rFonts w:ascii="Arial" w:eastAsia="Calibri" w:hAnsi="Arial" w:cs="Arial"/>
          <w:sz w:val="24"/>
          <w:szCs w:val="24"/>
          <w:lang w:eastAsia="en-US"/>
        </w:rPr>
      </w:pPr>
      <w:r w:rsidRPr="002510EE">
        <w:rPr>
          <w:rFonts w:ascii="Arial" w:eastAsia="Calibri" w:hAnsi="Arial" w:cs="Arial" w:hint="cs"/>
          <w:sz w:val="24"/>
          <w:szCs w:val="24"/>
          <w:rtl/>
          <w:lang w:eastAsia="en-US"/>
        </w:rPr>
        <w:t xml:space="preserve">لكل </w:t>
      </w:r>
      <w:r>
        <w:rPr>
          <w:rFonts w:ascii="Arial" w:eastAsia="Calibri" w:hAnsi="Arial" w:cs="Arial" w:hint="cs"/>
          <w:sz w:val="24"/>
          <w:szCs w:val="24"/>
          <w:rtl/>
          <w:lang w:eastAsia="en-US"/>
        </w:rPr>
        <w:t>شخص طبيعي أو معنوي الحق في طلب المعلومة من خلال تقديم مطلب كتابي</w:t>
      </w:r>
      <w:r w:rsidR="004D7718">
        <w:rPr>
          <w:rFonts w:ascii="Arial" w:eastAsia="Calibri" w:hAnsi="Arial" w:cs="Arial" w:hint="cs"/>
          <w:sz w:val="24"/>
          <w:szCs w:val="24"/>
          <w:rtl/>
          <w:lang w:eastAsia="en-US" w:bidi="ar-TN"/>
        </w:rPr>
        <w:t xml:space="preserve"> إلى الهيكل العمومي المعني على ورق عادي أو طبقا للنموذج المصاحب </w:t>
      </w:r>
      <w:hyperlink r:id="rId8" w:history="1">
        <w:r w:rsidR="004D7718" w:rsidRPr="00137472">
          <w:rPr>
            <w:rStyle w:val="Lienhypertexte"/>
            <w:rFonts w:ascii="Arial" w:eastAsia="Calibri" w:hAnsi="Arial" w:cs="Arial" w:hint="cs"/>
            <w:sz w:val="24"/>
            <w:szCs w:val="24"/>
            <w:rtl/>
            <w:lang w:eastAsia="en-US" w:bidi="ar-TN"/>
          </w:rPr>
          <w:t>بالملحق عدد 1</w:t>
        </w:r>
      </w:hyperlink>
      <w:r w:rsidR="004D7718">
        <w:rPr>
          <w:rFonts w:ascii="Arial" w:eastAsia="Calibri" w:hAnsi="Arial" w:cs="Arial" w:hint="cs"/>
          <w:sz w:val="24"/>
          <w:szCs w:val="24"/>
          <w:rtl/>
          <w:lang w:eastAsia="en-US" w:bidi="ar-TN"/>
        </w:rPr>
        <w:t xml:space="preserve"> الذي يجب على الهيكل وضعه على ذمة العموم بمقر الهيكل أو على موقع الواب الخاص به.</w:t>
      </w:r>
    </w:p>
    <w:p w14:paraId="17F0E98F" w14:textId="25A04F4C" w:rsidR="004D7718" w:rsidRDefault="004D7718" w:rsidP="004D7718">
      <w:pPr>
        <w:pStyle w:val="Paragraphedeliste"/>
        <w:numPr>
          <w:ilvl w:val="0"/>
          <w:numId w:val="33"/>
        </w:numPr>
        <w:bidi/>
        <w:spacing w:before="100" w:beforeAutospacing="1" w:after="0"/>
        <w:ind w:left="1607"/>
        <w:jc w:val="both"/>
        <w:rPr>
          <w:rFonts w:ascii="Arial" w:eastAsia="Calibri" w:hAnsi="Arial" w:cs="Arial"/>
          <w:sz w:val="24"/>
          <w:szCs w:val="24"/>
          <w:lang w:eastAsia="en-US"/>
        </w:rPr>
      </w:pPr>
      <w:r>
        <w:rPr>
          <w:rFonts w:ascii="Arial" w:eastAsia="Calibri" w:hAnsi="Arial" w:cs="Arial" w:hint="cs"/>
          <w:sz w:val="24"/>
          <w:szCs w:val="24"/>
          <w:rtl/>
          <w:lang w:eastAsia="en-US"/>
        </w:rPr>
        <w:t>يجب أن يتضمن مطلب النفاذ التنصيصات الوجوبية التالية:</w:t>
      </w:r>
    </w:p>
    <w:p w14:paraId="120ECCBE" w14:textId="67B705EF" w:rsidR="004D7718" w:rsidRDefault="004D7718" w:rsidP="004D7718">
      <w:pPr>
        <w:pStyle w:val="Paragraphedeliste"/>
        <w:numPr>
          <w:ilvl w:val="0"/>
          <w:numId w:val="34"/>
        </w:numPr>
        <w:bidi/>
        <w:spacing w:before="100" w:beforeAutospacing="1" w:after="0"/>
        <w:ind w:left="1891"/>
        <w:jc w:val="both"/>
        <w:rPr>
          <w:rFonts w:ascii="Arial" w:eastAsia="Calibri" w:hAnsi="Arial" w:cs="Arial"/>
          <w:sz w:val="24"/>
          <w:szCs w:val="24"/>
          <w:lang w:eastAsia="en-US"/>
        </w:rPr>
      </w:pPr>
      <w:r>
        <w:rPr>
          <w:rFonts w:ascii="Arial" w:eastAsia="Calibri" w:hAnsi="Arial" w:cs="Arial" w:hint="cs"/>
          <w:sz w:val="24"/>
          <w:szCs w:val="24"/>
          <w:rtl/>
          <w:lang w:eastAsia="en-US"/>
        </w:rPr>
        <w:t>الاسم واللقب والعنوان بالنسبة للشخص الطبيعي والتسمية الاجتماعية والمقر بالنسبة للشخص المعنوي.</w:t>
      </w:r>
    </w:p>
    <w:p w14:paraId="3EBEF750" w14:textId="167BE76A" w:rsidR="004D7718" w:rsidRDefault="004D7718" w:rsidP="004D7718">
      <w:pPr>
        <w:pStyle w:val="Paragraphedeliste"/>
        <w:numPr>
          <w:ilvl w:val="0"/>
          <w:numId w:val="34"/>
        </w:numPr>
        <w:bidi/>
        <w:spacing w:before="100" w:beforeAutospacing="1" w:after="0"/>
        <w:ind w:left="1891"/>
        <w:jc w:val="both"/>
        <w:rPr>
          <w:rFonts w:ascii="Arial" w:eastAsia="Calibri" w:hAnsi="Arial" w:cs="Arial"/>
          <w:sz w:val="24"/>
          <w:szCs w:val="24"/>
          <w:lang w:eastAsia="en-US"/>
        </w:rPr>
      </w:pPr>
      <w:r>
        <w:rPr>
          <w:rFonts w:ascii="Arial" w:eastAsia="Calibri" w:hAnsi="Arial" w:cs="Arial" w:hint="cs"/>
          <w:sz w:val="24"/>
          <w:szCs w:val="24"/>
          <w:rtl/>
          <w:lang w:eastAsia="en-US"/>
        </w:rPr>
        <w:t>التوضيحات اللازمة بالنسبة للمعلومة المطلوبة والهيكل المعني.</w:t>
      </w:r>
    </w:p>
    <w:p w14:paraId="2A699105" w14:textId="4B4EB154" w:rsidR="004D7718" w:rsidRDefault="004D7718" w:rsidP="004D7718">
      <w:pPr>
        <w:pStyle w:val="Paragraphedeliste"/>
        <w:numPr>
          <w:ilvl w:val="0"/>
          <w:numId w:val="34"/>
        </w:numPr>
        <w:bidi/>
        <w:spacing w:before="100" w:beforeAutospacing="1" w:after="0"/>
        <w:ind w:left="1891"/>
        <w:jc w:val="both"/>
        <w:rPr>
          <w:rFonts w:ascii="Arial" w:eastAsia="Calibri" w:hAnsi="Arial" w:cs="Arial"/>
          <w:sz w:val="24"/>
          <w:szCs w:val="24"/>
          <w:lang w:eastAsia="en-US"/>
        </w:rPr>
      </w:pPr>
      <w:r>
        <w:rPr>
          <w:rFonts w:ascii="Arial" w:eastAsia="Calibri" w:hAnsi="Arial" w:cs="Arial" w:hint="cs"/>
          <w:sz w:val="24"/>
          <w:szCs w:val="24"/>
          <w:rtl/>
          <w:lang w:eastAsia="en-US"/>
        </w:rPr>
        <w:t>كيفية النفاذ إلى المعلومة وذلك وفق الصيغ التالية:</w:t>
      </w:r>
    </w:p>
    <w:p w14:paraId="7E0937AD" w14:textId="77777777" w:rsidR="004D7718" w:rsidRDefault="004D7718" w:rsidP="004D7718">
      <w:pPr>
        <w:pStyle w:val="Paragraphedeliste"/>
        <w:numPr>
          <w:ilvl w:val="2"/>
          <w:numId w:val="37"/>
        </w:numPr>
        <w:bidi/>
        <w:spacing w:before="100" w:beforeAutospacing="1" w:after="0"/>
        <w:ind w:left="2231"/>
        <w:jc w:val="both"/>
        <w:rPr>
          <w:rFonts w:ascii="Arial" w:eastAsia="Calibri" w:hAnsi="Arial" w:cs="Arial"/>
          <w:sz w:val="24"/>
          <w:szCs w:val="24"/>
          <w:lang w:eastAsia="en-US"/>
        </w:rPr>
      </w:pPr>
      <w:r>
        <w:rPr>
          <w:rFonts w:ascii="Arial" w:eastAsia="Calibri" w:hAnsi="Arial" w:cs="Arial" w:hint="cs"/>
          <w:sz w:val="24"/>
          <w:szCs w:val="24"/>
          <w:rtl/>
          <w:lang w:eastAsia="en-US"/>
        </w:rPr>
        <w:t>الحصول على المعلومة على عين المكان ما لم يكن في ذلك إضرار بها.</w:t>
      </w:r>
    </w:p>
    <w:p w14:paraId="6F137831" w14:textId="77777777" w:rsidR="004D7718" w:rsidRDefault="004D7718" w:rsidP="004D7718">
      <w:pPr>
        <w:pStyle w:val="Paragraphedeliste"/>
        <w:numPr>
          <w:ilvl w:val="2"/>
          <w:numId w:val="37"/>
        </w:numPr>
        <w:bidi/>
        <w:spacing w:before="100" w:beforeAutospacing="1" w:after="0"/>
        <w:ind w:left="2231"/>
        <w:jc w:val="both"/>
        <w:rPr>
          <w:rFonts w:ascii="Arial" w:eastAsia="Calibri" w:hAnsi="Arial" w:cs="Arial"/>
          <w:sz w:val="24"/>
          <w:szCs w:val="24"/>
          <w:lang w:eastAsia="en-US"/>
        </w:rPr>
      </w:pPr>
      <w:r w:rsidRPr="004D7718">
        <w:rPr>
          <w:rFonts w:ascii="Arial" w:eastAsia="Calibri" w:hAnsi="Arial" w:cs="Arial" w:hint="cs"/>
          <w:sz w:val="24"/>
          <w:szCs w:val="24"/>
          <w:rtl/>
          <w:lang w:eastAsia="en-US"/>
        </w:rPr>
        <w:t>الحصول على نسخة ورقية من المعلومة.</w:t>
      </w:r>
    </w:p>
    <w:p w14:paraId="4CB1A4F3" w14:textId="77777777" w:rsidR="004D7718" w:rsidRDefault="004D7718" w:rsidP="004D7718">
      <w:pPr>
        <w:pStyle w:val="Paragraphedeliste"/>
        <w:numPr>
          <w:ilvl w:val="2"/>
          <w:numId w:val="37"/>
        </w:numPr>
        <w:bidi/>
        <w:spacing w:before="100" w:beforeAutospacing="1" w:after="0"/>
        <w:ind w:left="2231"/>
        <w:jc w:val="both"/>
        <w:rPr>
          <w:rFonts w:ascii="Arial" w:eastAsia="Calibri" w:hAnsi="Arial" w:cs="Arial"/>
          <w:sz w:val="24"/>
          <w:szCs w:val="24"/>
          <w:lang w:eastAsia="en-US"/>
        </w:rPr>
      </w:pPr>
      <w:r w:rsidRPr="004D7718">
        <w:rPr>
          <w:rFonts w:ascii="Arial" w:eastAsia="Calibri" w:hAnsi="Arial" w:cs="Arial" w:hint="cs"/>
          <w:sz w:val="24"/>
          <w:szCs w:val="24"/>
          <w:rtl/>
          <w:lang w:eastAsia="en-US"/>
        </w:rPr>
        <w:t>الحصول على نسخة الكترونية من المعلومة عند الإمكان.</w:t>
      </w:r>
    </w:p>
    <w:p w14:paraId="6D429A83" w14:textId="063F7D2C" w:rsidR="004D7718" w:rsidRPr="004D7718" w:rsidRDefault="004D7718" w:rsidP="004D7718">
      <w:pPr>
        <w:pStyle w:val="Paragraphedeliste"/>
        <w:numPr>
          <w:ilvl w:val="2"/>
          <w:numId w:val="37"/>
        </w:numPr>
        <w:bidi/>
        <w:spacing w:before="100" w:beforeAutospacing="1" w:after="0"/>
        <w:ind w:left="2231"/>
        <w:jc w:val="both"/>
        <w:rPr>
          <w:rFonts w:ascii="Arial" w:eastAsia="Calibri" w:hAnsi="Arial" w:cs="Arial"/>
          <w:sz w:val="24"/>
          <w:szCs w:val="24"/>
          <w:lang w:eastAsia="en-US"/>
        </w:rPr>
      </w:pPr>
      <w:r w:rsidRPr="004D7718">
        <w:rPr>
          <w:rFonts w:ascii="Arial" w:eastAsia="Calibri" w:hAnsi="Arial" w:cs="Arial" w:hint="cs"/>
          <w:sz w:val="24"/>
          <w:szCs w:val="24"/>
          <w:rtl/>
          <w:lang w:eastAsia="en-US"/>
        </w:rPr>
        <w:t>الحصول على مقتطفات من المعلومة.</w:t>
      </w:r>
    </w:p>
    <w:p w14:paraId="56E34410" w14:textId="55C9FA8D" w:rsidR="004D7718" w:rsidRDefault="004D7718" w:rsidP="004D7718">
      <w:pPr>
        <w:pStyle w:val="Paragraphedeliste"/>
        <w:numPr>
          <w:ilvl w:val="0"/>
          <w:numId w:val="33"/>
        </w:numPr>
        <w:bidi/>
        <w:spacing w:before="100" w:beforeAutospacing="1" w:after="0"/>
        <w:ind w:left="1607"/>
        <w:jc w:val="both"/>
        <w:rPr>
          <w:rFonts w:ascii="Arial" w:eastAsia="Calibri" w:hAnsi="Arial" w:cs="Arial"/>
          <w:sz w:val="24"/>
          <w:szCs w:val="24"/>
          <w:lang w:eastAsia="en-US"/>
        </w:rPr>
      </w:pPr>
      <w:r>
        <w:rPr>
          <w:rFonts w:ascii="Arial" w:eastAsia="Calibri" w:hAnsi="Arial" w:cs="Arial" w:hint="cs"/>
          <w:sz w:val="24"/>
          <w:szCs w:val="24"/>
          <w:rtl/>
          <w:lang w:eastAsia="en-US"/>
        </w:rPr>
        <w:t xml:space="preserve">وإذا لم يتضمن مطلب النفاذ البيانات المشار إليها أعلاه، يتولى المكلف بالنفاذ إلى المعلومة إبلاغ طالب النفاذ </w:t>
      </w:r>
      <w:r w:rsidR="00A62A0C">
        <w:rPr>
          <w:rFonts w:ascii="Arial" w:eastAsia="Calibri" w:hAnsi="Arial" w:cs="Arial" w:hint="cs"/>
          <w:sz w:val="24"/>
          <w:szCs w:val="24"/>
          <w:rtl/>
          <w:lang w:eastAsia="en-US"/>
        </w:rPr>
        <w:t>بأي وسيلة تترك أثرا كتابيا في أجل لا يتجاوز خمسة عشر (15) يوما من تاريخ توصله بالمطلب.</w:t>
      </w:r>
    </w:p>
    <w:p w14:paraId="409DCDF6" w14:textId="26F862B0" w:rsidR="00A62A0C" w:rsidRDefault="00A62A0C" w:rsidP="00A62A0C">
      <w:pPr>
        <w:pStyle w:val="Paragraphedeliste"/>
        <w:numPr>
          <w:ilvl w:val="0"/>
          <w:numId w:val="33"/>
        </w:numPr>
        <w:bidi/>
        <w:spacing w:before="100" w:beforeAutospacing="1" w:after="0"/>
        <w:ind w:left="1607"/>
        <w:jc w:val="both"/>
        <w:rPr>
          <w:rFonts w:ascii="Arial" w:eastAsia="Calibri" w:hAnsi="Arial" w:cs="Arial"/>
          <w:sz w:val="24"/>
          <w:szCs w:val="24"/>
          <w:lang w:eastAsia="en-US"/>
        </w:rPr>
      </w:pPr>
      <w:r>
        <w:rPr>
          <w:rFonts w:ascii="Arial" w:eastAsia="Calibri" w:hAnsi="Arial" w:cs="Arial" w:hint="cs"/>
          <w:sz w:val="24"/>
          <w:szCs w:val="24"/>
          <w:rtl/>
          <w:lang w:eastAsia="en-US"/>
        </w:rPr>
        <w:t>هذا ويتعين على الهيكل المعني عدم مطالبة طالب النفاذ بذكر الأسباب أو المصلحة من الحصول على المعلومة سواء ضمن مطلب النفاذ أو عند إيداعه للمطلب مباشرة لدى الهيكل المعني.</w:t>
      </w:r>
    </w:p>
    <w:p w14:paraId="21EEB189" w14:textId="09FE8509" w:rsidR="00A62A0C" w:rsidRDefault="00A62A0C" w:rsidP="00A62A0C">
      <w:pPr>
        <w:pStyle w:val="Paragraphedeliste"/>
        <w:numPr>
          <w:ilvl w:val="0"/>
          <w:numId w:val="33"/>
        </w:numPr>
        <w:bidi/>
        <w:spacing w:before="100" w:beforeAutospacing="1" w:after="0"/>
        <w:ind w:left="1607"/>
        <w:jc w:val="both"/>
        <w:rPr>
          <w:rFonts w:ascii="Arial" w:eastAsia="Calibri" w:hAnsi="Arial" w:cs="Arial"/>
          <w:sz w:val="24"/>
          <w:szCs w:val="24"/>
          <w:lang w:eastAsia="en-US"/>
        </w:rPr>
      </w:pPr>
      <w:r>
        <w:rPr>
          <w:rFonts w:ascii="Arial" w:eastAsia="Calibri" w:hAnsi="Arial" w:cs="Arial" w:hint="cs"/>
          <w:sz w:val="24"/>
          <w:szCs w:val="24"/>
          <w:rtl/>
          <w:lang w:eastAsia="en-US"/>
        </w:rPr>
        <w:t xml:space="preserve">يتم قبول مطالب النفاذ من قبل الهيكل المعني مباشرة لدى المكلف بالنفاذ مقابل وصل يسلم وجوبا في الغرض أو عن طريق البريد مضمون الوصول أو الفاكس أو البريد الالكتروني مع الإعلام بالبلوغ الكترونيا. وتجدر </w:t>
      </w:r>
      <w:r>
        <w:rPr>
          <w:rFonts w:ascii="Arial" w:eastAsia="Calibri" w:hAnsi="Arial" w:cs="Arial" w:hint="cs"/>
          <w:sz w:val="24"/>
          <w:szCs w:val="24"/>
          <w:rtl/>
          <w:lang w:eastAsia="en-US"/>
        </w:rPr>
        <w:lastRenderedPageBreak/>
        <w:t>الإشارة إلى أنه</w:t>
      </w:r>
      <w:r w:rsidR="00D816E1">
        <w:rPr>
          <w:rFonts w:ascii="Arial" w:eastAsia="Calibri" w:hAnsi="Arial" w:cs="Arial" w:hint="cs"/>
          <w:sz w:val="24"/>
          <w:szCs w:val="24"/>
          <w:rtl/>
          <w:lang w:eastAsia="en-US"/>
        </w:rPr>
        <w:t xml:space="preserve"> في صورة إيداع مطلب النفاذ لدى مكتب الضبط المركزي، يتعين على هذا الأخير إحالة مطلب النفاذ إلى المعلومة إلى المكلف بالنفاذ بصورة فورية ووضع عبارة "أكيد جدّا" عليها.</w:t>
      </w:r>
    </w:p>
    <w:p w14:paraId="04424D57" w14:textId="63F45CE5" w:rsidR="00D816E1" w:rsidRDefault="00D816E1" w:rsidP="00D816E1">
      <w:pPr>
        <w:pStyle w:val="Paragraphedeliste"/>
        <w:numPr>
          <w:ilvl w:val="0"/>
          <w:numId w:val="33"/>
        </w:numPr>
        <w:bidi/>
        <w:spacing w:before="100" w:beforeAutospacing="1" w:after="0"/>
        <w:ind w:left="1607"/>
        <w:jc w:val="both"/>
        <w:rPr>
          <w:rFonts w:ascii="Arial" w:eastAsia="Calibri" w:hAnsi="Arial" w:cs="Arial"/>
          <w:sz w:val="24"/>
          <w:szCs w:val="24"/>
          <w:lang w:eastAsia="en-US"/>
        </w:rPr>
      </w:pPr>
      <w:r>
        <w:rPr>
          <w:rFonts w:ascii="Arial" w:eastAsia="Calibri" w:hAnsi="Arial" w:cs="Arial" w:hint="cs"/>
          <w:sz w:val="24"/>
          <w:szCs w:val="24"/>
          <w:rtl/>
          <w:lang w:eastAsia="en-US"/>
        </w:rPr>
        <w:t xml:space="preserve">يتولى المكلف بالنفاذ مسك سجل مرقم لتسجيل كل مطالب النفاذ إلى المعلومة الواردة عليه يتضمن عدد مطالب النفاذ المقدمة وتواريخ تلقيها ومواضيعها والمطالب التي تمت الإجابة عليها والمطالب المرفوضة ومطالب التظلم والردود عليها وآجالها، على أن يتم منح رقم مرجعي لكل مطلب. ويمكن أن </w:t>
      </w:r>
      <w:r>
        <w:rPr>
          <w:rFonts w:ascii="Arial" w:eastAsia="Calibri" w:hAnsi="Arial" w:cs="Arial" w:hint="cs"/>
          <w:sz w:val="24"/>
          <w:szCs w:val="24"/>
          <w:rtl/>
          <w:lang w:eastAsia="en-US" w:bidi="ar-TN"/>
        </w:rPr>
        <w:t xml:space="preserve">يكون هذا السجل </w:t>
      </w:r>
      <w:r w:rsidR="00415166">
        <w:rPr>
          <w:rFonts w:ascii="Arial" w:eastAsia="Calibri" w:hAnsi="Arial" w:cs="Arial" w:hint="cs"/>
          <w:sz w:val="24"/>
          <w:szCs w:val="24"/>
          <w:rtl/>
          <w:lang w:eastAsia="en-US" w:bidi="ar-TN"/>
        </w:rPr>
        <w:t>ورقيا أو الكترونيا.</w:t>
      </w:r>
    </w:p>
    <w:p w14:paraId="309CA3D8" w14:textId="04B5D27A" w:rsidR="00EB50E0" w:rsidRDefault="00EB50E0" w:rsidP="00EB50E0">
      <w:pPr>
        <w:pStyle w:val="Paragraphedeliste"/>
        <w:numPr>
          <w:ilvl w:val="0"/>
          <w:numId w:val="33"/>
        </w:numPr>
        <w:bidi/>
        <w:spacing w:before="100" w:beforeAutospacing="1" w:after="0"/>
        <w:ind w:left="1607"/>
        <w:jc w:val="both"/>
        <w:rPr>
          <w:rFonts w:ascii="Arial" w:eastAsia="Calibri" w:hAnsi="Arial" w:cs="Arial"/>
          <w:sz w:val="24"/>
          <w:szCs w:val="24"/>
          <w:lang w:eastAsia="en-US"/>
        </w:rPr>
      </w:pPr>
      <w:r>
        <w:rPr>
          <w:rFonts w:ascii="Arial" w:eastAsia="Calibri" w:hAnsi="Arial" w:cs="Arial" w:hint="cs"/>
          <w:sz w:val="24"/>
          <w:szCs w:val="24"/>
          <w:rtl/>
          <w:lang w:eastAsia="en-US"/>
        </w:rPr>
        <w:t>إذا لم يتمكن طالب النفاذ إلى المعلومة من إعداد المطلب نتيجة لحالة العجز أو عدم القدرة على القراءة والكتابة أو نتيجة لفقدان السمع والبصر، فعلى المكلف بالنفاذ إلى المعلومة تقديم المساعدة اللازمة له.</w:t>
      </w:r>
    </w:p>
    <w:p w14:paraId="4E583430" w14:textId="19C7F19C" w:rsidR="00EB50E0" w:rsidRPr="00EB50E0" w:rsidRDefault="00EB50E0" w:rsidP="00EB50E0">
      <w:pPr>
        <w:pStyle w:val="Paragraphedeliste"/>
        <w:bidi/>
        <w:spacing w:before="100" w:beforeAutospacing="1" w:after="0"/>
        <w:ind w:left="1247"/>
        <w:jc w:val="both"/>
        <w:rPr>
          <w:rFonts w:ascii="Arial" w:eastAsia="Calibri" w:hAnsi="Arial" w:cs="Arial"/>
          <w:b/>
          <w:bCs/>
          <w:sz w:val="24"/>
          <w:szCs w:val="24"/>
          <w:rtl/>
          <w:lang w:eastAsia="en-US"/>
        </w:rPr>
      </w:pPr>
      <w:r w:rsidRPr="00EB50E0">
        <w:rPr>
          <w:rFonts w:ascii="Arial" w:eastAsia="Calibri" w:hAnsi="Arial" w:cs="Arial" w:hint="cs"/>
          <w:b/>
          <w:bCs/>
          <w:sz w:val="24"/>
          <w:szCs w:val="24"/>
          <w:rtl/>
          <w:lang w:eastAsia="en-US"/>
        </w:rPr>
        <w:t>ثانيا: الرد على مطالب النفاذ:</w:t>
      </w:r>
    </w:p>
    <w:p w14:paraId="268CB169" w14:textId="7CE43DBA" w:rsidR="00EB50E0" w:rsidRDefault="00EB50E0" w:rsidP="00A02D25">
      <w:pPr>
        <w:pStyle w:val="Paragraphedeliste"/>
        <w:numPr>
          <w:ilvl w:val="0"/>
          <w:numId w:val="38"/>
        </w:numPr>
        <w:bidi/>
        <w:spacing w:before="100" w:beforeAutospacing="1" w:after="0"/>
        <w:ind w:left="1607"/>
        <w:jc w:val="both"/>
        <w:rPr>
          <w:rFonts w:ascii="Arial" w:eastAsia="Calibri" w:hAnsi="Arial" w:cs="Arial"/>
          <w:b/>
          <w:bCs/>
          <w:sz w:val="24"/>
          <w:szCs w:val="24"/>
          <w:lang w:eastAsia="en-US"/>
        </w:rPr>
      </w:pPr>
      <w:r w:rsidRPr="00EB50E0">
        <w:rPr>
          <w:rFonts w:ascii="Arial" w:eastAsia="Calibri" w:hAnsi="Arial" w:cs="Arial" w:hint="cs"/>
          <w:b/>
          <w:bCs/>
          <w:sz w:val="24"/>
          <w:szCs w:val="24"/>
          <w:rtl/>
          <w:lang w:eastAsia="en-US"/>
        </w:rPr>
        <w:t>آجال الرد</w:t>
      </w:r>
      <w:r>
        <w:rPr>
          <w:rFonts w:ascii="Arial" w:eastAsia="Calibri" w:hAnsi="Arial" w:cs="Arial" w:hint="cs"/>
          <w:b/>
          <w:bCs/>
          <w:sz w:val="24"/>
          <w:szCs w:val="24"/>
          <w:rtl/>
          <w:lang w:eastAsia="en-US"/>
        </w:rPr>
        <w:t>:</w:t>
      </w:r>
    </w:p>
    <w:p w14:paraId="5B20FEF5" w14:textId="5CE69C91" w:rsidR="00EB50E0" w:rsidRPr="00EB50E0" w:rsidRDefault="00EB50E0" w:rsidP="00EB50E0">
      <w:pPr>
        <w:pStyle w:val="Paragraphedeliste"/>
        <w:numPr>
          <w:ilvl w:val="0"/>
          <w:numId w:val="33"/>
        </w:numPr>
        <w:bidi/>
        <w:spacing w:before="100" w:beforeAutospacing="1" w:after="0"/>
        <w:ind w:left="1607"/>
        <w:jc w:val="both"/>
        <w:rPr>
          <w:rFonts w:ascii="Arial" w:eastAsia="Calibri" w:hAnsi="Arial" w:cs="Arial"/>
          <w:sz w:val="24"/>
          <w:szCs w:val="24"/>
          <w:rtl/>
          <w:lang w:eastAsia="en-US"/>
        </w:rPr>
      </w:pPr>
      <w:r w:rsidRPr="00EB50E0">
        <w:rPr>
          <w:rFonts w:ascii="Arial" w:eastAsia="Calibri" w:hAnsi="Arial" w:cs="Arial" w:hint="cs"/>
          <w:sz w:val="24"/>
          <w:szCs w:val="24"/>
          <w:rtl/>
          <w:lang w:eastAsia="en-US"/>
        </w:rPr>
        <w:t>على الهيكل المعني الرد على كل مطلب نفاذ في أجل أقصاه عشرين (20) يوما من تاريخ توصله بالمطلب أ</w:t>
      </w:r>
      <w:r>
        <w:rPr>
          <w:rFonts w:ascii="Arial" w:eastAsia="Calibri" w:hAnsi="Arial" w:cs="Arial" w:hint="cs"/>
          <w:sz w:val="24"/>
          <w:szCs w:val="24"/>
          <w:rtl/>
          <w:lang w:eastAsia="en-US"/>
        </w:rPr>
        <w:t>و</w:t>
      </w:r>
      <w:r w:rsidRPr="00EB50E0">
        <w:rPr>
          <w:rFonts w:ascii="Arial" w:eastAsia="Calibri" w:hAnsi="Arial" w:cs="Arial" w:hint="cs"/>
          <w:sz w:val="24"/>
          <w:szCs w:val="24"/>
          <w:rtl/>
          <w:lang w:eastAsia="en-US"/>
        </w:rPr>
        <w:t xml:space="preserve"> من تاريخ تصحيحه.</w:t>
      </w:r>
    </w:p>
    <w:p w14:paraId="0595FE30" w14:textId="16113BF2" w:rsidR="00EB50E0" w:rsidRDefault="00EB50E0" w:rsidP="00EB50E0">
      <w:pPr>
        <w:pStyle w:val="Paragraphedeliste"/>
        <w:numPr>
          <w:ilvl w:val="0"/>
          <w:numId w:val="33"/>
        </w:numPr>
        <w:bidi/>
        <w:spacing w:before="100" w:beforeAutospacing="1" w:after="0"/>
        <w:ind w:left="1607"/>
        <w:jc w:val="both"/>
        <w:rPr>
          <w:rFonts w:ascii="Arial" w:eastAsia="Calibri" w:hAnsi="Arial" w:cs="Arial"/>
          <w:sz w:val="24"/>
          <w:szCs w:val="24"/>
          <w:lang w:eastAsia="en-US"/>
        </w:rPr>
      </w:pPr>
      <w:r w:rsidRPr="00EB50E0">
        <w:rPr>
          <w:rFonts w:ascii="Arial" w:eastAsia="Calibri" w:hAnsi="Arial" w:cs="Arial" w:hint="cs"/>
          <w:sz w:val="24"/>
          <w:szCs w:val="24"/>
          <w:rtl/>
          <w:lang w:eastAsia="en-US"/>
        </w:rPr>
        <w:t>إلاّ أن هذا الأجل يمكن أن يتم التقليص أو التمديد فيه في بعض الحالات وذلك كالتالي:</w:t>
      </w:r>
    </w:p>
    <w:tbl>
      <w:tblPr>
        <w:tblStyle w:val="Grilledutableau"/>
        <w:bidiVisual/>
        <w:tblW w:w="0" w:type="auto"/>
        <w:tblInd w:w="1607" w:type="dxa"/>
        <w:tblLook w:val="04A0" w:firstRow="1" w:lastRow="0" w:firstColumn="1" w:lastColumn="0" w:noHBand="0" w:noVBand="1"/>
      </w:tblPr>
      <w:tblGrid>
        <w:gridCol w:w="2504"/>
        <w:gridCol w:w="3969"/>
        <w:gridCol w:w="1546"/>
      </w:tblGrid>
      <w:tr w:rsidR="00EB50E0" w14:paraId="786CDF0C" w14:textId="77777777" w:rsidTr="001B74CE">
        <w:tc>
          <w:tcPr>
            <w:tcW w:w="2504" w:type="dxa"/>
            <w:vAlign w:val="center"/>
          </w:tcPr>
          <w:p w14:paraId="32838061" w14:textId="558AEC7C" w:rsidR="00EB50E0" w:rsidRPr="001B74CE" w:rsidRDefault="00EB50E0" w:rsidP="001B74CE">
            <w:pPr>
              <w:pStyle w:val="Paragraphedeliste"/>
              <w:bidi/>
              <w:spacing w:before="100" w:beforeAutospacing="1" w:after="0"/>
              <w:ind w:left="0"/>
              <w:jc w:val="center"/>
              <w:rPr>
                <w:rFonts w:ascii="Arial" w:hAnsi="Arial" w:cs="Arial"/>
                <w:b/>
                <w:bCs/>
                <w:sz w:val="24"/>
                <w:szCs w:val="24"/>
                <w:rtl/>
                <w:lang w:eastAsia="en-US"/>
              </w:rPr>
            </w:pPr>
            <w:r w:rsidRPr="001B74CE">
              <w:rPr>
                <w:rFonts w:ascii="Arial" w:hAnsi="Arial" w:cs="Arial" w:hint="cs"/>
                <w:b/>
                <w:bCs/>
                <w:sz w:val="24"/>
                <w:szCs w:val="24"/>
                <w:rtl/>
                <w:lang w:eastAsia="en-US"/>
              </w:rPr>
              <w:t>الحالة</w:t>
            </w:r>
          </w:p>
        </w:tc>
        <w:tc>
          <w:tcPr>
            <w:tcW w:w="3969" w:type="dxa"/>
            <w:vAlign w:val="center"/>
          </w:tcPr>
          <w:p w14:paraId="79E0E8EB" w14:textId="315D7A9A" w:rsidR="00EB50E0" w:rsidRPr="001B74CE" w:rsidRDefault="00EB50E0" w:rsidP="001B74CE">
            <w:pPr>
              <w:pStyle w:val="Paragraphedeliste"/>
              <w:bidi/>
              <w:spacing w:before="100" w:beforeAutospacing="1" w:after="0"/>
              <w:ind w:left="0"/>
              <w:jc w:val="center"/>
              <w:rPr>
                <w:rFonts w:ascii="Arial" w:hAnsi="Arial" w:cs="Arial"/>
                <w:b/>
                <w:bCs/>
                <w:sz w:val="24"/>
                <w:szCs w:val="24"/>
                <w:rtl/>
                <w:lang w:eastAsia="en-US"/>
              </w:rPr>
            </w:pPr>
            <w:r w:rsidRPr="001B74CE">
              <w:rPr>
                <w:rFonts w:ascii="Arial" w:hAnsi="Arial" w:cs="Arial" w:hint="cs"/>
                <w:b/>
                <w:bCs/>
                <w:sz w:val="24"/>
                <w:szCs w:val="24"/>
                <w:rtl/>
                <w:lang w:eastAsia="en-US"/>
              </w:rPr>
              <w:t>الإجراء</w:t>
            </w:r>
          </w:p>
        </w:tc>
        <w:tc>
          <w:tcPr>
            <w:tcW w:w="1546" w:type="dxa"/>
            <w:vAlign w:val="center"/>
          </w:tcPr>
          <w:p w14:paraId="44547DDA" w14:textId="2CC17217" w:rsidR="00EB50E0" w:rsidRPr="001B74CE" w:rsidRDefault="00EB50E0" w:rsidP="001B74CE">
            <w:pPr>
              <w:pStyle w:val="Paragraphedeliste"/>
              <w:bidi/>
              <w:spacing w:before="100" w:beforeAutospacing="1" w:after="0"/>
              <w:ind w:left="0"/>
              <w:jc w:val="center"/>
              <w:rPr>
                <w:rFonts w:ascii="Arial" w:hAnsi="Arial" w:cs="Arial"/>
                <w:b/>
                <w:bCs/>
                <w:sz w:val="24"/>
                <w:szCs w:val="24"/>
                <w:rtl/>
                <w:lang w:eastAsia="en-US"/>
              </w:rPr>
            </w:pPr>
            <w:r w:rsidRPr="001B74CE">
              <w:rPr>
                <w:rFonts w:ascii="Arial" w:hAnsi="Arial" w:cs="Arial" w:hint="cs"/>
                <w:b/>
                <w:bCs/>
                <w:sz w:val="24"/>
                <w:szCs w:val="24"/>
                <w:rtl/>
                <w:lang w:eastAsia="en-US"/>
              </w:rPr>
              <w:t>الأجل الأقصى للرد</w:t>
            </w:r>
          </w:p>
        </w:tc>
      </w:tr>
      <w:tr w:rsidR="00EB50E0" w14:paraId="118CD52E" w14:textId="77777777" w:rsidTr="001B74CE">
        <w:tc>
          <w:tcPr>
            <w:tcW w:w="2504" w:type="dxa"/>
          </w:tcPr>
          <w:p w14:paraId="03B5BAD0" w14:textId="2AE45470" w:rsidR="00EB50E0" w:rsidRDefault="00EB50E0" w:rsidP="00EB50E0">
            <w:pPr>
              <w:pStyle w:val="Paragraphedeliste"/>
              <w:bidi/>
              <w:spacing w:before="100" w:beforeAutospacing="1" w:after="0"/>
              <w:ind w:left="0"/>
              <w:jc w:val="both"/>
              <w:rPr>
                <w:rFonts w:ascii="Arial" w:hAnsi="Arial" w:cs="Arial"/>
                <w:sz w:val="24"/>
                <w:szCs w:val="24"/>
                <w:rtl/>
                <w:lang w:eastAsia="en-US"/>
              </w:rPr>
            </w:pPr>
            <w:r>
              <w:rPr>
                <w:rFonts w:ascii="Arial" w:hAnsi="Arial" w:cs="Arial" w:hint="cs"/>
                <w:sz w:val="24"/>
                <w:szCs w:val="24"/>
                <w:rtl/>
                <w:lang w:eastAsia="en-US"/>
              </w:rPr>
              <w:t>الاطلاع على المعلومة على عين المكان</w:t>
            </w:r>
          </w:p>
        </w:tc>
        <w:tc>
          <w:tcPr>
            <w:tcW w:w="3969" w:type="dxa"/>
          </w:tcPr>
          <w:p w14:paraId="6DCC5CF4" w14:textId="1F727433" w:rsidR="00EB50E0" w:rsidRDefault="00EB50E0" w:rsidP="00EB50E0">
            <w:pPr>
              <w:pStyle w:val="Paragraphedeliste"/>
              <w:bidi/>
              <w:spacing w:before="100" w:beforeAutospacing="1" w:after="0"/>
              <w:ind w:left="0"/>
              <w:jc w:val="both"/>
              <w:rPr>
                <w:rFonts w:ascii="Arial" w:hAnsi="Arial" w:cs="Arial"/>
                <w:sz w:val="24"/>
                <w:szCs w:val="24"/>
                <w:rtl/>
                <w:lang w:eastAsia="en-US"/>
              </w:rPr>
            </w:pPr>
            <w:r>
              <w:rPr>
                <w:rFonts w:ascii="Arial" w:hAnsi="Arial" w:cs="Arial" w:hint="cs"/>
                <w:sz w:val="24"/>
                <w:szCs w:val="24"/>
                <w:rtl/>
                <w:lang w:eastAsia="en-US"/>
              </w:rPr>
              <w:t>الرد على مطلب النفاذ في أجل أقصاه عشرة (10) أيام من تاريخ التوصّل بالمطلب أو من تاريخ تصحيحه</w:t>
            </w:r>
          </w:p>
        </w:tc>
        <w:tc>
          <w:tcPr>
            <w:tcW w:w="1546" w:type="dxa"/>
            <w:vAlign w:val="center"/>
          </w:tcPr>
          <w:p w14:paraId="541700F7" w14:textId="27BE391C" w:rsidR="00EB50E0" w:rsidRDefault="001B74CE" w:rsidP="001B74CE">
            <w:pPr>
              <w:pStyle w:val="Paragraphedeliste"/>
              <w:bidi/>
              <w:spacing w:before="100" w:beforeAutospacing="1" w:after="0"/>
              <w:ind w:left="0"/>
              <w:jc w:val="center"/>
              <w:rPr>
                <w:rFonts w:ascii="Arial" w:hAnsi="Arial" w:cs="Arial"/>
                <w:sz w:val="24"/>
                <w:szCs w:val="24"/>
                <w:rtl/>
                <w:lang w:eastAsia="en-US"/>
              </w:rPr>
            </w:pPr>
            <w:r>
              <w:rPr>
                <w:rFonts w:ascii="Arial" w:hAnsi="Arial" w:cs="Arial" w:hint="cs"/>
                <w:sz w:val="24"/>
                <w:szCs w:val="24"/>
                <w:rtl/>
                <w:lang w:eastAsia="en-US"/>
              </w:rPr>
              <w:t>10 أيام</w:t>
            </w:r>
          </w:p>
        </w:tc>
      </w:tr>
      <w:tr w:rsidR="00EB50E0" w14:paraId="665CB790" w14:textId="77777777" w:rsidTr="001B74CE">
        <w:tc>
          <w:tcPr>
            <w:tcW w:w="2504" w:type="dxa"/>
          </w:tcPr>
          <w:p w14:paraId="62DB0A32" w14:textId="270A0BA7" w:rsidR="00EB50E0" w:rsidRDefault="00EB50E0" w:rsidP="00EB50E0">
            <w:pPr>
              <w:pStyle w:val="Paragraphedeliste"/>
              <w:bidi/>
              <w:spacing w:before="100" w:beforeAutospacing="1" w:after="0"/>
              <w:ind w:left="0"/>
              <w:jc w:val="both"/>
              <w:rPr>
                <w:rFonts w:ascii="Arial" w:hAnsi="Arial" w:cs="Arial"/>
                <w:sz w:val="24"/>
                <w:szCs w:val="24"/>
                <w:rtl/>
                <w:lang w:eastAsia="en-US"/>
              </w:rPr>
            </w:pPr>
            <w:r>
              <w:rPr>
                <w:rFonts w:ascii="Arial" w:hAnsi="Arial" w:cs="Arial" w:hint="cs"/>
                <w:sz w:val="24"/>
                <w:szCs w:val="24"/>
                <w:rtl/>
                <w:lang w:eastAsia="en-US"/>
              </w:rPr>
              <w:t>طلب النفاذ له تأثير على حياة شخص أو حريته</w:t>
            </w:r>
          </w:p>
        </w:tc>
        <w:tc>
          <w:tcPr>
            <w:tcW w:w="3969" w:type="dxa"/>
          </w:tcPr>
          <w:p w14:paraId="0822FAC2" w14:textId="70362D97" w:rsidR="00EB50E0" w:rsidRDefault="00EB50E0" w:rsidP="00EB50E0">
            <w:pPr>
              <w:pStyle w:val="Paragraphedeliste"/>
              <w:bidi/>
              <w:spacing w:before="100" w:beforeAutospacing="1" w:after="0"/>
              <w:ind w:left="0"/>
              <w:jc w:val="both"/>
              <w:rPr>
                <w:rFonts w:ascii="Arial" w:hAnsi="Arial" w:cs="Arial"/>
                <w:sz w:val="24"/>
                <w:szCs w:val="24"/>
                <w:rtl/>
                <w:lang w:eastAsia="en-US"/>
              </w:rPr>
            </w:pPr>
            <w:r>
              <w:rPr>
                <w:rFonts w:ascii="Arial" w:hAnsi="Arial" w:cs="Arial" w:hint="cs"/>
                <w:sz w:val="24"/>
                <w:szCs w:val="24"/>
                <w:rtl/>
                <w:lang w:eastAsia="en-US"/>
              </w:rPr>
              <w:t>الرد بما يترك أثرا كتابيا وبصفة فورية على أن لا يتجاوز ذلك أجل ثمان وأربعين (48) ساعة من تاريخ تقديم المطلب</w:t>
            </w:r>
          </w:p>
        </w:tc>
        <w:tc>
          <w:tcPr>
            <w:tcW w:w="1546" w:type="dxa"/>
            <w:vAlign w:val="center"/>
          </w:tcPr>
          <w:p w14:paraId="40FA88BE" w14:textId="04E8EC93" w:rsidR="00EB50E0" w:rsidRDefault="001B74CE" w:rsidP="001B74CE">
            <w:pPr>
              <w:pStyle w:val="Paragraphedeliste"/>
              <w:bidi/>
              <w:spacing w:before="100" w:beforeAutospacing="1" w:after="0"/>
              <w:ind w:left="0"/>
              <w:jc w:val="center"/>
              <w:rPr>
                <w:rFonts w:ascii="Arial" w:hAnsi="Arial" w:cs="Arial"/>
                <w:sz w:val="24"/>
                <w:szCs w:val="24"/>
                <w:rtl/>
                <w:lang w:eastAsia="en-US"/>
              </w:rPr>
            </w:pPr>
            <w:r>
              <w:rPr>
                <w:rFonts w:ascii="Arial" w:hAnsi="Arial" w:cs="Arial" w:hint="cs"/>
                <w:sz w:val="24"/>
                <w:szCs w:val="24"/>
                <w:rtl/>
                <w:lang w:eastAsia="en-US"/>
              </w:rPr>
              <w:t>فوريا على أن لا يتجاوز ذلك أجل ثمان وأربعين (48) ساعة</w:t>
            </w:r>
          </w:p>
        </w:tc>
      </w:tr>
      <w:tr w:rsidR="00EB50E0" w14:paraId="5FB2C3E3" w14:textId="77777777" w:rsidTr="001B74CE">
        <w:tc>
          <w:tcPr>
            <w:tcW w:w="2504" w:type="dxa"/>
          </w:tcPr>
          <w:p w14:paraId="0DFB07A7" w14:textId="0B87C93A" w:rsidR="00EB50E0" w:rsidRDefault="00EB50E0" w:rsidP="00EB50E0">
            <w:pPr>
              <w:pStyle w:val="Paragraphedeliste"/>
              <w:bidi/>
              <w:spacing w:before="100" w:beforeAutospacing="1" w:after="0"/>
              <w:ind w:left="0"/>
              <w:jc w:val="both"/>
              <w:rPr>
                <w:rFonts w:ascii="Arial" w:hAnsi="Arial" w:cs="Arial"/>
                <w:sz w:val="24"/>
                <w:szCs w:val="24"/>
                <w:rtl/>
                <w:lang w:eastAsia="en-US"/>
              </w:rPr>
            </w:pPr>
            <w:r>
              <w:rPr>
                <w:rFonts w:ascii="Arial" w:hAnsi="Arial" w:cs="Arial" w:hint="cs"/>
                <w:sz w:val="24"/>
                <w:szCs w:val="24"/>
                <w:rtl/>
                <w:lang w:eastAsia="en-US"/>
              </w:rPr>
              <w:t>الحصول أو الاطلاع على عدة معلومات لدى نفس الهيكل مع إعلام طالب النفاذ بذلك</w:t>
            </w:r>
          </w:p>
        </w:tc>
        <w:tc>
          <w:tcPr>
            <w:tcW w:w="3969" w:type="dxa"/>
          </w:tcPr>
          <w:p w14:paraId="72613A34" w14:textId="363BEFA8" w:rsidR="00EB50E0" w:rsidRDefault="00EB50E0" w:rsidP="00EB50E0">
            <w:pPr>
              <w:pStyle w:val="Paragraphedeliste"/>
              <w:bidi/>
              <w:spacing w:before="100" w:beforeAutospacing="1" w:after="0"/>
              <w:ind w:left="0"/>
              <w:jc w:val="both"/>
              <w:rPr>
                <w:rFonts w:ascii="Arial" w:hAnsi="Arial" w:cs="Arial"/>
                <w:sz w:val="24"/>
                <w:szCs w:val="24"/>
                <w:rtl/>
                <w:lang w:eastAsia="en-US"/>
              </w:rPr>
            </w:pPr>
            <w:r>
              <w:rPr>
                <w:rFonts w:ascii="Arial" w:hAnsi="Arial" w:cs="Arial" w:hint="cs"/>
                <w:sz w:val="24"/>
                <w:szCs w:val="24"/>
                <w:rtl/>
                <w:lang w:eastAsia="en-US"/>
              </w:rPr>
              <w:t xml:space="preserve">إمكانية </w:t>
            </w:r>
            <w:r w:rsidR="00561A93">
              <w:rPr>
                <w:rFonts w:ascii="Arial" w:hAnsi="Arial" w:cs="Arial" w:hint="cs"/>
                <w:sz w:val="24"/>
                <w:szCs w:val="24"/>
                <w:rtl/>
                <w:lang w:eastAsia="en-US"/>
              </w:rPr>
              <w:t>التمديد في أحل عشرين (20) يوما بعشرة (10)  أيام أخرى مع إعلام طالب النفاذ بذلك قبل انقضاء أجل العشرين يوما</w:t>
            </w:r>
          </w:p>
        </w:tc>
        <w:tc>
          <w:tcPr>
            <w:tcW w:w="1546" w:type="dxa"/>
            <w:vAlign w:val="center"/>
          </w:tcPr>
          <w:p w14:paraId="1702C0FF" w14:textId="04F0DA19" w:rsidR="00EB50E0" w:rsidRDefault="001B74CE" w:rsidP="001B74CE">
            <w:pPr>
              <w:pStyle w:val="Paragraphedeliste"/>
              <w:bidi/>
              <w:spacing w:before="100" w:beforeAutospacing="1" w:after="0"/>
              <w:ind w:left="0"/>
              <w:jc w:val="center"/>
              <w:rPr>
                <w:rFonts w:ascii="Arial" w:hAnsi="Arial" w:cs="Arial"/>
                <w:sz w:val="24"/>
                <w:szCs w:val="24"/>
                <w:rtl/>
                <w:lang w:eastAsia="en-US"/>
              </w:rPr>
            </w:pPr>
            <w:r>
              <w:rPr>
                <w:rFonts w:ascii="Arial" w:hAnsi="Arial" w:cs="Arial" w:hint="cs"/>
                <w:sz w:val="24"/>
                <w:szCs w:val="24"/>
                <w:rtl/>
                <w:lang w:eastAsia="en-US"/>
              </w:rPr>
              <w:t>20 يوما + إمكانية التمديد بـ 1</w:t>
            </w:r>
            <w:r>
              <w:rPr>
                <w:rFonts w:ascii="Arial" w:hAnsi="Arial" w:cs="Arial"/>
                <w:sz w:val="24"/>
                <w:szCs w:val="24"/>
                <w:rtl/>
                <w:lang w:eastAsia="en-US"/>
              </w:rPr>
              <w:t>0</w:t>
            </w:r>
            <w:r>
              <w:rPr>
                <w:rFonts w:ascii="Arial" w:hAnsi="Arial" w:cs="Arial" w:hint="cs"/>
                <w:sz w:val="24"/>
                <w:szCs w:val="24"/>
                <w:rtl/>
                <w:lang w:eastAsia="en-US"/>
              </w:rPr>
              <w:t xml:space="preserve"> أيام إضافية</w:t>
            </w:r>
          </w:p>
        </w:tc>
      </w:tr>
      <w:tr w:rsidR="00EB50E0" w14:paraId="15E44250" w14:textId="77777777" w:rsidTr="001B74CE">
        <w:tc>
          <w:tcPr>
            <w:tcW w:w="2504" w:type="dxa"/>
          </w:tcPr>
          <w:p w14:paraId="6811BFB7" w14:textId="774BD3DA" w:rsidR="00EB50E0" w:rsidRDefault="00EB50E0" w:rsidP="00EB50E0">
            <w:pPr>
              <w:pStyle w:val="Paragraphedeliste"/>
              <w:bidi/>
              <w:spacing w:before="100" w:beforeAutospacing="1" w:after="0"/>
              <w:ind w:left="0"/>
              <w:jc w:val="both"/>
              <w:rPr>
                <w:rFonts w:ascii="Arial" w:hAnsi="Arial" w:cs="Arial"/>
                <w:sz w:val="24"/>
                <w:szCs w:val="24"/>
                <w:rtl/>
                <w:lang w:eastAsia="en-US"/>
              </w:rPr>
            </w:pPr>
            <w:r>
              <w:rPr>
                <w:rFonts w:ascii="Arial" w:hAnsi="Arial" w:cs="Arial" w:hint="cs"/>
                <w:sz w:val="24"/>
                <w:szCs w:val="24"/>
                <w:rtl/>
                <w:lang w:eastAsia="en-US"/>
              </w:rPr>
              <w:t>توفر المعلومة موضوع المطلب لدى هيكل غير الهيكل الذي تم إيداع مطلب النفاذ لديه</w:t>
            </w:r>
          </w:p>
        </w:tc>
        <w:tc>
          <w:tcPr>
            <w:tcW w:w="3969" w:type="dxa"/>
          </w:tcPr>
          <w:p w14:paraId="0BF4D109" w14:textId="3C2D1752" w:rsidR="00EB50E0" w:rsidRDefault="00561A93" w:rsidP="00EB50E0">
            <w:pPr>
              <w:pStyle w:val="Paragraphedeliste"/>
              <w:bidi/>
              <w:spacing w:before="100" w:beforeAutospacing="1" w:after="0"/>
              <w:ind w:left="0"/>
              <w:jc w:val="both"/>
              <w:rPr>
                <w:rFonts w:ascii="Arial" w:hAnsi="Arial" w:cs="Arial"/>
                <w:sz w:val="24"/>
                <w:szCs w:val="24"/>
                <w:rtl/>
                <w:lang w:eastAsia="en-US"/>
              </w:rPr>
            </w:pPr>
            <w:r>
              <w:rPr>
                <w:rFonts w:ascii="Arial" w:hAnsi="Arial" w:cs="Arial" w:hint="cs"/>
                <w:sz w:val="24"/>
                <w:szCs w:val="24"/>
                <w:rtl/>
                <w:lang w:eastAsia="en-US"/>
              </w:rPr>
              <w:t xml:space="preserve">إعلام طالب النفاذ بعد الاختصاص او بإحالة مطلبه على الهيكل المعني، </w:t>
            </w:r>
            <w:r w:rsidR="0010504B">
              <w:rPr>
                <w:rFonts w:ascii="Arial" w:hAnsi="Arial" w:cs="Arial" w:hint="cs"/>
                <w:sz w:val="24"/>
                <w:szCs w:val="24"/>
                <w:rtl/>
                <w:lang w:eastAsia="en-US"/>
              </w:rPr>
              <w:t>وذلك في أجل أقصاه خمسة (5) أيام من تاريخ توصله بالمطلب</w:t>
            </w:r>
          </w:p>
        </w:tc>
        <w:tc>
          <w:tcPr>
            <w:tcW w:w="1546" w:type="dxa"/>
            <w:vAlign w:val="center"/>
          </w:tcPr>
          <w:p w14:paraId="4A03FBEB" w14:textId="07582E56" w:rsidR="00EB50E0" w:rsidRDefault="001B74CE" w:rsidP="001B74CE">
            <w:pPr>
              <w:pStyle w:val="Paragraphedeliste"/>
              <w:bidi/>
              <w:spacing w:before="100" w:beforeAutospacing="1" w:after="0"/>
              <w:ind w:left="0"/>
              <w:jc w:val="center"/>
              <w:rPr>
                <w:rFonts w:ascii="Arial" w:hAnsi="Arial" w:cs="Arial"/>
                <w:sz w:val="24"/>
                <w:szCs w:val="24"/>
                <w:rtl/>
                <w:lang w:eastAsia="en-US"/>
              </w:rPr>
            </w:pPr>
            <w:r>
              <w:rPr>
                <w:rFonts w:ascii="Arial" w:hAnsi="Arial" w:cs="Arial" w:hint="cs"/>
                <w:sz w:val="24"/>
                <w:szCs w:val="24"/>
                <w:rtl/>
                <w:lang w:eastAsia="en-US"/>
              </w:rPr>
              <w:t>أجل أقصاه خمسة (5) أيام</w:t>
            </w:r>
          </w:p>
        </w:tc>
      </w:tr>
      <w:tr w:rsidR="00EB50E0" w14:paraId="40DCE2FD" w14:textId="77777777" w:rsidTr="001B74CE">
        <w:tc>
          <w:tcPr>
            <w:tcW w:w="2504" w:type="dxa"/>
          </w:tcPr>
          <w:p w14:paraId="70D0A5AA" w14:textId="5FFD621E" w:rsidR="00EB50E0" w:rsidRDefault="00EB50E0" w:rsidP="00EB50E0">
            <w:pPr>
              <w:pStyle w:val="Paragraphedeliste"/>
              <w:bidi/>
              <w:spacing w:before="100" w:beforeAutospacing="1" w:after="0"/>
              <w:ind w:left="0"/>
              <w:jc w:val="both"/>
              <w:rPr>
                <w:rFonts w:ascii="Arial" w:hAnsi="Arial" w:cs="Arial"/>
                <w:sz w:val="24"/>
                <w:szCs w:val="24"/>
                <w:rtl/>
                <w:lang w:eastAsia="en-US"/>
              </w:rPr>
            </w:pPr>
            <w:r>
              <w:rPr>
                <w:rFonts w:ascii="Arial" w:hAnsi="Arial" w:cs="Arial" w:hint="cs"/>
                <w:sz w:val="24"/>
                <w:szCs w:val="24"/>
                <w:rtl/>
                <w:lang w:eastAsia="en-US"/>
              </w:rPr>
              <w:t>المعلومة المطلوبة قد سبق تقديمها من الغير إلى الهيكل المعني بعنوان سر</w:t>
            </w:r>
            <w:r w:rsidR="0010504B">
              <w:rPr>
                <w:rFonts w:ascii="Arial" w:hAnsi="Arial" w:cs="Arial" w:hint="cs"/>
                <w:sz w:val="24"/>
                <w:szCs w:val="24"/>
                <w:rtl/>
                <w:lang w:eastAsia="en-US"/>
              </w:rPr>
              <w:t>ّ</w:t>
            </w:r>
            <w:r>
              <w:rPr>
                <w:rFonts w:ascii="Arial" w:hAnsi="Arial" w:cs="Arial" w:hint="cs"/>
                <w:sz w:val="24"/>
                <w:szCs w:val="24"/>
                <w:rtl/>
                <w:lang w:eastAsia="en-US"/>
              </w:rPr>
              <w:t>ي</w:t>
            </w:r>
          </w:p>
        </w:tc>
        <w:tc>
          <w:tcPr>
            <w:tcW w:w="3969" w:type="dxa"/>
          </w:tcPr>
          <w:p w14:paraId="580134F4" w14:textId="77777777" w:rsidR="00EB50E0" w:rsidRDefault="0010504B" w:rsidP="00EB50E0">
            <w:pPr>
              <w:pStyle w:val="Paragraphedeliste"/>
              <w:bidi/>
              <w:spacing w:before="100" w:beforeAutospacing="1" w:after="0"/>
              <w:ind w:left="0"/>
              <w:jc w:val="both"/>
              <w:rPr>
                <w:rFonts w:ascii="Arial" w:hAnsi="Arial" w:cs="Arial"/>
                <w:sz w:val="24"/>
                <w:szCs w:val="24"/>
                <w:rtl/>
                <w:lang w:eastAsia="en-US"/>
              </w:rPr>
            </w:pPr>
            <w:r>
              <w:rPr>
                <w:rFonts w:ascii="Arial" w:hAnsi="Arial" w:cs="Arial" w:hint="cs"/>
                <w:sz w:val="24"/>
                <w:szCs w:val="24"/>
                <w:rtl/>
                <w:lang w:eastAsia="en-US"/>
              </w:rPr>
              <w:t>يتعين على المكلف بالنفاذ إلى المعلومة بعد أن يتولى إعلام طالب النفاذ إلى المعلومة قبل انقضاء أجل الرد (20 يوما) استشارة الغير للحصول على رأيه المعلّل حول الإتاحة الجزئية أو الكلية للمعلومة وذلك في أجل أقصاه ثلاثين (30) يوما من تاريخ تلقي مطلب النفاذ بمقتضى مكتوب مضمون الوصول مع الإعلام بالبلوغ. ويكون رأي الغير ملزما للهيكل المعني.</w:t>
            </w:r>
          </w:p>
          <w:p w14:paraId="0F706A37" w14:textId="0AA94B42" w:rsidR="0010504B" w:rsidRDefault="0010504B" w:rsidP="0010504B">
            <w:pPr>
              <w:pStyle w:val="Paragraphedeliste"/>
              <w:bidi/>
              <w:spacing w:before="100" w:beforeAutospacing="1" w:after="0"/>
              <w:ind w:left="0"/>
              <w:jc w:val="both"/>
              <w:rPr>
                <w:rFonts w:ascii="Arial" w:hAnsi="Arial" w:cs="Arial"/>
                <w:sz w:val="24"/>
                <w:szCs w:val="24"/>
                <w:rtl/>
                <w:lang w:eastAsia="en-US"/>
              </w:rPr>
            </w:pPr>
            <w:r>
              <w:rPr>
                <w:rFonts w:ascii="Arial" w:hAnsi="Arial" w:cs="Arial" w:hint="cs"/>
                <w:sz w:val="24"/>
                <w:szCs w:val="24"/>
                <w:rtl/>
                <w:lang w:eastAsia="en-US"/>
              </w:rPr>
              <w:t>ويتوجب على الغير تقديم رده في أجل خمسة عشر (15) يوما من تاريخ تلقي مطلب الاستشارة. ويعتبر عدم الرد في الآجال المذكورة موافقة ضمنية من الغير.</w:t>
            </w:r>
          </w:p>
        </w:tc>
        <w:tc>
          <w:tcPr>
            <w:tcW w:w="1546" w:type="dxa"/>
            <w:vAlign w:val="center"/>
          </w:tcPr>
          <w:p w14:paraId="66A77268" w14:textId="76621CC9" w:rsidR="00EB50E0" w:rsidRDefault="001B74CE" w:rsidP="001B74CE">
            <w:pPr>
              <w:pStyle w:val="Paragraphedeliste"/>
              <w:bidi/>
              <w:spacing w:before="100" w:beforeAutospacing="1" w:after="0"/>
              <w:ind w:left="0"/>
              <w:jc w:val="center"/>
              <w:rPr>
                <w:rFonts w:ascii="Arial" w:hAnsi="Arial" w:cs="Arial"/>
                <w:sz w:val="24"/>
                <w:szCs w:val="24"/>
                <w:rtl/>
                <w:lang w:eastAsia="en-US"/>
              </w:rPr>
            </w:pPr>
            <w:r>
              <w:rPr>
                <w:rFonts w:ascii="Arial" w:hAnsi="Arial" w:cs="Arial" w:hint="cs"/>
                <w:sz w:val="24"/>
                <w:szCs w:val="24"/>
                <w:rtl/>
                <w:lang w:eastAsia="en-US"/>
              </w:rPr>
              <w:t>30 يوما لاستشارة الغير + 15 يوما لتلفي رد الغير + 20 يوما للرد على مطلب النفاذ</w:t>
            </w:r>
          </w:p>
        </w:tc>
      </w:tr>
    </w:tbl>
    <w:p w14:paraId="2E358184" w14:textId="5DA80593" w:rsidR="00EB50E0" w:rsidRDefault="001B74CE" w:rsidP="001B74CE">
      <w:pPr>
        <w:pStyle w:val="Paragraphedeliste"/>
        <w:numPr>
          <w:ilvl w:val="0"/>
          <w:numId w:val="33"/>
        </w:numPr>
        <w:bidi/>
        <w:spacing w:before="100" w:beforeAutospacing="1" w:after="0"/>
        <w:ind w:left="1607"/>
        <w:jc w:val="both"/>
        <w:rPr>
          <w:rFonts w:ascii="Arial" w:eastAsia="Calibri" w:hAnsi="Arial" w:cs="Arial"/>
          <w:sz w:val="24"/>
          <w:szCs w:val="24"/>
          <w:rtl/>
          <w:lang w:eastAsia="en-US"/>
        </w:rPr>
      </w:pPr>
      <w:r>
        <w:rPr>
          <w:rFonts w:ascii="Arial" w:eastAsia="Calibri" w:hAnsi="Arial" w:cs="Arial" w:hint="cs"/>
          <w:sz w:val="24"/>
          <w:szCs w:val="24"/>
          <w:rtl/>
          <w:lang w:eastAsia="en-US"/>
        </w:rPr>
        <w:t>إن مختلف هذه الآجال هي آجال قصوى أي أن الهياكل العمومية مطالبة بأن لا تتجاوز في كل الحالات هذه الآجال، وبذلك لا يعني وجوب استنفاذ هذه الآجال للرد على المطلب.</w:t>
      </w:r>
    </w:p>
    <w:p w14:paraId="2B8CD2CF" w14:textId="77777777" w:rsidR="00BE577E" w:rsidRDefault="001B74CE" w:rsidP="00BE577E">
      <w:pPr>
        <w:pStyle w:val="Paragraphedeliste"/>
        <w:numPr>
          <w:ilvl w:val="0"/>
          <w:numId w:val="38"/>
        </w:numPr>
        <w:bidi/>
        <w:spacing w:before="100" w:beforeAutospacing="1" w:after="0"/>
        <w:ind w:left="1607"/>
        <w:jc w:val="both"/>
        <w:rPr>
          <w:rFonts w:ascii="Arial" w:eastAsia="Calibri" w:hAnsi="Arial" w:cs="Arial"/>
          <w:b/>
          <w:bCs/>
          <w:sz w:val="24"/>
          <w:szCs w:val="24"/>
          <w:lang w:eastAsia="en-US"/>
        </w:rPr>
      </w:pPr>
      <w:r w:rsidRPr="001B74CE">
        <w:rPr>
          <w:rFonts w:ascii="Arial" w:eastAsia="Calibri" w:hAnsi="Arial" w:cs="Arial" w:hint="cs"/>
          <w:b/>
          <w:bCs/>
          <w:sz w:val="24"/>
          <w:szCs w:val="24"/>
          <w:rtl/>
          <w:lang w:eastAsia="en-US"/>
        </w:rPr>
        <w:lastRenderedPageBreak/>
        <w:t>كيف</w:t>
      </w:r>
      <w:r>
        <w:rPr>
          <w:rFonts w:ascii="Arial" w:eastAsia="Calibri" w:hAnsi="Arial" w:cs="Arial" w:hint="cs"/>
          <w:b/>
          <w:bCs/>
          <w:sz w:val="24"/>
          <w:szCs w:val="24"/>
          <w:rtl/>
          <w:lang w:eastAsia="en-US"/>
        </w:rPr>
        <w:t>ي</w:t>
      </w:r>
      <w:r w:rsidRPr="001B74CE">
        <w:rPr>
          <w:rFonts w:ascii="Arial" w:eastAsia="Calibri" w:hAnsi="Arial" w:cs="Arial" w:hint="cs"/>
          <w:b/>
          <w:bCs/>
          <w:sz w:val="24"/>
          <w:szCs w:val="24"/>
          <w:rtl/>
          <w:lang w:eastAsia="en-US"/>
        </w:rPr>
        <w:t xml:space="preserve">ة الرد: </w:t>
      </w:r>
    </w:p>
    <w:p w14:paraId="4E560861" w14:textId="77777777" w:rsidR="00BE577E" w:rsidRDefault="00BE577E" w:rsidP="00BE577E">
      <w:pPr>
        <w:pStyle w:val="Paragraphedeliste"/>
        <w:numPr>
          <w:ilvl w:val="0"/>
          <w:numId w:val="33"/>
        </w:numPr>
        <w:bidi/>
        <w:spacing w:before="100" w:beforeAutospacing="1" w:after="0"/>
        <w:ind w:left="1607"/>
        <w:jc w:val="both"/>
        <w:rPr>
          <w:rFonts w:ascii="Arial" w:eastAsia="Calibri" w:hAnsi="Arial" w:cs="Arial"/>
          <w:sz w:val="24"/>
          <w:szCs w:val="24"/>
          <w:lang w:eastAsia="en-US"/>
        </w:rPr>
      </w:pPr>
      <w:r w:rsidRPr="00BE577E">
        <w:rPr>
          <w:rFonts w:ascii="Arial" w:eastAsia="Calibri" w:hAnsi="Arial" w:cs="Arial"/>
          <w:sz w:val="24"/>
          <w:szCs w:val="24"/>
          <w:rtl/>
          <w:lang w:eastAsia="en-US"/>
        </w:rPr>
        <w:t xml:space="preserve">عندما يكو ن حق النفاذ </w:t>
      </w:r>
      <w:r w:rsidRPr="00BE577E">
        <w:rPr>
          <w:rFonts w:ascii="Arial" w:eastAsia="Calibri" w:hAnsi="Arial" w:cs="Arial" w:hint="cs"/>
          <w:sz w:val="24"/>
          <w:szCs w:val="24"/>
          <w:rtl/>
          <w:lang w:eastAsia="en-US"/>
        </w:rPr>
        <w:t>إلى المعلومة</w:t>
      </w:r>
      <w:r w:rsidRPr="00BE577E">
        <w:rPr>
          <w:rFonts w:ascii="Arial" w:eastAsia="Calibri" w:hAnsi="Arial" w:cs="Arial"/>
          <w:sz w:val="24"/>
          <w:szCs w:val="24"/>
          <w:rtl/>
          <w:lang w:eastAsia="en-US"/>
        </w:rPr>
        <w:t xml:space="preserve"> متاحا ف</w:t>
      </w:r>
      <w:r w:rsidRPr="00BE577E">
        <w:rPr>
          <w:rFonts w:ascii="Arial" w:eastAsia="Calibri" w:hAnsi="Arial" w:cs="Arial" w:hint="cs"/>
          <w:sz w:val="24"/>
          <w:szCs w:val="24"/>
          <w:rtl/>
          <w:lang w:eastAsia="en-US"/>
        </w:rPr>
        <w:t>إ</w:t>
      </w:r>
      <w:r w:rsidRPr="00BE577E">
        <w:rPr>
          <w:rFonts w:ascii="Arial" w:eastAsia="Calibri" w:hAnsi="Arial" w:cs="Arial"/>
          <w:sz w:val="24"/>
          <w:szCs w:val="24"/>
          <w:rtl/>
          <w:lang w:eastAsia="en-US"/>
        </w:rPr>
        <w:t>ن الهيكل العمومي المعني ملزم</w:t>
      </w:r>
      <w:r w:rsidRPr="00BE577E">
        <w:rPr>
          <w:rFonts w:ascii="Arial" w:eastAsia="Calibri" w:hAnsi="Arial" w:cs="Arial" w:hint="cs"/>
          <w:sz w:val="24"/>
          <w:szCs w:val="24"/>
          <w:rtl/>
          <w:lang w:eastAsia="en-US"/>
        </w:rPr>
        <w:t xml:space="preserve"> بتوفير المعلومة للطالب في الآجال المذكورة أعلاه إضافة إلى إعلامه</w:t>
      </w:r>
      <w:r w:rsidRPr="00BE577E">
        <w:rPr>
          <w:rFonts w:ascii="Arial" w:eastAsia="Calibri" w:hAnsi="Arial" w:cs="Arial"/>
          <w:sz w:val="24"/>
          <w:szCs w:val="24"/>
          <w:rtl/>
          <w:lang w:eastAsia="en-US"/>
        </w:rPr>
        <w:t xml:space="preserve"> كتابة</w:t>
      </w:r>
      <w:r w:rsidRPr="00BE577E">
        <w:rPr>
          <w:rFonts w:ascii="Arial" w:eastAsia="Calibri" w:hAnsi="Arial" w:cs="Arial" w:hint="cs"/>
          <w:sz w:val="24"/>
          <w:szCs w:val="24"/>
          <w:rtl/>
          <w:lang w:eastAsia="en-US"/>
        </w:rPr>
        <w:t>، إن اقتضى الأمر ذلك، بما يلي:</w:t>
      </w:r>
    </w:p>
    <w:p w14:paraId="38F0B6A7" w14:textId="77777777" w:rsidR="00BE577E" w:rsidRDefault="00BE577E" w:rsidP="00BE577E">
      <w:pPr>
        <w:pStyle w:val="Paragraphedeliste"/>
        <w:numPr>
          <w:ilvl w:val="0"/>
          <w:numId w:val="34"/>
        </w:numPr>
        <w:bidi/>
        <w:spacing w:before="100" w:beforeAutospacing="1" w:after="0"/>
        <w:ind w:left="1891"/>
        <w:jc w:val="both"/>
        <w:rPr>
          <w:rFonts w:ascii="Arial" w:eastAsia="Calibri" w:hAnsi="Arial" w:cs="Arial"/>
          <w:sz w:val="24"/>
          <w:szCs w:val="24"/>
          <w:lang w:eastAsia="en-US"/>
        </w:rPr>
      </w:pPr>
      <w:r w:rsidRPr="00BE577E">
        <w:rPr>
          <w:rFonts w:ascii="Arial" w:eastAsia="Calibri" w:hAnsi="Arial" w:cs="Arial"/>
          <w:sz w:val="24"/>
          <w:szCs w:val="24"/>
          <w:rtl/>
          <w:lang w:eastAsia="en-US"/>
        </w:rPr>
        <w:t xml:space="preserve">الصورة التي يتسم بها إتاحة </w:t>
      </w:r>
      <w:r w:rsidRPr="00BE577E">
        <w:rPr>
          <w:rFonts w:ascii="Arial" w:eastAsia="Calibri" w:hAnsi="Arial" w:cs="Arial" w:hint="cs"/>
          <w:sz w:val="24"/>
          <w:szCs w:val="24"/>
          <w:rtl/>
          <w:lang w:eastAsia="en-US"/>
        </w:rPr>
        <w:t>المعلومة.</w:t>
      </w:r>
    </w:p>
    <w:p w14:paraId="7A8EC40F" w14:textId="77777777" w:rsidR="00BE577E" w:rsidRDefault="00BE577E" w:rsidP="00BE577E">
      <w:pPr>
        <w:pStyle w:val="Paragraphedeliste"/>
        <w:numPr>
          <w:ilvl w:val="0"/>
          <w:numId w:val="34"/>
        </w:numPr>
        <w:bidi/>
        <w:spacing w:before="100" w:beforeAutospacing="1" w:after="0"/>
        <w:ind w:left="1891"/>
        <w:jc w:val="both"/>
        <w:rPr>
          <w:rFonts w:ascii="Arial" w:eastAsia="Calibri" w:hAnsi="Arial" w:cs="Arial"/>
          <w:sz w:val="24"/>
          <w:szCs w:val="24"/>
          <w:lang w:eastAsia="en-US"/>
        </w:rPr>
      </w:pPr>
      <w:r w:rsidRPr="00BE577E">
        <w:rPr>
          <w:rFonts w:ascii="Arial" w:eastAsia="Calibri" w:hAnsi="Arial" w:cs="Arial"/>
          <w:sz w:val="24"/>
          <w:szCs w:val="24"/>
          <w:rtl/>
          <w:lang w:eastAsia="en-US"/>
        </w:rPr>
        <w:t>المعاليم المستوجب دفعها إن وجدت</w:t>
      </w:r>
      <w:r w:rsidRPr="00BE577E">
        <w:rPr>
          <w:rFonts w:ascii="Arial" w:eastAsia="Calibri" w:hAnsi="Arial" w:cs="Arial" w:hint="cs"/>
          <w:sz w:val="24"/>
          <w:szCs w:val="24"/>
          <w:rtl/>
          <w:lang w:eastAsia="en-US"/>
        </w:rPr>
        <w:t xml:space="preserve"> وكيفية استخلاصها.</w:t>
      </w:r>
    </w:p>
    <w:p w14:paraId="696C92E9" w14:textId="02545C35" w:rsidR="00BE577E" w:rsidRDefault="00BE577E" w:rsidP="00BE577E">
      <w:pPr>
        <w:pStyle w:val="Paragraphedeliste"/>
        <w:numPr>
          <w:ilvl w:val="0"/>
          <w:numId w:val="34"/>
        </w:numPr>
        <w:bidi/>
        <w:spacing w:before="100" w:beforeAutospacing="1" w:after="0"/>
        <w:ind w:left="1891"/>
        <w:jc w:val="both"/>
        <w:rPr>
          <w:rFonts w:ascii="Arial" w:eastAsia="Calibri" w:hAnsi="Arial" w:cs="Arial"/>
          <w:sz w:val="24"/>
          <w:szCs w:val="24"/>
          <w:lang w:eastAsia="en-US"/>
        </w:rPr>
      </w:pPr>
      <w:r w:rsidRPr="00BE577E">
        <w:rPr>
          <w:rFonts w:ascii="Arial" w:eastAsia="Calibri" w:hAnsi="Arial" w:cs="Arial"/>
          <w:sz w:val="24"/>
          <w:szCs w:val="24"/>
          <w:rtl/>
          <w:lang w:eastAsia="en-US"/>
        </w:rPr>
        <w:t xml:space="preserve">المكان الذي يمكن فيه الاطلاع على </w:t>
      </w:r>
      <w:r w:rsidRPr="00BE577E">
        <w:rPr>
          <w:rFonts w:ascii="Arial" w:eastAsia="Calibri" w:hAnsi="Arial" w:cs="Arial" w:hint="cs"/>
          <w:sz w:val="24"/>
          <w:szCs w:val="24"/>
          <w:rtl/>
          <w:lang w:eastAsia="en-US"/>
        </w:rPr>
        <w:t>المعلومة.</w:t>
      </w:r>
    </w:p>
    <w:p w14:paraId="7962166C" w14:textId="686646D9" w:rsidR="00E63705" w:rsidRDefault="00E63705" w:rsidP="00E63705">
      <w:pPr>
        <w:pStyle w:val="Paragraphedeliste"/>
        <w:numPr>
          <w:ilvl w:val="0"/>
          <w:numId w:val="33"/>
        </w:numPr>
        <w:bidi/>
        <w:spacing w:before="100" w:beforeAutospacing="1" w:after="0"/>
        <w:ind w:left="1607"/>
        <w:jc w:val="both"/>
        <w:rPr>
          <w:rFonts w:ascii="Arial" w:eastAsia="Calibri" w:hAnsi="Arial" w:cs="Arial"/>
          <w:sz w:val="24"/>
          <w:szCs w:val="24"/>
          <w:lang w:eastAsia="en-US"/>
        </w:rPr>
      </w:pPr>
      <w:r>
        <w:rPr>
          <w:rFonts w:ascii="Arial" w:eastAsia="Calibri" w:hAnsi="Arial" w:cs="Arial" w:hint="cs"/>
          <w:sz w:val="24"/>
          <w:szCs w:val="24"/>
          <w:rtl/>
          <w:lang w:eastAsia="en-US"/>
        </w:rPr>
        <w:t xml:space="preserve">يتعين على الهيكل المعني إتاحة المعلومة </w:t>
      </w:r>
      <w:r w:rsidR="00A43808">
        <w:rPr>
          <w:rFonts w:ascii="Arial" w:eastAsia="Calibri" w:hAnsi="Arial" w:cs="Arial" w:hint="cs"/>
          <w:sz w:val="24"/>
          <w:szCs w:val="24"/>
          <w:rtl/>
          <w:lang w:eastAsia="en-US" w:bidi="ar-TN"/>
        </w:rPr>
        <w:t>طبقا للصيغة المطلوبة من قبل طالب النفاذ إذا كان ذلك لا ي</w:t>
      </w:r>
      <w:r w:rsidR="002C6B19">
        <w:rPr>
          <w:rFonts w:ascii="Arial" w:eastAsia="Calibri" w:hAnsi="Arial" w:cs="Arial" w:hint="cs"/>
          <w:sz w:val="24"/>
          <w:szCs w:val="24"/>
          <w:rtl/>
          <w:lang w:eastAsia="en-US" w:bidi="ar-TN"/>
        </w:rPr>
        <w:t>لحق ضرار بوعاء المعلومة. وفي كل الحالات، إذا تعذر على الهيكل العمومي إتاحة المعلومة على النحو الذي تقدم به الطالب يكون ملزما بتوفيرها بالصورة المتاحة لديه.</w:t>
      </w:r>
    </w:p>
    <w:p w14:paraId="1AB183CC" w14:textId="77777777" w:rsidR="009A2F0A" w:rsidRDefault="002C6B19" w:rsidP="002C6B19">
      <w:pPr>
        <w:pStyle w:val="Paragraphedeliste"/>
        <w:numPr>
          <w:ilvl w:val="0"/>
          <w:numId w:val="33"/>
        </w:numPr>
        <w:bidi/>
        <w:spacing w:before="100" w:beforeAutospacing="1" w:after="0"/>
        <w:ind w:left="1607"/>
        <w:jc w:val="both"/>
        <w:rPr>
          <w:rFonts w:ascii="Arial" w:eastAsia="Calibri" w:hAnsi="Arial" w:cs="Arial"/>
          <w:sz w:val="24"/>
          <w:szCs w:val="24"/>
          <w:lang w:eastAsia="en-US"/>
        </w:rPr>
      </w:pPr>
      <w:r>
        <w:rPr>
          <w:rFonts w:ascii="Arial" w:eastAsia="Calibri" w:hAnsi="Arial" w:cs="Arial" w:hint="cs"/>
          <w:sz w:val="24"/>
          <w:szCs w:val="24"/>
          <w:rtl/>
          <w:lang w:eastAsia="en-US"/>
        </w:rPr>
        <w:t xml:space="preserve">إذا كان الرد على مطلب لنفاذ إلى </w:t>
      </w:r>
      <w:r w:rsidR="009A2F0A">
        <w:rPr>
          <w:rFonts w:ascii="Arial" w:eastAsia="Calibri" w:hAnsi="Arial" w:cs="Arial" w:hint="cs"/>
          <w:sz w:val="24"/>
          <w:szCs w:val="24"/>
          <w:rtl/>
          <w:lang w:eastAsia="en-US"/>
        </w:rPr>
        <w:t>المعلومة بالرفض، يجب أن يكون قرار الرفض كتابيا ومعللا مع التنصيص على أحكام القانون الأساسي التي تم اعتمادها في الغرض وآجال وطرق الطعن ضد قرار الرفض والهياكل المختصة بالنظر فيه.</w:t>
      </w:r>
    </w:p>
    <w:p w14:paraId="73540B4E" w14:textId="77777777" w:rsidR="009A2F0A" w:rsidRDefault="009A2F0A" w:rsidP="009A2F0A">
      <w:pPr>
        <w:pStyle w:val="Paragraphedeliste"/>
        <w:numPr>
          <w:ilvl w:val="0"/>
          <w:numId w:val="33"/>
        </w:numPr>
        <w:bidi/>
        <w:spacing w:before="100" w:beforeAutospacing="1" w:after="0"/>
        <w:ind w:left="1607"/>
        <w:jc w:val="both"/>
        <w:rPr>
          <w:rFonts w:ascii="Arial" w:eastAsia="Calibri" w:hAnsi="Arial" w:cs="Arial"/>
          <w:sz w:val="24"/>
          <w:szCs w:val="24"/>
          <w:lang w:eastAsia="en-US"/>
        </w:rPr>
      </w:pPr>
      <w:r>
        <w:rPr>
          <w:rFonts w:ascii="Arial" w:eastAsia="Calibri" w:hAnsi="Arial" w:cs="Arial" w:hint="cs"/>
          <w:sz w:val="24"/>
          <w:szCs w:val="24"/>
          <w:rtl/>
          <w:lang w:eastAsia="en-US"/>
        </w:rPr>
        <w:t>يعتبر عدم رد الهيكل المعني على مطلب النفاذ في الآجال رفضا ضمنيا يفتح المجال لطالب النفاذ في الطعن في قرار الهيكل المعني.</w:t>
      </w:r>
    </w:p>
    <w:p w14:paraId="0159CF1E" w14:textId="77777777" w:rsidR="009A2F0A" w:rsidRDefault="009A2F0A" w:rsidP="009A2F0A">
      <w:pPr>
        <w:pStyle w:val="Paragraphedeliste"/>
        <w:numPr>
          <w:ilvl w:val="0"/>
          <w:numId w:val="33"/>
        </w:numPr>
        <w:bidi/>
        <w:spacing w:before="100" w:beforeAutospacing="1" w:after="0"/>
        <w:ind w:left="1607"/>
        <w:jc w:val="both"/>
        <w:rPr>
          <w:rFonts w:ascii="Arial" w:eastAsia="Calibri" w:hAnsi="Arial" w:cs="Arial"/>
          <w:sz w:val="24"/>
          <w:szCs w:val="24"/>
          <w:lang w:eastAsia="en-US"/>
        </w:rPr>
      </w:pPr>
      <w:r>
        <w:rPr>
          <w:rFonts w:ascii="Arial" w:eastAsia="Calibri" w:hAnsi="Arial" w:cs="Arial" w:hint="cs"/>
          <w:sz w:val="24"/>
          <w:szCs w:val="24"/>
          <w:rtl/>
          <w:lang w:eastAsia="en-US"/>
        </w:rPr>
        <w:t>يمكن للهيكل المعني عدم الرد على طالب النفاذ أكثر من مرة في صورة تكرار مطالبه حول نفس المعلومة دون موجب.</w:t>
      </w:r>
    </w:p>
    <w:p w14:paraId="492B9856" w14:textId="77777777" w:rsidR="009A2F0A" w:rsidRDefault="009A2F0A" w:rsidP="009A2F0A">
      <w:pPr>
        <w:pStyle w:val="Paragraphedeliste"/>
        <w:numPr>
          <w:ilvl w:val="0"/>
          <w:numId w:val="33"/>
        </w:numPr>
        <w:bidi/>
        <w:spacing w:before="100" w:beforeAutospacing="1" w:after="0"/>
        <w:ind w:left="1607"/>
        <w:jc w:val="both"/>
        <w:rPr>
          <w:rFonts w:ascii="Arial" w:eastAsia="Calibri" w:hAnsi="Arial" w:cs="Arial"/>
          <w:sz w:val="24"/>
          <w:szCs w:val="24"/>
          <w:lang w:eastAsia="en-US"/>
        </w:rPr>
      </w:pPr>
      <w:r>
        <w:rPr>
          <w:rFonts w:ascii="Arial" w:eastAsia="Calibri" w:hAnsi="Arial" w:cs="Arial" w:hint="cs"/>
          <w:sz w:val="24"/>
          <w:szCs w:val="24"/>
          <w:rtl/>
          <w:lang w:eastAsia="en-US"/>
        </w:rPr>
        <w:t>إذا تعلق مطلب الن</w:t>
      </w:r>
      <w:r>
        <w:rPr>
          <w:rFonts w:ascii="Arial" w:eastAsia="Calibri" w:hAnsi="Arial" w:cs="Arial" w:hint="cs"/>
          <w:sz w:val="24"/>
          <w:szCs w:val="24"/>
          <w:rtl/>
          <w:lang w:eastAsia="en-US" w:bidi="ar-TN"/>
        </w:rPr>
        <w:t>فاذ بمعلومة سبق للهيكل المعني نشرها، يتعين على المكلف بالنفاذ إعلام الطالب بذلك وتحديد الموقع الذي تم فيه النشر في الآجال.</w:t>
      </w:r>
    </w:p>
    <w:p w14:paraId="054ABB86" w14:textId="77777777" w:rsidR="00A02D25" w:rsidRDefault="009A2F0A" w:rsidP="00A02D25">
      <w:pPr>
        <w:pStyle w:val="Paragraphedeliste"/>
        <w:numPr>
          <w:ilvl w:val="0"/>
          <w:numId w:val="33"/>
        </w:numPr>
        <w:bidi/>
        <w:spacing w:before="100" w:beforeAutospacing="1" w:after="0"/>
        <w:ind w:left="1607"/>
        <w:jc w:val="both"/>
        <w:rPr>
          <w:rFonts w:ascii="Arial" w:eastAsia="Calibri" w:hAnsi="Arial" w:cs="Arial"/>
          <w:sz w:val="24"/>
          <w:szCs w:val="24"/>
          <w:lang w:eastAsia="en-US"/>
        </w:rPr>
      </w:pPr>
      <w:r>
        <w:rPr>
          <w:rFonts w:ascii="Arial" w:eastAsia="Calibri" w:hAnsi="Arial" w:cs="Arial" w:hint="cs"/>
          <w:sz w:val="24"/>
          <w:szCs w:val="24"/>
          <w:rtl/>
          <w:lang w:eastAsia="en-US"/>
        </w:rPr>
        <w:t>إ</w:t>
      </w:r>
      <w:r w:rsidR="00A02D25">
        <w:rPr>
          <w:rFonts w:ascii="Arial" w:eastAsia="Calibri" w:hAnsi="Arial" w:cs="Arial" w:hint="cs"/>
          <w:sz w:val="24"/>
          <w:szCs w:val="24"/>
          <w:rtl/>
          <w:lang w:eastAsia="en-US"/>
        </w:rPr>
        <w:t>ذا ثبت أن المعلومة التي تحصل عليها طالب النفاذ منقوصة فإنه على الهيكل المعني تمكينه من المعطيات التكميلية والتوضيحات اللازمة.</w:t>
      </w:r>
    </w:p>
    <w:p w14:paraId="1A278879" w14:textId="1F08AF4A" w:rsidR="00A02D25" w:rsidRPr="00A02D25" w:rsidRDefault="00A02D25" w:rsidP="00A02D25">
      <w:pPr>
        <w:pStyle w:val="Paragraphedeliste"/>
        <w:numPr>
          <w:ilvl w:val="0"/>
          <w:numId w:val="38"/>
        </w:numPr>
        <w:bidi/>
        <w:spacing w:before="100" w:beforeAutospacing="1" w:after="0"/>
        <w:ind w:left="1607"/>
        <w:jc w:val="both"/>
        <w:rPr>
          <w:rFonts w:ascii="Arial" w:eastAsia="Calibri" w:hAnsi="Arial" w:cs="Arial"/>
          <w:b/>
          <w:bCs/>
          <w:sz w:val="24"/>
          <w:szCs w:val="24"/>
          <w:lang w:eastAsia="en-US"/>
        </w:rPr>
      </w:pPr>
      <w:r w:rsidRPr="00A02D25">
        <w:rPr>
          <w:rFonts w:ascii="Arial" w:eastAsia="Calibri" w:hAnsi="Arial" w:cs="Arial" w:hint="cs"/>
          <w:b/>
          <w:bCs/>
          <w:sz w:val="24"/>
          <w:szCs w:val="24"/>
          <w:rtl/>
          <w:lang w:eastAsia="en-US"/>
        </w:rPr>
        <w:t>المعاليم:</w:t>
      </w:r>
    </w:p>
    <w:p w14:paraId="2B3978C9" w14:textId="59E8750C" w:rsidR="00A02D25" w:rsidRDefault="00A02D25" w:rsidP="00A02D25">
      <w:pPr>
        <w:pStyle w:val="Paragraphedeliste"/>
        <w:numPr>
          <w:ilvl w:val="0"/>
          <w:numId w:val="33"/>
        </w:numPr>
        <w:bidi/>
        <w:spacing w:before="100" w:beforeAutospacing="1" w:after="0"/>
        <w:ind w:left="1607"/>
        <w:jc w:val="both"/>
        <w:rPr>
          <w:rFonts w:ascii="Arial" w:eastAsia="Calibri" w:hAnsi="Arial" w:cs="Arial"/>
          <w:sz w:val="24"/>
          <w:szCs w:val="24"/>
          <w:lang w:eastAsia="en-US"/>
        </w:rPr>
      </w:pPr>
      <w:r>
        <w:rPr>
          <w:rFonts w:ascii="Arial" w:eastAsia="Calibri" w:hAnsi="Arial" w:cs="Arial" w:hint="cs"/>
          <w:sz w:val="24"/>
          <w:szCs w:val="24"/>
          <w:rtl/>
          <w:lang w:eastAsia="en-US"/>
        </w:rPr>
        <w:t xml:space="preserve">يتعين على </w:t>
      </w:r>
      <w:r w:rsidR="00DE3D6B">
        <w:rPr>
          <w:rFonts w:ascii="Arial" w:eastAsia="Calibri" w:hAnsi="Arial" w:cs="Arial" w:hint="cs"/>
          <w:sz w:val="24"/>
          <w:szCs w:val="24"/>
          <w:rtl/>
          <w:lang w:eastAsia="en-US" w:bidi="ar-TN"/>
        </w:rPr>
        <w:t>الهيكل المعني تمكين كل شخص من حق النفاذ إلى المعلومة بصفة مجانية. إلاّ أنه إذا كان توفير المعلومة يقتضي جملة من المصاريف، يتم إعلام صاحب المطلب مسبقا بضرورة دفع مقابل على أن لا يتجاوز ذلك المصاريف الحقيقية التي تحمّلها الهيكل المعني.</w:t>
      </w:r>
    </w:p>
    <w:p w14:paraId="45DF251A" w14:textId="534AADE4" w:rsidR="00DE3D6B" w:rsidRDefault="00DE3D6B" w:rsidP="00DE3D6B">
      <w:pPr>
        <w:pStyle w:val="Paragraphedeliste"/>
        <w:numPr>
          <w:ilvl w:val="0"/>
          <w:numId w:val="33"/>
        </w:numPr>
        <w:bidi/>
        <w:spacing w:before="100" w:beforeAutospacing="1" w:after="0"/>
        <w:ind w:left="1607"/>
        <w:jc w:val="both"/>
        <w:rPr>
          <w:rFonts w:ascii="Arial" w:eastAsia="Calibri" w:hAnsi="Arial" w:cs="Arial"/>
          <w:sz w:val="24"/>
          <w:szCs w:val="24"/>
          <w:lang w:eastAsia="en-US"/>
        </w:rPr>
      </w:pPr>
      <w:r>
        <w:rPr>
          <w:rFonts w:ascii="Arial" w:eastAsia="Calibri" w:hAnsi="Arial" w:cs="Arial" w:hint="cs"/>
          <w:sz w:val="24"/>
          <w:szCs w:val="24"/>
          <w:rtl/>
          <w:lang w:eastAsia="en-US"/>
        </w:rPr>
        <w:t>يتم تسليم الوثائق المطلوبة حال الاستظهار بما يفيد دفع المقابل المطلوب.</w:t>
      </w:r>
    </w:p>
    <w:p w14:paraId="30D7AFF3" w14:textId="22AD7DA3" w:rsidR="00DE3D6B" w:rsidRDefault="00DE3D6B" w:rsidP="00DE3D6B">
      <w:pPr>
        <w:pStyle w:val="Paragraphedeliste"/>
        <w:numPr>
          <w:ilvl w:val="0"/>
          <w:numId w:val="33"/>
        </w:numPr>
        <w:bidi/>
        <w:spacing w:before="100" w:beforeAutospacing="1" w:after="0"/>
        <w:ind w:left="1607"/>
        <w:jc w:val="both"/>
        <w:rPr>
          <w:rFonts w:ascii="Arial" w:eastAsia="Calibri" w:hAnsi="Arial" w:cs="Arial"/>
          <w:sz w:val="24"/>
          <w:szCs w:val="24"/>
          <w:lang w:eastAsia="en-US"/>
        </w:rPr>
      </w:pPr>
      <w:r>
        <w:rPr>
          <w:rFonts w:ascii="Arial" w:eastAsia="Calibri" w:hAnsi="Arial" w:cs="Arial" w:hint="cs"/>
          <w:sz w:val="24"/>
          <w:szCs w:val="24"/>
          <w:rtl/>
          <w:lang w:eastAsia="en-US"/>
        </w:rPr>
        <w:t>لا يمكن طلب مقابل مالي عند الاطلاع على المعلومة على عين المكان أو عند إرسالها الكترونيا.</w:t>
      </w:r>
    </w:p>
    <w:p w14:paraId="74B98EC8" w14:textId="7894CFF2" w:rsidR="00DE3D6B" w:rsidRPr="00DE3D6B" w:rsidRDefault="00DE3D6B" w:rsidP="00DE3D6B">
      <w:pPr>
        <w:pStyle w:val="Paragraphedeliste"/>
        <w:bidi/>
        <w:spacing w:before="100" w:beforeAutospacing="1" w:after="0"/>
        <w:ind w:left="1247"/>
        <w:jc w:val="both"/>
        <w:rPr>
          <w:rFonts w:ascii="Arial" w:eastAsia="Calibri" w:hAnsi="Arial" w:cs="Arial"/>
          <w:b/>
          <w:bCs/>
          <w:sz w:val="24"/>
          <w:szCs w:val="24"/>
          <w:lang w:eastAsia="en-US"/>
        </w:rPr>
      </w:pPr>
      <w:r w:rsidRPr="00DE3D6B">
        <w:rPr>
          <w:rFonts w:ascii="Arial" w:eastAsia="Calibri" w:hAnsi="Arial" w:cs="Arial" w:hint="cs"/>
          <w:b/>
          <w:bCs/>
          <w:sz w:val="24"/>
          <w:szCs w:val="24"/>
          <w:rtl/>
          <w:lang w:eastAsia="en-US"/>
        </w:rPr>
        <w:t>ثالثا: الطعون:</w:t>
      </w:r>
    </w:p>
    <w:p w14:paraId="7FFA7DB5" w14:textId="1FB62BAB" w:rsidR="00DE3D6B" w:rsidRDefault="00DE3D6B" w:rsidP="00DE3D6B">
      <w:pPr>
        <w:pStyle w:val="Paragraphedeliste"/>
        <w:numPr>
          <w:ilvl w:val="0"/>
          <w:numId w:val="33"/>
        </w:numPr>
        <w:bidi/>
        <w:spacing w:before="100" w:beforeAutospacing="1" w:after="0"/>
        <w:ind w:left="1607"/>
        <w:jc w:val="both"/>
        <w:rPr>
          <w:rFonts w:ascii="Arial" w:eastAsia="Calibri" w:hAnsi="Arial" w:cs="Arial"/>
          <w:sz w:val="24"/>
          <w:szCs w:val="24"/>
          <w:lang w:eastAsia="en-US"/>
        </w:rPr>
      </w:pPr>
      <w:r>
        <w:rPr>
          <w:rFonts w:ascii="Arial" w:eastAsia="Calibri" w:hAnsi="Arial" w:cs="Arial" w:hint="cs"/>
          <w:sz w:val="24"/>
          <w:szCs w:val="24"/>
          <w:rtl/>
          <w:lang w:eastAsia="en-US"/>
        </w:rPr>
        <w:t xml:space="preserve">يمكن لطالب النفاذ إلى المعلومة أن يتظلم لدى رئيس الهيكل المعني أو يطعن مباشرة في قرار الإدارة لدى هيئة النفاذ إلى المعلومة. كما يمكن لطالب النفاذ إلى المعلومة أو الهيكل العمومي المعني الطعن في قرار الهيئة استئنافيا </w:t>
      </w:r>
      <w:r w:rsidR="009B695C">
        <w:rPr>
          <w:rFonts w:ascii="Arial" w:eastAsia="Calibri" w:hAnsi="Arial" w:cs="Arial" w:hint="cs"/>
          <w:sz w:val="24"/>
          <w:szCs w:val="24"/>
          <w:rtl/>
          <w:lang w:eastAsia="en-US"/>
        </w:rPr>
        <w:t xml:space="preserve">أمام المحكمة الإدارية. ويحوصل الجدول التالي مختلف هذه الحالات: </w:t>
      </w:r>
    </w:p>
    <w:tbl>
      <w:tblPr>
        <w:tblStyle w:val="Grilledutableau"/>
        <w:bidiVisual/>
        <w:tblW w:w="0" w:type="auto"/>
        <w:tblInd w:w="1607" w:type="dxa"/>
        <w:tblLook w:val="04A0" w:firstRow="1" w:lastRow="0" w:firstColumn="1" w:lastColumn="0" w:noHBand="0" w:noVBand="1"/>
      </w:tblPr>
      <w:tblGrid>
        <w:gridCol w:w="1796"/>
        <w:gridCol w:w="2204"/>
        <w:gridCol w:w="1994"/>
        <w:gridCol w:w="2025"/>
      </w:tblGrid>
      <w:tr w:rsidR="00A5684A" w14:paraId="5244A6AB" w14:textId="77777777" w:rsidTr="00A5684A">
        <w:tc>
          <w:tcPr>
            <w:tcW w:w="1796" w:type="dxa"/>
            <w:vMerge w:val="restart"/>
            <w:vAlign w:val="center"/>
          </w:tcPr>
          <w:p w14:paraId="3029D1B5" w14:textId="024F9426" w:rsidR="00A5684A" w:rsidRPr="00A5684A" w:rsidRDefault="00A5684A" w:rsidP="00A5684A">
            <w:pPr>
              <w:pStyle w:val="Paragraphedeliste"/>
              <w:bidi/>
              <w:spacing w:before="100" w:beforeAutospacing="1" w:after="0"/>
              <w:ind w:left="0"/>
              <w:jc w:val="center"/>
              <w:rPr>
                <w:rFonts w:ascii="Arial" w:hAnsi="Arial" w:cs="Arial"/>
                <w:b/>
                <w:bCs/>
                <w:sz w:val="24"/>
                <w:szCs w:val="24"/>
                <w:rtl/>
                <w:lang w:eastAsia="en-US"/>
              </w:rPr>
            </w:pPr>
            <w:r w:rsidRPr="00A5684A">
              <w:rPr>
                <w:rFonts w:ascii="Arial" w:hAnsi="Arial" w:cs="Arial" w:hint="cs"/>
                <w:b/>
                <w:bCs/>
                <w:sz w:val="24"/>
                <w:szCs w:val="24"/>
                <w:rtl/>
                <w:lang w:eastAsia="en-US"/>
              </w:rPr>
              <w:t>الحالة</w:t>
            </w:r>
          </w:p>
        </w:tc>
        <w:tc>
          <w:tcPr>
            <w:tcW w:w="2204" w:type="dxa"/>
            <w:vMerge w:val="restart"/>
            <w:vAlign w:val="center"/>
          </w:tcPr>
          <w:p w14:paraId="4F5EDE80" w14:textId="32B852DE" w:rsidR="00A5684A" w:rsidRPr="00A5684A" w:rsidRDefault="00A5684A" w:rsidP="00A5684A">
            <w:pPr>
              <w:pStyle w:val="Paragraphedeliste"/>
              <w:bidi/>
              <w:spacing w:before="100" w:beforeAutospacing="1" w:after="0"/>
              <w:ind w:left="0"/>
              <w:jc w:val="center"/>
              <w:rPr>
                <w:rFonts w:ascii="Arial" w:hAnsi="Arial" w:cs="Arial"/>
                <w:b/>
                <w:bCs/>
                <w:sz w:val="24"/>
                <w:szCs w:val="24"/>
                <w:rtl/>
                <w:lang w:eastAsia="en-US"/>
              </w:rPr>
            </w:pPr>
            <w:r w:rsidRPr="00A5684A">
              <w:rPr>
                <w:rFonts w:ascii="Arial" w:hAnsi="Arial" w:cs="Arial" w:hint="cs"/>
                <w:b/>
                <w:bCs/>
                <w:sz w:val="24"/>
                <w:szCs w:val="24"/>
                <w:rtl/>
                <w:lang w:eastAsia="en-US"/>
              </w:rPr>
              <w:t>صاحب مطلب التظلم أو الطعن</w:t>
            </w:r>
          </w:p>
        </w:tc>
        <w:tc>
          <w:tcPr>
            <w:tcW w:w="4019" w:type="dxa"/>
            <w:gridSpan w:val="2"/>
            <w:vAlign w:val="center"/>
          </w:tcPr>
          <w:p w14:paraId="35492607" w14:textId="7CEA948B" w:rsidR="00A5684A" w:rsidRPr="00A5684A" w:rsidRDefault="00A5684A" w:rsidP="00A5684A">
            <w:pPr>
              <w:pStyle w:val="Paragraphedeliste"/>
              <w:bidi/>
              <w:spacing w:before="100" w:beforeAutospacing="1" w:after="0"/>
              <w:ind w:left="0"/>
              <w:jc w:val="center"/>
              <w:rPr>
                <w:rFonts w:ascii="Arial" w:hAnsi="Arial" w:cs="Arial"/>
                <w:b/>
                <w:bCs/>
                <w:sz w:val="24"/>
                <w:szCs w:val="24"/>
                <w:rtl/>
                <w:lang w:eastAsia="en-US"/>
              </w:rPr>
            </w:pPr>
            <w:r w:rsidRPr="00A5684A">
              <w:rPr>
                <w:rFonts w:ascii="Arial" w:hAnsi="Arial" w:cs="Arial" w:hint="cs"/>
                <w:b/>
                <w:bCs/>
                <w:sz w:val="24"/>
                <w:szCs w:val="24"/>
                <w:rtl/>
                <w:lang w:eastAsia="en-US"/>
              </w:rPr>
              <w:t>الأجل</w:t>
            </w:r>
          </w:p>
        </w:tc>
      </w:tr>
      <w:tr w:rsidR="00A5684A" w14:paraId="36F117DA" w14:textId="77777777" w:rsidTr="00A5684A">
        <w:tc>
          <w:tcPr>
            <w:tcW w:w="1796" w:type="dxa"/>
            <w:vMerge/>
            <w:vAlign w:val="center"/>
          </w:tcPr>
          <w:p w14:paraId="2EBADCF1" w14:textId="77777777" w:rsidR="00A5684A" w:rsidRPr="00A5684A" w:rsidRDefault="00A5684A" w:rsidP="00A5684A">
            <w:pPr>
              <w:pStyle w:val="Paragraphedeliste"/>
              <w:bidi/>
              <w:spacing w:before="100" w:beforeAutospacing="1" w:after="0"/>
              <w:ind w:left="0"/>
              <w:jc w:val="center"/>
              <w:rPr>
                <w:rFonts w:ascii="Arial" w:hAnsi="Arial" w:cs="Arial"/>
                <w:b/>
                <w:bCs/>
                <w:sz w:val="24"/>
                <w:szCs w:val="24"/>
                <w:rtl/>
                <w:lang w:eastAsia="en-US"/>
              </w:rPr>
            </w:pPr>
          </w:p>
        </w:tc>
        <w:tc>
          <w:tcPr>
            <w:tcW w:w="2204" w:type="dxa"/>
            <w:vMerge/>
            <w:vAlign w:val="center"/>
          </w:tcPr>
          <w:p w14:paraId="51BAD5D4" w14:textId="77777777" w:rsidR="00A5684A" w:rsidRPr="00A5684A" w:rsidRDefault="00A5684A" w:rsidP="00A5684A">
            <w:pPr>
              <w:pStyle w:val="Paragraphedeliste"/>
              <w:bidi/>
              <w:spacing w:before="100" w:beforeAutospacing="1" w:after="0"/>
              <w:ind w:left="0"/>
              <w:jc w:val="center"/>
              <w:rPr>
                <w:rFonts w:ascii="Arial" w:hAnsi="Arial" w:cs="Arial"/>
                <w:b/>
                <w:bCs/>
                <w:sz w:val="24"/>
                <w:szCs w:val="24"/>
                <w:rtl/>
                <w:lang w:eastAsia="en-US"/>
              </w:rPr>
            </w:pPr>
          </w:p>
        </w:tc>
        <w:tc>
          <w:tcPr>
            <w:tcW w:w="1994" w:type="dxa"/>
            <w:vAlign w:val="center"/>
          </w:tcPr>
          <w:p w14:paraId="07A9FC69" w14:textId="24DB9FB7" w:rsidR="00A5684A" w:rsidRPr="00A5684A" w:rsidRDefault="00A5684A" w:rsidP="00A5684A">
            <w:pPr>
              <w:pStyle w:val="Paragraphedeliste"/>
              <w:bidi/>
              <w:spacing w:before="100" w:beforeAutospacing="1" w:after="0"/>
              <w:ind w:left="0"/>
              <w:jc w:val="center"/>
              <w:rPr>
                <w:rFonts w:ascii="Arial" w:hAnsi="Arial" w:cs="Arial"/>
                <w:b/>
                <w:bCs/>
                <w:sz w:val="24"/>
                <w:szCs w:val="24"/>
                <w:rtl/>
                <w:lang w:eastAsia="en-US"/>
              </w:rPr>
            </w:pPr>
            <w:r w:rsidRPr="00A5684A">
              <w:rPr>
                <w:rFonts w:ascii="Arial" w:hAnsi="Arial" w:cs="Arial" w:hint="cs"/>
                <w:b/>
                <w:bCs/>
                <w:sz w:val="24"/>
                <w:szCs w:val="24"/>
                <w:rtl/>
                <w:lang w:eastAsia="en-US"/>
              </w:rPr>
              <w:t>أجل التظلم أو الطعن</w:t>
            </w:r>
          </w:p>
        </w:tc>
        <w:tc>
          <w:tcPr>
            <w:tcW w:w="2025" w:type="dxa"/>
            <w:vAlign w:val="center"/>
          </w:tcPr>
          <w:p w14:paraId="1F450C2F" w14:textId="21E2F650" w:rsidR="00A5684A" w:rsidRPr="00A5684A" w:rsidRDefault="00A5684A" w:rsidP="00A5684A">
            <w:pPr>
              <w:pStyle w:val="Paragraphedeliste"/>
              <w:bidi/>
              <w:spacing w:before="100" w:beforeAutospacing="1" w:after="0"/>
              <w:ind w:left="0"/>
              <w:jc w:val="center"/>
              <w:rPr>
                <w:rFonts w:ascii="Arial" w:hAnsi="Arial" w:cs="Arial"/>
                <w:b/>
                <w:bCs/>
                <w:sz w:val="24"/>
                <w:szCs w:val="24"/>
                <w:rtl/>
                <w:lang w:eastAsia="en-US"/>
              </w:rPr>
            </w:pPr>
            <w:r w:rsidRPr="00A5684A">
              <w:rPr>
                <w:rFonts w:ascii="Arial" w:hAnsi="Arial" w:cs="Arial" w:hint="cs"/>
                <w:b/>
                <w:bCs/>
                <w:sz w:val="24"/>
                <w:szCs w:val="24"/>
                <w:rtl/>
                <w:lang w:eastAsia="en-US"/>
              </w:rPr>
              <w:t>أجل البت الأقصى</w:t>
            </w:r>
          </w:p>
        </w:tc>
      </w:tr>
      <w:tr w:rsidR="00A5684A" w14:paraId="7485ACE8" w14:textId="77777777" w:rsidTr="00A5684A">
        <w:tc>
          <w:tcPr>
            <w:tcW w:w="1796" w:type="dxa"/>
          </w:tcPr>
          <w:p w14:paraId="5A2CE98D" w14:textId="13C9EF78" w:rsidR="00A5684A" w:rsidRDefault="00A5684A" w:rsidP="00A5684A">
            <w:pPr>
              <w:pStyle w:val="Paragraphedeliste"/>
              <w:bidi/>
              <w:spacing w:before="100" w:beforeAutospacing="1" w:after="0"/>
              <w:ind w:left="0"/>
              <w:jc w:val="both"/>
              <w:rPr>
                <w:rFonts w:ascii="Arial" w:hAnsi="Arial" w:cs="Arial"/>
                <w:sz w:val="24"/>
                <w:szCs w:val="24"/>
                <w:rtl/>
                <w:lang w:eastAsia="en-US"/>
              </w:rPr>
            </w:pPr>
            <w:r>
              <w:rPr>
                <w:rFonts w:ascii="Arial" w:hAnsi="Arial" w:cs="Arial" w:hint="cs"/>
                <w:sz w:val="24"/>
                <w:szCs w:val="24"/>
                <w:rtl/>
                <w:lang w:eastAsia="en-US"/>
              </w:rPr>
              <w:t>التظلم لدى رئيس الهيكل المعني</w:t>
            </w:r>
          </w:p>
        </w:tc>
        <w:tc>
          <w:tcPr>
            <w:tcW w:w="2204" w:type="dxa"/>
          </w:tcPr>
          <w:p w14:paraId="08089A85" w14:textId="36CA3A1E" w:rsidR="00A5684A" w:rsidRDefault="00A5684A" w:rsidP="00A5684A">
            <w:pPr>
              <w:pStyle w:val="Paragraphedeliste"/>
              <w:bidi/>
              <w:spacing w:before="100" w:beforeAutospacing="1" w:after="0"/>
              <w:ind w:left="0"/>
              <w:jc w:val="both"/>
              <w:rPr>
                <w:rFonts w:ascii="Arial" w:hAnsi="Arial" w:cs="Arial"/>
                <w:sz w:val="24"/>
                <w:szCs w:val="24"/>
                <w:rtl/>
                <w:lang w:eastAsia="en-US"/>
              </w:rPr>
            </w:pPr>
            <w:r>
              <w:rPr>
                <w:rFonts w:ascii="Arial" w:hAnsi="Arial" w:cs="Arial" w:hint="cs"/>
                <w:sz w:val="24"/>
                <w:szCs w:val="24"/>
                <w:rtl/>
                <w:lang w:eastAsia="en-US"/>
              </w:rPr>
              <w:t xml:space="preserve">طالب النفاذ عند رفضه القرار المتخذ بخصوص مطلبه (تقديم مطلب تظلم على ورق عادي أو طبقا للنموذج المصاحب </w:t>
            </w:r>
            <w:hyperlink r:id="rId9" w:history="1">
              <w:r w:rsidRPr="00751252">
                <w:rPr>
                  <w:rStyle w:val="Lienhypertexte"/>
                  <w:rFonts w:ascii="Arial" w:hAnsi="Arial" w:cs="Arial" w:hint="cs"/>
                  <w:sz w:val="24"/>
                  <w:szCs w:val="24"/>
                  <w:rtl/>
                  <w:lang w:eastAsia="en-US"/>
                </w:rPr>
                <w:t>بالملحق عدد 2</w:t>
              </w:r>
            </w:hyperlink>
            <w:r>
              <w:rPr>
                <w:rFonts w:ascii="Arial" w:hAnsi="Arial" w:cs="Arial" w:hint="cs"/>
                <w:sz w:val="24"/>
                <w:szCs w:val="24"/>
                <w:rtl/>
                <w:lang w:eastAsia="en-US"/>
              </w:rPr>
              <w:t xml:space="preserve"> وذلك إما مباشرة مقابل وصل أو عن طريق البريد مضمون الوصول أو الفاكس أو البريد الالكتروني مع الإعلام بالبلوغ الكترونيا</w:t>
            </w:r>
          </w:p>
        </w:tc>
        <w:tc>
          <w:tcPr>
            <w:tcW w:w="1994" w:type="dxa"/>
          </w:tcPr>
          <w:p w14:paraId="4D1CA10E" w14:textId="2C2AF88B" w:rsidR="00A5684A" w:rsidRDefault="00A5684A" w:rsidP="00A5684A">
            <w:pPr>
              <w:pStyle w:val="Paragraphedeliste"/>
              <w:bidi/>
              <w:spacing w:before="100" w:beforeAutospacing="1" w:after="0"/>
              <w:ind w:left="0"/>
              <w:jc w:val="both"/>
              <w:rPr>
                <w:rFonts w:ascii="Arial" w:hAnsi="Arial" w:cs="Arial"/>
                <w:sz w:val="24"/>
                <w:szCs w:val="24"/>
                <w:rtl/>
                <w:lang w:eastAsia="en-US"/>
              </w:rPr>
            </w:pPr>
            <w:r>
              <w:rPr>
                <w:rFonts w:ascii="Arial" w:hAnsi="Arial" w:cs="Arial" w:hint="cs"/>
                <w:sz w:val="24"/>
                <w:szCs w:val="24"/>
                <w:rtl/>
                <w:lang w:eastAsia="en-US"/>
              </w:rPr>
              <w:t>أجل أقصاه العشرين (20) يوما التي تلي الإعلام بالقرار</w:t>
            </w:r>
          </w:p>
        </w:tc>
        <w:tc>
          <w:tcPr>
            <w:tcW w:w="2025" w:type="dxa"/>
          </w:tcPr>
          <w:p w14:paraId="5E5B6D87" w14:textId="714FD79C" w:rsidR="00A5684A" w:rsidRDefault="00A5684A" w:rsidP="00A5684A">
            <w:pPr>
              <w:pStyle w:val="Paragraphedeliste"/>
              <w:bidi/>
              <w:spacing w:before="100" w:beforeAutospacing="1" w:after="0"/>
              <w:ind w:left="0"/>
              <w:jc w:val="both"/>
              <w:rPr>
                <w:rFonts w:ascii="Arial" w:hAnsi="Arial" w:cs="Arial"/>
                <w:sz w:val="24"/>
                <w:szCs w:val="24"/>
                <w:rtl/>
                <w:lang w:eastAsia="en-US"/>
              </w:rPr>
            </w:pPr>
            <w:r>
              <w:rPr>
                <w:rFonts w:ascii="Arial" w:hAnsi="Arial" w:cs="Arial" w:hint="cs"/>
                <w:sz w:val="24"/>
                <w:szCs w:val="24"/>
                <w:rtl/>
                <w:lang w:eastAsia="en-US"/>
              </w:rPr>
              <w:t>أجل أقصاه عشرة (10) أيام من تاريخ إيداع مطلب التظلّم. مع العلم، أن عدم الرد في الأجل يعتبر رفضا ضمنيا.</w:t>
            </w:r>
          </w:p>
        </w:tc>
      </w:tr>
      <w:tr w:rsidR="00A5684A" w14:paraId="5086D1A6" w14:textId="77777777" w:rsidTr="00A5684A">
        <w:tc>
          <w:tcPr>
            <w:tcW w:w="1796" w:type="dxa"/>
          </w:tcPr>
          <w:p w14:paraId="47472A74" w14:textId="093ADE3D" w:rsidR="00A5684A" w:rsidRDefault="008561B2" w:rsidP="00A5684A">
            <w:pPr>
              <w:pStyle w:val="Paragraphedeliste"/>
              <w:bidi/>
              <w:spacing w:before="100" w:beforeAutospacing="1" w:after="0"/>
              <w:ind w:left="0"/>
              <w:jc w:val="both"/>
              <w:rPr>
                <w:rFonts w:ascii="Arial" w:hAnsi="Arial" w:cs="Arial"/>
                <w:sz w:val="24"/>
                <w:szCs w:val="24"/>
                <w:rtl/>
                <w:lang w:eastAsia="en-US"/>
              </w:rPr>
            </w:pPr>
            <w:r>
              <w:rPr>
                <w:rFonts w:ascii="Arial" w:hAnsi="Arial" w:cs="Arial" w:hint="cs"/>
                <w:sz w:val="24"/>
                <w:szCs w:val="24"/>
                <w:rtl/>
                <w:lang w:eastAsia="en-US"/>
              </w:rPr>
              <w:lastRenderedPageBreak/>
              <w:t>الطعن في قرار الرفض لدى هيئة النفاذ إلى المعلومة</w:t>
            </w:r>
          </w:p>
        </w:tc>
        <w:tc>
          <w:tcPr>
            <w:tcW w:w="2204" w:type="dxa"/>
          </w:tcPr>
          <w:p w14:paraId="594DC651" w14:textId="77777777" w:rsidR="00A5684A" w:rsidRDefault="008561B2" w:rsidP="00A5684A">
            <w:pPr>
              <w:pStyle w:val="Paragraphedeliste"/>
              <w:bidi/>
              <w:spacing w:before="100" w:beforeAutospacing="1" w:after="0"/>
              <w:ind w:left="0"/>
              <w:jc w:val="both"/>
              <w:rPr>
                <w:rFonts w:ascii="Arial" w:hAnsi="Arial" w:cs="Arial"/>
                <w:sz w:val="24"/>
                <w:szCs w:val="24"/>
                <w:rtl/>
                <w:lang w:eastAsia="en-US"/>
              </w:rPr>
            </w:pPr>
            <w:r>
              <w:rPr>
                <w:rFonts w:ascii="Arial" w:hAnsi="Arial" w:cs="Arial" w:hint="cs"/>
                <w:sz w:val="24"/>
                <w:szCs w:val="24"/>
                <w:rtl/>
                <w:lang w:eastAsia="en-US"/>
              </w:rPr>
              <w:t>طالب النفاذ وذلك في الصورتين التاليتين:</w:t>
            </w:r>
          </w:p>
          <w:p w14:paraId="51B3CC97" w14:textId="77777777" w:rsidR="008561B2" w:rsidRDefault="008561B2" w:rsidP="008561B2">
            <w:pPr>
              <w:pStyle w:val="Paragraphedeliste"/>
              <w:numPr>
                <w:ilvl w:val="0"/>
                <w:numId w:val="33"/>
              </w:numPr>
              <w:bidi/>
              <w:spacing w:before="100" w:beforeAutospacing="1" w:after="0"/>
              <w:ind w:left="360"/>
              <w:jc w:val="both"/>
              <w:rPr>
                <w:rFonts w:ascii="Arial" w:hAnsi="Arial" w:cs="Arial"/>
                <w:sz w:val="24"/>
                <w:szCs w:val="24"/>
                <w:lang w:eastAsia="en-US"/>
              </w:rPr>
            </w:pPr>
            <w:r>
              <w:rPr>
                <w:rFonts w:ascii="Arial" w:hAnsi="Arial" w:cs="Arial" w:hint="cs"/>
                <w:sz w:val="24"/>
                <w:szCs w:val="24"/>
                <w:rtl/>
                <w:lang w:eastAsia="en-US"/>
              </w:rPr>
              <w:t>الطعن في قرار الرفض بصورة مباشرة أمام الهيئة.</w:t>
            </w:r>
          </w:p>
          <w:p w14:paraId="10348CD2" w14:textId="4FDC4E47" w:rsidR="008561B2" w:rsidRPr="008561B2" w:rsidRDefault="008561B2" w:rsidP="008561B2">
            <w:pPr>
              <w:pStyle w:val="Paragraphedeliste"/>
              <w:numPr>
                <w:ilvl w:val="0"/>
                <w:numId w:val="33"/>
              </w:numPr>
              <w:bidi/>
              <w:spacing w:before="100" w:beforeAutospacing="1" w:after="0"/>
              <w:ind w:left="360"/>
              <w:jc w:val="both"/>
              <w:rPr>
                <w:rFonts w:ascii="Arial" w:hAnsi="Arial" w:cs="Arial"/>
                <w:sz w:val="24"/>
                <w:szCs w:val="24"/>
                <w:rtl/>
                <w:lang w:eastAsia="en-US"/>
              </w:rPr>
            </w:pPr>
            <w:r w:rsidRPr="008561B2">
              <w:rPr>
                <w:rFonts w:ascii="Arial" w:hAnsi="Arial" w:cs="Arial" w:hint="cs"/>
                <w:sz w:val="24"/>
                <w:szCs w:val="24"/>
                <w:rtl/>
                <w:lang w:eastAsia="en-US"/>
              </w:rPr>
              <w:t>الطعن في قرار الهيكل المعني على إثر رفض مطلب التظلم من قبل رئيس الهيكل أو عند عدم ردّه حلال أجل عشرة (10) أيام من تاريخ توصله بالمطلب.</w:t>
            </w:r>
          </w:p>
        </w:tc>
        <w:tc>
          <w:tcPr>
            <w:tcW w:w="1994" w:type="dxa"/>
          </w:tcPr>
          <w:p w14:paraId="4B0AFE40" w14:textId="1A4F692A" w:rsidR="00A5684A" w:rsidRDefault="008561B2" w:rsidP="00A5684A">
            <w:pPr>
              <w:pStyle w:val="Paragraphedeliste"/>
              <w:bidi/>
              <w:spacing w:before="100" w:beforeAutospacing="1" w:after="0"/>
              <w:ind w:left="0"/>
              <w:jc w:val="both"/>
              <w:rPr>
                <w:rFonts w:ascii="Arial" w:hAnsi="Arial" w:cs="Arial"/>
                <w:sz w:val="24"/>
                <w:szCs w:val="24"/>
                <w:rtl/>
                <w:lang w:eastAsia="en-US"/>
              </w:rPr>
            </w:pPr>
            <w:r>
              <w:rPr>
                <w:rFonts w:ascii="Arial" w:hAnsi="Arial" w:cs="Arial" w:hint="cs"/>
                <w:sz w:val="24"/>
                <w:szCs w:val="24"/>
                <w:rtl/>
                <w:lang w:eastAsia="en-US"/>
              </w:rPr>
              <w:t>أجل لا يتجاوز العشرين (20) يوما من تاريخ بلوغ قرار الرفض الصارد عن رئيس الهيكل أو من تاريخ الرفض الضمني.</w:t>
            </w:r>
          </w:p>
        </w:tc>
        <w:tc>
          <w:tcPr>
            <w:tcW w:w="2025" w:type="dxa"/>
          </w:tcPr>
          <w:p w14:paraId="7FC8AC4C" w14:textId="1ED6AA17" w:rsidR="00A5684A" w:rsidRDefault="008561B2" w:rsidP="00A5684A">
            <w:pPr>
              <w:pStyle w:val="Paragraphedeliste"/>
              <w:bidi/>
              <w:spacing w:before="100" w:beforeAutospacing="1" w:after="0"/>
              <w:ind w:left="0"/>
              <w:jc w:val="both"/>
              <w:rPr>
                <w:rFonts w:ascii="Arial" w:hAnsi="Arial" w:cs="Arial"/>
                <w:sz w:val="24"/>
                <w:szCs w:val="24"/>
                <w:rtl/>
                <w:lang w:eastAsia="en-US"/>
              </w:rPr>
            </w:pPr>
            <w:r>
              <w:rPr>
                <w:rFonts w:ascii="Arial" w:hAnsi="Arial" w:cs="Arial" w:hint="cs"/>
                <w:sz w:val="24"/>
                <w:szCs w:val="24"/>
                <w:rtl/>
                <w:lang w:eastAsia="en-US"/>
              </w:rPr>
              <w:t>أقرب الآجال الممكنة على أن لا يتجاوز ذلك أجلا أقصاه خمسة وأربعون (45) يوما من تاريخ توصلها بمطلب الطعن. وتكون قرارات الهيئة ملزمة للهيكل.</w:t>
            </w:r>
          </w:p>
        </w:tc>
      </w:tr>
      <w:tr w:rsidR="00A5684A" w14:paraId="7FB831FC" w14:textId="77777777" w:rsidTr="00A5684A">
        <w:tc>
          <w:tcPr>
            <w:tcW w:w="1796" w:type="dxa"/>
          </w:tcPr>
          <w:p w14:paraId="5F25B8D3" w14:textId="579C2DB2" w:rsidR="00A5684A" w:rsidRDefault="008561B2" w:rsidP="00A5684A">
            <w:pPr>
              <w:pStyle w:val="Paragraphedeliste"/>
              <w:bidi/>
              <w:spacing w:before="100" w:beforeAutospacing="1" w:after="0"/>
              <w:ind w:left="0"/>
              <w:jc w:val="both"/>
              <w:rPr>
                <w:rFonts w:ascii="Arial" w:hAnsi="Arial" w:cs="Arial"/>
                <w:sz w:val="24"/>
                <w:szCs w:val="24"/>
                <w:rtl/>
                <w:lang w:eastAsia="en-US"/>
              </w:rPr>
            </w:pPr>
            <w:r>
              <w:rPr>
                <w:rFonts w:ascii="Arial" w:hAnsi="Arial" w:cs="Arial" w:hint="cs"/>
                <w:sz w:val="24"/>
                <w:szCs w:val="24"/>
                <w:rtl/>
                <w:lang w:eastAsia="en-US"/>
              </w:rPr>
              <w:t xml:space="preserve">الطعن في قرار الهيئة استئنافيا أمام المحكمة الإدارية </w:t>
            </w:r>
          </w:p>
        </w:tc>
        <w:tc>
          <w:tcPr>
            <w:tcW w:w="2204" w:type="dxa"/>
          </w:tcPr>
          <w:p w14:paraId="45306998" w14:textId="4C998763" w:rsidR="00A5684A" w:rsidRDefault="008561B2" w:rsidP="00A5684A">
            <w:pPr>
              <w:pStyle w:val="Paragraphedeliste"/>
              <w:bidi/>
              <w:spacing w:before="100" w:beforeAutospacing="1" w:after="0"/>
              <w:ind w:left="0"/>
              <w:jc w:val="both"/>
              <w:rPr>
                <w:rFonts w:ascii="Arial" w:hAnsi="Arial" w:cs="Arial"/>
                <w:sz w:val="24"/>
                <w:szCs w:val="24"/>
                <w:rtl/>
                <w:lang w:eastAsia="en-US"/>
              </w:rPr>
            </w:pPr>
            <w:r>
              <w:rPr>
                <w:rFonts w:ascii="Arial" w:hAnsi="Arial" w:cs="Arial" w:hint="cs"/>
                <w:sz w:val="24"/>
                <w:szCs w:val="24"/>
                <w:rtl/>
                <w:lang w:eastAsia="en-US"/>
              </w:rPr>
              <w:t>طالب النفاذ والهيكل المعني</w:t>
            </w:r>
          </w:p>
        </w:tc>
        <w:tc>
          <w:tcPr>
            <w:tcW w:w="1994" w:type="dxa"/>
          </w:tcPr>
          <w:p w14:paraId="6D4FB81E" w14:textId="42755730" w:rsidR="00A5684A" w:rsidRDefault="008561B2" w:rsidP="00A5684A">
            <w:pPr>
              <w:pStyle w:val="Paragraphedeliste"/>
              <w:bidi/>
              <w:spacing w:before="100" w:beforeAutospacing="1" w:after="0"/>
              <w:ind w:left="0"/>
              <w:jc w:val="both"/>
              <w:rPr>
                <w:rFonts w:ascii="Arial" w:hAnsi="Arial" w:cs="Arial"/>
                <w:sz w:val="24"/>
                <w:szCs w:val="24"/>
                <w:rtl/>
                <w:lang w:eastAsia="en-US"/>
              </w:rPr>
            </w:pPr>
            <w:r>
              <w:rPr>
                <w:rFonts w:ascii="Arial" w:hAnsi="Arial" w:cs="Arial" w:hint="cs"/>
                <w:sz w:val="24"/>
                <w:szCs w:val="24"/>
                <w:rtl/>
                <w:lang w:eastAsia="en-US"/>
              </w:rPr>
              <w:t>أجل الثلاثين (30) يوما من تاريخ الإعلام بقرار الهيئة.</w:t>
            </w:r>
          </w:p>
        </w:tc>
        <w:tc>
          <w:tcPr>
            <w:tcW w:w="2025" w:type="dxa"/>
          </w:tcPr>
          <w:p w14:paraId="2657572D" w14:textId="77777777" w:rsidR="00A5684A" w:rsidRDefault="00A5684A" w:rsidP="00A5684A">
            <w:pPr>
              <w:pStyle w:val="Paragraphedeliste"/>
              <w:bidi/>
              <w:spacing w:before="100" w:beforeAutospacing="1" w:after="0"/>
              <w:ind w:left="0"/>
              <w:jc w:val="both"/>
              <w:rPr>
                <w:rFonts w:ascii="Arial" w:hAnsi="Arial" w:cs="Arial"/>
                <w:sz w:val="24"/>
                <w:szCs w:val="24"/>
                <w:rtl/>
                <w:lang w:eastAsia="en-US"/>
              </w:rPr>
            </w:pPr>
          </w:p>
        </w:tc>
      </w:tr>
    </w:tbl>
    <w:p w14:paraId="2AB5F7C5" w14:textId="69F4C732" w:rsidR="00A5684A" w:rsidRPr="00084D6E" w:rsidRDefault="008F52D3" w:rsidP="00084D6E">
      <w:pPr>
        <w:pStyle w:val="Paragraphedeliste"/>
        <w:numPr>
          <w:ilvl w:val="0"/>
          <w:numId w:val="35"/>
        </w:numPr>
        <w:bidi/>
        <w:spacing w:before="100" w:beforeAutospacing="1" w:after="0"/>
        <w:ind w:left="1267"/>
        <w:jc w:val="both"/>
        <w:rPr>
          <w:rFonts w:ascii="Arial" w:eastAsia="Calibri" w:hAnsi="Arial" w:cs="Arial"/>
          <w:b/>
          <w:bCs/>
          <w:sz w:val="24"/>
          <w:szCs w:val="24"/>
          <w:rtl/>
          <w:lang w:eastAsia="en-US"/>
        </w:rPr>
      </w:pPr>
      <w:r w:rsidRPr="00084D6E">
        <w:rPr>
          <w:rFonts w:ascii="Arial" w:eastAsia="Calibri" w:hAnsi="Arial" w:cs="Arial" w:hint="cs"/>
          <w:b/>
          <w:bCs/>
          <w:sz w:val="24"/>
          <w:szCs w:val="24"/>
          <w:rtl/>
          <w:lang w:eastAsia="en-US"/>
        </w:rPr>
        <w:t>فيما يتعلق باستثناءات الحق في النفاذ إلى المعلومة</w:t>
      </w:r>
      <w:r w:rsidR="00084D6E" w:rsidRPr="00084D6E">
        <w:rPr>
          <w:rFonts w:ascii="Arial" w:eastAsia="Calibri" w:hAnsi="Arial" w:cs="Arial" w:hint="cs"/>
          <w:b/>
          <w:bCs/>
          <w:sz w:val="24"/>
          <w:szCs w:val="24"/>
          <w:rtl/>
          <w:lang w:eastAsia="en-US"/>
        </w:rPr>
        <w:t>:</w:t>
      </w:r>
    </w:p>
    <w:p w14:paraId="6E8AAEEA" w14:textId="49F64777" w:rsidR="00084D6E" w:rsidRDefault="00084D6E" w:rsidP="00084D6E">
      <w:pPr>
        <w:pStyle w:val="Paragraphedeliste"/>
        <w:numPr>
          <w:ilvl w:val="0"/>
          <w:numId w:val="33"/>
        </w:numPr>
        <w:bidi/>
        <w:spacing w:before="100" w:beforeAutospacing="1" w:after="0"/>
        <w:ind w:left="1607"/>
        <w:jc w:val="both"/>
        <w:rPr>
          <w:rFonts w:ascii="Arial" w:eastAsia="Calibri" w:hAnsi="Arial" w:cs="Arial"/>
          <w:sz w:val="24"/>
          <w:szCs w:val="24"/>
          <w:lang w:eastAsia="en-US"/>
        </w:rPr>
      </w:pPr>
      <w:r>
        <w:rPr>
          <w:rFonts w:ascii="Arial" w:eastAsia="Calibri" w:hAnsi="Arial" w:cs="Arial" w:hint="cs"/>
          <w:sz w:val="24"/>
          <w:szCs w:val="24"/>
          <w:rtl/>
          <w:lang w:eastAsia="en-US"/>
        </w:rPr>
        <w:t xml:space="preserve">تطبيقا لأحكام الفصل الأول </w:t>
      </w:r>
      <w:r w:rsidR="00BA59AB">
        <w:rPr>
          <w:rFonts w:ascii="Arial" w:eastAsia="Calibri" w:hAnsi="Arial" w:cs="Arial" w:hint="cs"/>
          <w:sz w:val="24"/>
          <w:szCs w:val="24"/>
          <w:rtl/>
          <w:lang w:eastAsia="en-US"/>
        </w:rPr>
        <w:t>من القانون الأساسي عدد 22 لسنة 2016، فإن المبدأ هو "الحق في النفاذ إلى المعلومة". إلاّ أن هذا الحق ليس مطلقا بل يخضع إلى عدد من الاستثناءات التي يمكن على أساسها للهيكل العمومي رفض الاستجابة لمطلب النفاذ.</w:t>
      </w:r>
    </w:p>
    <w:p w14:paraId="08206DDC" w14:textId="59356AF5" w:rsidR="00BA59AB" w:rsidRDefault="00BA59AB" w:rsidP="00BA59AB">
      <w:pPr>
        <w:pStyle w:val="Paragraphedeliste"/>
        <w:numPr>
          <w:ilvl w:val="0"/>
          <w:numId w:val="33"/>
        </w:numPr>
        <w:bidi/>
        <w:spacing w:before="100" w:beforeAutospacing="1" w:after="0"/>
        <w:ind w:left="1607"/>
        <w:jc w:val="both"/>
        <w:rPr>
          <w:rFonts w:ascii="Arial" w:eastAsia="Calibri" w:hAnsi="Arial" w:cs="Arial"/>
          <w:sz w:val="24"/>
          <w:szCs w:val="24"/>
          <w:lang w:eastAsia="en-US"/>
        </w:rPr>
      </w:pPr>
      <w:r>
        <w:rPr>
          <w:rFonts w:ascii="Arial" w:eastAsia="Calibri" w:hAnsi="Arial" w:cs="Arial" w:hint="cs"/>
          <w:sz w:val="24"/>
          <w:szCs w:val="24"/>
          <w:rtl/>
          <w:lang w:eastAsia="en-US"/>
        </w:rPr>
        <w:t>وتقتصر هذه الاستثناءات التي حددها القانون الأساسي بصفة واضحة وضيقة على الأمن العام أو الدفاع الوطني أو العلاقات الدولية فيما يتصل بهما أو حقوق الغير في حماية حياته الخاصة ومعطياته الشخصية وملكيته الفكرية.</w:t>
      </w:r>
    </w:p>
    <w:p w14:paraId="71552C17" w14:textId="37BE920E" w:rsidR="00BA59AB" w:rsidRDefault="00BA59AB" w:rsidP="00BA59AB">
      <w:pPr>
        <w:pStyle w:val="Paragraphedeliste"/>
        <w:numPr>
          <w:ilvl w:val="0"/>
          <w:numId w:val="33"/>
        </w:numPr>
        <w:bidi/>
        <w:spacing w:before="100" w:beforeAutospacing="1" w:after="0"/>
        <w:ind w:left="1607"/>
        <w:jc w:val="both"/>
        <w:rPr>
          <w:rFonts w:ascii="Arial" w:eastAsia="Calibri" w:hAnsi="Arial" w:cs="Arial"/>
          <w:sz w:val="24"/>
          <w:szCs w:val="24"/>
          <w:lang w:eastAsia="en-US"/>
        </w:rPr>
      </w:pPr>
      <w:r>
        <w:rPr>
          <w:rFonts w:ascii="Arial" w:eastAsia="Calibri" w:hAnsi="Arial" w:cs="Arial" w:hint="cs"/>
          <w:sz w:val="24"/>
          <w:szCs w:val="24"/>
          <w:rtl/>
          <w:lang w:eastAsia="en-US"/>
        </w:rPr>
        <w:t xml:space="preserve">إلا أن هذه المجالات ليست مستثناة بصورة مطلقة من الحق في النفاذ إلى المعلومة بل يتعين إخضاعها إلى عدد من الاختبارات </w:t>
      </w:r>
      <w:r w:rsidR="00702F64">
        <w:rPr>
          <w:rFonts w:ascii="Arial" w:eastAsia="Calibri" w:hAnsi="Arial" w:cs="Arial" w:hint="cs"/>
          <w:sz w:val="24"/>
          <w:szCs w:val="24"/>
          <w:rtl/>
          <w:lang w:eastAsia="en-US"/>
        </w:rPr>
        <w:t>المتمثلة</w:t>
      </w:r>
      <w:r>
        <w:rPr>
          <w:rFonts w:ascii="Arial" w:eastAsia="Calibri" w:hAnsi="Arial" w:cs="Arial" w:hint="cs"/>
          <w:sz w:val="24"/>
          <w:szCs w:val="24"/>
          <w:rtl/>
          <w:lang w:eastAsia="en-US"/>
        </w:rPr>
        <w:t xml:space="preserve"> في "اختبار الضرر" </w:t>
      </w:r>
      <w:r w:rsidR="00751252">
        <w:rPr>
          <w:rFonts w:ascii="Arial" w:eastAsia="Calibri" w:hAnsi="Arial" w:cs="Arial" w:hint="cs"/>
          <w:sz w:val="24"/>
          <w:szCs w:val="24"/>
          <w:rtl/>
          <w:lang w:eastAsia="en-US"/>
        </w:rPr>
        <w:t>و"</w:t>
      </w:r>
      <w:r>
        <w:rPr>
          <w:rFonts w:ascii="Arial" w:eastAsia="Calibri" w:hAnsi="Arial" w:cs="Arial" w:hint="cs"/>
          <w:sz w:val="24"/>
          <w:szCs w:val="24"/>
          <w:rtl/>
          <w:lang w:eastAsia="en-US"/>
        </w:rPr>
        <w:t>اختبار المصلحة العامة</w:t>
      </w:r>
      <w:r w:rsidR="00751252">
        <w:rPr>
          <w:rFonts w:ascii="Arial" w:eastAsia="Calibri" w:hAnsi="Arial" w:cs="Arial" w:hint="cs"/>
          <w:sz w:val="24"/>
          <w:szCs w:val="24"/>
          <w:rtl/>
          <w:lang w:eastAsia="en-US"/>
        </w:rPr>
        <w:t>"</w:t>
      </w:r>
      <w:r>
        <w:rPr>
          <w:rFonts w:ascii="Arial" w:eastAsia="Calibri" w:hAnsi="Arial" w:cs="Arial" w:hint="cs"/>
          <w:sz w:val="24"/>
          <w:szCs w:val="24"/>
          <w:rtl/>
          <w:lang w:eastAsia="en-US"/>
        </w:rPr>
        <w:t>، ويعني ذلك أنه لا يمكن رفض إتاحة المعلومة المتعلقة بالمجالات المذكورة إلا في الحالات التالية:</w:t>
      </w:r>
    </w:p>
    <w:p w14:paraId="4CF8805A" w14:textId="47BA498F" w:rsidR="00BA59AB" w:rsidRDefault="00BA59AB" w:rsidP="00702F64">
      <w:pPr>
        <w:pStyle w:val="Paragraphedeliste"/>
        <w:numPr>
          <w:ilvl w:val="0"/>
          <w:numId w:val="34"/>
        </w:numPr>
        <w:bidi/>
        <w:spacing w:before="100" w:beforeAutospacing="1" w:after="0"/>
        <w:ind w:left="1891"/>
        <w:jc w:val="both"/>
        <w:rPr>
          <w:rFonts w:ascii="Arial" w:eastAsia="Calibri" w:hAnsi="Arial" w:cs="Arial"/>
          <w:sz w:val="24"/>
          <w:szCs w:val="24"/>
          <w:lang w:eastAsia="en-US"/>
        </w:rPr>
      </w:pPr>
      <w:r>
        <w:rPr>
          <w:rFonts w:ascii="Arial" w:eastAsia="Calibri" w:hAnsi="Arial" w:cs="Arial" w:hint="cs"/>
          <w:sz w:val="24"/>
          <w:szCs w:val="24"/>
          <w:rtl/>
          <w:lang w:eastAsia="en-US"/>
        </w:rPr>
        <w:t>إذا كان الضرر من النفاذ إليها جسيما سواء كان ذلك آنيا أو لاحقا، على أن يكون هذا الضرر حقيقي وثابت وغير قابل للتدارك.</w:t>
      </w:r>
    </w:p>
    <w:p w14:paraId="50A4CE5C" w14:textId="031C23A8" w:rsidR="00BA59AB" w:rsidRDefault="00BA59AB" w:rsidP="00702F64">
      <w:pPr>
        <w:pStyle w:val="Paragraphedeliste"/>
        <w:numPr>
          <w:ilvl w:val="0"/>
          <w:numId w:val="34"/>
        </w:numPr>
        <w:bidi/>
        <w:spacing w:before="100" w:beforeAutospacing="1" w:after="0"/>
        <w:ind w:left="1891"/>
        <w:jc w:val="both"/>
        <w:rPr>
          <w:rFonts w:ascii="Arial" w:eastAsia="Calibri" w:hAnsi="Arial" w:cs="Arial"/>
          <w:sz w:val="24"/>
          <w:szCs w:val="24"/>
          <w:lang w:eastAsia="en-US"/>
        </w:rPr>
      </w:pPr>
      <w:r>
        <w:rPr>
          <w:rFonts w:ascii="Arial" w:eastAsia="Calibri" w:hAnsi="Arial" w:cs="Arial" w:hint="cs"/>
          <w:sz w:val="24"/>
          <w:szCs w:val="24"/>
          <w:rtl/>
          <w:lang w:eastAsia="en-US"/>
        </w:rPr>
        <w:t>إذا كان الضرر الجسيم أكبر من المصلحة العامة في النفاذ</w:t>
      </w:r>
      <w:r w:rsidR="00702F64">
        <w:rPr>
          <w:rFonts w:ascii="Arial" w:eastAsia="Calibri" w:hAnsi="Arial" w:cs="Arial" w:hint="cs"/>
          <w:sz w:val="24"/>
          <w:szCs w:val="24"/>
          <w:rtl/>
          <w:lang w:eastAsia="en-US"/>
        </w:rPr>
        <w:t xml:space="preserve"> إلى المعلومة أي أنه إذا كانت منافع إتاحة المعلومة أكبر من الضرر المتوقع فإنه يمكن إتاحة المعلومة. هذا ويمكن أن تشمل المصلحة العامة من تقديم المعلومة أو من عدم تقديمها على سبيل المثال الكشف عن حالات الفساد وتحسين استخدام الأموال العمومية وتعزيز المساءلة. هذا ويراعى في كل الحالات التناسب بين المصالح المراد حمايتها والغاية من مطلب النفاذ.</w:t>
      </w:r>
    </w:p>
    <w:p w14:paraId="69909AA7" w14:textId="4251F91F" w:rsidR="00702F64" w:rsidRDefault="00460BE3" w:rsidP="00702F64">
      <w:pPr>
        <w:pStyle w:val="Paragraphedeliste"/>
        <w:numPr>
          <w:ilvl w:val="0"/>
          <w:numId w:val="33"/>
        </w:numPr>
        <w:bidi/>
        <w:spacing w:before="100" w:beforeAutospacing="1" w:after="0"/>
        <w:ind w:left="1607"/>
        <w:jc w:val="both"/>
        <w:rPr>
          <w:rFonts w:ascii="Arial" w:eastAsia="Calibri" w:hAnsi="Arial" w:cs="Arial"/>
          <w:sz w:val="24"/>
          <w:szCs w:val="24"/>
          <w:lang w:eastAsia="en-US"/>
        </w:rPr>
      </w:pPr>
      <w:r>
        <w:rPr>
          <w:rFonts w:ascii="Arial" w:eastAsia="Calibri" w:hAnsi="Arial" w:cs="Arial" w:hint="cs"/>
          <w:sz w:val="24"/>
          <w:szCs w:val="24"/>
          <w:rtl/>
          <w:lang w:eastAsia="en-US"/>
        </w:rPr>
        <w:t>إذا كانت المعلومة المطلوبة مشمولة جزئيا بأحد الاستثناءات، يجب على الهيكل العمومي المعني إتاحة النفاذ إليها بعد حجب الجزء المستثنى منها وذلك متى مان ممكنا.</w:t>
      </w:r>
    </w:p>
    <w:p w14:paraId="5DCEE710" w14:textId="03EA2C74" w:rsidR="00460BE3" w:rsidRDefault="00460BE3" w:rsidP="00460BE3">
      <w:pPr>
        <w:pStyle w:val="Paragraphedeliste"/>
        <w:numPr>
          <w:ilvl w:val="0"/>
          <w:numId w:val="33"/>
        </w:numPr>
        <w:bidi/>
        <w:spacing w:before="100" w:beforeAutospacing="1" w:after="0"/>
        <w:ind w:left="1607"/>
        <w:jc w:val="both"/>
        <w:rPr>
          <w:rFonts w:ascii="Arial" w:eastAsia="Calibri" w:hAnsi="Arial" w:cs="Arial"/>
          <w:sz w:val="24"/>
          <w:szCs w:val="24"/>
          <w:lang w:eastAsia="en-US"/>
        </w:rPr>
      </w:pPr>
      <w:r>
        <w:rPr>
          <w:rFonts w:ascii="Arial" w:eastAsia="Calibri" w:hAnsi="Arial" w:cs="Arial" w:hint="cs"/>
          <w:sz w:val="24"/>
          <w:szCs w:val="24"/>
          <w:rtl/>
          <w:lang w:eastAsia="en-US"/>
        </w:rPr>
        <w:t>هذا ولمزيد تكريس الحق في النفاذ إلى المعلومة، فإنه لا تنطبق الاستثناءات المذكورة سابقا في الحالات التالية:</w:t>
      </w:r>
    </w:p>
    <w:p w14:paraId="49B817AF" w14:textId="503420D7" w:rsidR="00460BE3" w:rsidRDefault="00460BE3" w:rsidP="00460BE3">
      <w:pPr>
        <w:pStyle w:val="Paragraphedeliste"/>
        <w:numPr>
          <w:ilvl w:val="0"/>
          <w:numId w:val="34"/>
        </w:numPr>
        <w:bidi/>
        <w:spacing w:before="100" w:beforeAutospacing="1" w:after="0"/>
        <w:ind w:left="1891"/>
        <w:jc w:val="both"/>
        <w:rPr>
          <w:rFonts w:ascii="Arial" w:eastAsia="Calibri" w:hAnsi="Arial" w:cs="Arial"/>
          <w:sz w:val="24"/>
          <w:szCs w:val="24"/>
          <w:lang w:eastAsia="en-US"/>
        </w:rPr>
      </w:pPr>
      <w:r>
        <w:rPr>
          <w:rFonts w:ascii="Arial" w:eastAsia="Calibri" w:hAnsi="Arial" w:cs="Arial" w:hint="cs"/>
          <w:sz w:val="24"/>
          <w:szCs w:val="24"/>
          <w:rtl/>
          <w:lang w:eastAsia="en-US"/>
        </w:rPr>
        <w:t>المعلومات الضرورية بغاية الكشف عن الانتهاكات الفادحة لحقوق الإنسان أو جرائم الحرب أو البحث فيها أو تتبع مرتكبيها، ما لم يكن في ذلك مساس بالمصلحة العليا للدولة.</w:t>
      </w:r>
    </w:p>
    <w:p w14:paraId="7ADCBEFB" w14:textId="3ACEE6F3" w:rsidR="00460BE3" w:rsidRDefault="00460BE3" w:rsidP="00460BE3">
      <w:pPr>
        <w:pStyle w:val="Paragraphedeliste"/>
        <w:numPr>
          <w:ilvl w:val="0"/>
          <w:numId w:val="34"/>
        </w:numPr>
        <w:bidi/>
        <w:spacing w:before="100" w:beforeAutospacing="1" w:after="0"/>
        <w:ind w:left="1891"/>
        <w:jc w:val="both"/>
        <w:rPr>
          <w:rFonts w:ascii="Arial" w:eastAsia="Calibri" w:hAnsi="Arial" w:cs="Arial"/>
          <w:sz w:val="24"/>
          <w:szCs w:val="24"/>
          <w:lang w:eastAsia="en-US"/>
        </w:rPr>
      </w:pPr>
      <w:r>
        <w:rPr>
          <w:rFonts w:ascii="Arial" w:eastAsia="Calibri" w:hAnsi="Arial" w:cs="Arial" w:hint="cs"/>
          <w:sz w:val="24"/>
          <w:szCs w:val="24"/>
          <w:rtl/>
          <w:lang w:eastAsia="en-US"/>
        </w:rPr>
        <w:t>عند وجوب تغليب المصلحة العامة على الضرر الذي يمكن أن يلحق المصلحة المزمع حمايتها لوجود تهديد خطير للصحة أو السلامة أو المحيط أو جراء حدوث فعل إجرامي.</w:t>
      </w:r>
    </w:p>
    <w:p w14:paraId="3D01F8AF" w14:textId="72F13AC3" w:rsidR="00460BE3" w:rsidRDefault="00460BE3" w:rsidP="00460BE3">
      <w:pPr>
        <w:pStyle w:val="Paragraphedeliste"/>
        <w:numPr>
          <w:ilvl w:val="0"/>
          <w:numId w:val="33"/>
        </w:numPr>
        <w:bidi/>
        <w:spacing w:before="100" w:beforeAutospacing="1" w:after="0"/>
        <w:ind w:left="1607"/>
        <w:jc w:val="both"/>
        <w:rPr>
          <w:rFonts w:ascii="Arial" w:eastAsia="Calibri" w:hAnsi="Arial" w:cs="Arial"/>
          <w:sz w:val="24"/>
          <w:szCs w:val="24"/>
          <w:lang w:eastAsia="en-US"/>
        </w:rPr>
      </w:pPr>
      <w:r>
        <w:rPr>
          <w:rFonts w:ascii="Arial" w:eastAsia="Calibri" w:hAnsi="Arial" w:cs="Arial" w:hint="cs"/>
          <w:sz w:val="24"/>
          <w:szCs w:val="24"/>
          <w:rtl/>
          <w:lang w:eastAsia="en-US"/>
        </w:rPr>
        <w:t>وضع حد زمني أقصى للمعلومات المستثناة، حيث أن المعلومات المستثناة على معنى الفصل 24 من القانون الأساسي تصبح قابلة للنفاذ بعد مرور الآجال المنصوص عليها بالتشريع الجاري به العمل المتعلق بالأرشيف.</w:t>
      </w:r>
    </w:p>
    <w:p w14:paraId="2B682E45" w14:textId="166A4BBF" w:rsidR="002F23D9" w:rsidRDefault="005B01B3" w:rsidP="002F23D9">
      <w:pPr>
        <w:pStyle w:val="Paragraphedeliste"/>
        <w:numPr>
          <w:ilvl w:val="0"/>
          <w:numId w:val="33"/>
        </w:numPr>
        <w:bidi/>
        <w:spacing w:before="100" w:beforeAutospacing="1" w:after="0"/>
        <w:ind w:left="1607"/>
        <w:jc w:val="both"/>
        <w:rPr>
          <w:rFonts w:ascii="Arial" w:eastAsia="Calibri" w:hAnsi="Arial" w:cs="Arial"/>
          <w:sz w:val="24"/>
          <w:szCs w:val="24"/>
          <w:lang w:eastAsia="en-US"/>
        </w:rPr>
      </w:pPr>
      <w:r>
        <w:rPr>
          <w:rFonts w:ascii="Arial" w:eastAsia="Calibri" w:hAnsi="Arial" w:cs="Arial" w:hint="cs"/>
          <w:sz w:val="24"/>
          <w:szCs w:val="24"/>
          <w:rtl/>
          <w:lang w:eastAsia="en-US"/>
        </w:rPr>
        <w:lastRenderedPageBreak/>
        <w:t xml:space="preserve">تم التنصيص على استثناء مطلق يتمثل في عدم انطباق حق النفاذ إلى المعلومة على البيانات المتعلقة بهوية الأشخاص الذين قدموا معلومات بهدف الإبلاغ عن تجاوزات أو حالات فساد وذلك طبقا </w:t>
      </w:r>
      <w:hyperlink r:id="rId10" w:history="1">
        <w:r w:rsidRPr="00751252">
          <w:rPr>
            <w:rStyle w:val="Lienhypertexte"/>
            <w:rFonts w:ascii="Arial" w:eastAsia="Calibri" w:hAnsi="Arial" w:cs="Arial" w:hint="cs"/>
            <w:sz w:val="24"/>
            <w:szCs w:val="24"/>
            <w:rtl/>
            <w:lang w:eastAsia="en-US"/>
          </w:rPr>
          <w:t>للقانون الأساسي عدد 10 لسنة 2017 المؤرخ في 7 مارس 2017 والمتعلق بالإبلاغ عن الفساد وحماية المبلغين</w:t>
        </w:r>
      </w:hyperlink>
      <w:r>
        <w:rPr>
          <w:rFonts w:ascii="Arial" w:eastAsia="Calibri" w:hAnsi="Arial" w:cs="Arial" w:hint="cs"/>
          <w:sz w:val="24"/>
          <w:szCs w:val="24"/>
          <w:rtl/>
          <w:lang w:eastAsia="en-US"/>
        </w:rPr>
        <w:t>.</w:t>
      </w:r>
    </w:p>
    <w:p w14:paraId="28E7CB0B" w14:textId="293DA80C" w:rsidR="005B01B3" w:rsidRDefault="005B01B3" w:rsidP="005B01B3">
      <w:pPr>
        <w:pStyle w:val="Paragraphedeliste"/>
        <w:numPr>
          <w:ilvl w:val="0"/>
          <w:numId w:val="33"/>
        </w:numPr>
        <w:bidi/>
        <w:spacing w:before="100" w:beforeAutospacing="1" w:after="0"/>
        <w:ind w:left="1607"/>
        <w:jc w:val="both"/>
        <w:rPr>
          <w:rFonts w:ascii="Arial" w:eastAsia="Calibri" w:hAnsi="Arial" w:cs="Arial"/>
          <w:sz w:val="24"/>
          <w:szCs w:val="24"/>
          <w:lang w:eastAsia="en-US"/>
        </w:rPr>
      </w:pPr>
      <w:r>
        <w:rPr>
          <w:rFonts w:ascii="Arial" w:eastAsia="Calibri" w:hAnsi="Arial" w:cs="Arial" w:hint="cs"/>
          <w:sz w:val="24"/>
          <w:szCs w:val="24"/>
          <w:rtl/>
          <w:lang w:eastAsia="en-US"/>
        </w:rPr>
        <w:t>يتعن على الهياكل الخاضعة لأحكام القانون الأساسي تفادي وضع الأختام الإدارية المتضمنة لعبارات تفيد سرية الوثائق الإدارية على غرار "سري" أو "سري مطلق" أو "سري للغاية"، على الوثائق غير المشمولة بالاستثناءات كما تم تحديدها في أحكام القانون الأساسي عدد 22 لسنة 2016 المؤرخ في 24 مارس 2016 المتعلق بحق النفاذ إلى المعلومة وتوضيحها في أحكام هذا المنشور.</w:t>
      </w:r>
    </w:p>
    <w:p w14:paraId="2C34333E" w14:textId="423DC556" w:rsidR="005B01B3" w:rsidRDefault="005B01B3" w:rsidP="005B01B3">
      <w:pPr>
        <w:pStyle w:val="Paragraphedeliste"/>
        <w:numPr>
          <w:ilvl w:val="0"/>
          <w:numId w:val="33"/>
        </w:numPr>
        <w:bidi/>
        <w:spacing w:before="100" w:beforeAutospacing="1" w:after="0"/>
        <w:ind w:left="1607"/>
        <w:jc w:val="both"/>
        <w:rPr>
          <w:rFonts w:ascii="Arial" w:eastAsia="Calibri" w:hAnsi="Arial" w:cs="Arial"/>
          <w:sz w:val="24"/>
          <w:szCs w:val="24"/>
          <w:lang w:eastAsia="en-US"/>
        </w:rPr>
      </w:pPr>
      <w:r>
        <w:rPr>
          <w:rFonts w:ascii="Arial" w:eastAsia="Calibri" w:hAnsi="Arial" w:cs="Arial" w:hint="cs"/>
          <w:sz w:val="24"/>
          <w:szCs w:val="24"/>
          <w:rtl/>
          <w:lang w:eastAsia="en-US"/>
        </w:rPr>
        <w:t>عند تأويل الاستثناءات، فإنه يتعين التقيد بالقواعد التالية:</w:t>
      </w:r>
    </w:p>
    <w:p w14:paraId="56C84F21" w14:textId="4E63A4BF" w:rsidR="005B01B3" w:rsidRDefault="005B01B3" w:rsidP="005B01B3">
      <w:pPr>
        <w:pStyle w:val="Paragraphedeliste"/>
        <w:numPr>
          <w:ilvl w:val="0"/>
          <w:numId w:val="34"/>
        </w:numPr>
        <w:bidi/>
        <w:spacing w:before="100" w:beforeAutospacing="1" w:after="0"/>
        <w:ind w:left="1891"/>
        <w:jc w:val="both"/>
        <w:rPr>
          <w:rFonts w:ascii="Arial" w:eastAsia="Calibri" w:hAnsi="Arial" w:cs="Arial"/>
          <w:sz w:val="24"/>
          <w:szCs w:val="24"/>
          <w:lang w:eastAsia="en-US"/>
        </w:rPr>
      </w:pPr>
      <w:r>
        <w:rPr>
          <w:rFonts w:ascii="Arial" w:eastAsia="Calibri" w:hAnsi="Arial" w:cs="Arial" w:hint="cs"/>
          <w:sz w:val="24"/>
          <w:szCs w:val="24"/>
          <w:rtl/>
          <w:lang w:eastAsia="en-US"/>
        </w:rPr>
        <w:t>يجب أن يكون التأويل ضيقا ومنسجما مع مبدأ الشفافية الذي يهدف القانون الأساسي إلى تكريسه.</w:t>
      </w:r>
    </w:p>
    <w:p w14:paraId="5FB40A3A" w14:textId="60055717" w:rsidR="005B01B3" w:rsidRDefault="005B01B3" w:rsidP="005B01B3">
      <w:pPr>
        <w:pStyle w:val="Paragraphedeliste"/>
        <w:numPr>
          <w:ilvl w:val="0"/>
          <w:numId w:val="34"/>
        </w:numPr>
        <w:bidi/>
        <w:spacing w:before="100" w:beforeAutospacing="1" w:after="0"/>
        <w:ind w:left="1891"/>
        <w:jc w:val="both"/>
        <w:rPr>
          <w:rFonts w:ascii="Arial" w:eastAsia="Calibri" w:hAnsi="Arial" w:cs="Arial"/>
          <w:sz w:val="24"/>
          <w:szCs w:val="24"/>
          <w:lang w:eastAsia="en-US"/>
        </w:rPr>
      </w:pPr>
      <w:r>
        <w:rPr>
          <w:rFonts w:ascii="Arial" w:eastAsia="Calibri" w:hAnsi="Arial" w:cs="Arial" w:hint="cs"/>
          <w:sz w:val="24"/>
          <w:szCs w:val="24"/>
          <w:rtl/>
          <w:lang w:eastAsia="en-US"/>
        </w:rPr>
        <w:t>تأويل كل تعارض بين الفصول المكرسة لمبدأ الشفافية وأحكام بعض القوانين أو التراتيب النافذة على أساس تغليب النص الجيد على النص القديم.</w:t>
      </w:r>
    </w:p>
    <w:p w14:paraId="4928AB0C" w14:textId="77777777" w:rsidR="005B01B3" w:rsidRPr="005B01B3" w:rsidRDefault="005B01B3" w:rsidP="005B01B3">
      <w:pPr>
        <w:pStyle w:val="Paragraphedeliste"/>
        <w:numPr>
          <w:ilvl w:val="0"/>
          <w:numId w:val="35"/>
        </w:numPr>
        <w:bidi/>
        <w:spacing w:before="100" w:beforeAutospacing="1" w:after="0"/>
        <w:ind w:left="1267"/>
        <w:jc w:val="both"/>
        <w:rPr>
          <w:rFonts w:ascii="Arial" w:eastAsia="Calibri" w:hAnsi="Arial" w:cs="Arial"/>
          <w:b/>
          <w:bCs/>
          <w:sz w:val="24"/>
          <w:szCs w:val="24"/>
          <w:lang w:eastAsia="en-US"/>
        </w:rPr>
      </w:pPr>
      <w:r w:rsidRPr="005B01B3">
        <w:rPr>
          <w:rFonts w:ascii="Arial" w:eastAsia="Calibri" w:hAnsi="Arial" w:cs="Arial" w:hint="cs"/>
          <w:b/>
          <w:bCs/>
          <w:sz w:val="24"/>
          <w:szCs w:val="24"/>
          <w:rtl/>
          <w:lang w:eastAsia="en-US"/>
        </w:rPr>
        <w:t>العقوبات:</w:t>
      </w:r>
    </w:p>
    <w:p w14:paraId="36B8DCA2" w14:textId="4EAD71D9" w:rsidR="002C6B19" w:rsidRDefault="005B01B3" w:rsidP="005B01B3">
      <w:pPr>
        <w:pStyle w:val="Paragraphedeliste"/>
        <w:numPr>
          <w:ilvl w:val="0"/>
          <w:numId w:val="33"/>
        </w:numPr>
        <w:bidi/>
        <w:spacing w:before="100" w:beforeAutospacing="1" w:after="0"/>
        <w:ind w:left="1607"/>
        <w:jc w:val="both"/>
        <w:rPr>
          <w:rFonts w:ascii="Arial" w:eastAsia="Calibri" w:hAnsi="Arial" w:cs="Arial"/>
          <w:sz w:val="24"/>
          <w:szCs w:val="24"/>
          <w:lang w:eastAsia="en-US"/>
        </w:rPr>
      </w:pPr>
      <w:r>
        <w:rPr>
          <w:rFonts w:ascii="Arial" w:eastAsia="Calibri" w:hAnsi="Arial" w:cs="Arial" w:hint="cs"/>
          <w:sz w:val="24"/>
          <w:szCs w:val="24"/>
          <w:rtl/>
          <w:lang w:eastAsia="en-US"/>
        </w:rPr>
        <w:t>يتعين على الهياكل العمومية المعنية الحرص على تطبيق مقتضيات القانون الأساسي عدد 22 لسنة 2016 وذلك تفاديا للعقوبات التي تم التنصيص عليها في القانون المذكور والمتمثلة في عقوبات جزائية وتأديبية كالتالي:</w:t>
      </w:r>
    </w:p>
    <w:p w14:paraId="4A0BA43A" w14:textId="4187513A" w:rsidR="005B01B3" w:rsidRPr="005B01B3" w:rsidRDefault="005B01B3" w:rsidP="005B01B3">
      <w:pPr>
        <w:pStyle w:val="Paragraphedeliste"/>
        <w:bidi/>
        <w:spacing w:before="100" w:beforeAutospacing="1" w:after="0"/>
        <w:ind w:left="1247"/>
        <w:jc w:val="both"/>
        <w:rPr>
          <w:rFonts w:ascii="Arial" w:eastAsia="Calibri" w:hAnsi="Arial" w:cs="Arial"/>
          <w:b/>
          <w:bCs/>
          <w:sz w:val="24"/>
          <w:szCs w:val="24"/>
          <w:lang w:eastAsia="en-US"/>
        </w:rPr>
      </w:pPr>
      <w:r w:rsidRPr="005B01B3">
        <w:rPr>
          <w:rFonts w:ascii="Arial" w:eastAsia="Calibri" w:hAnsi="Arial" w:cs="Arial" w:hint="cs"/>
          <w:b/>
          <w:bCs/>
          <w:sz w:val="24"/>
          <w:szCs w:val="24"/>
          <w:rtl/>
          <w:lang w:eastAsia="en-US"/>
        </w:rPr>
        <w:t>أولا</w:t>
      </w:r>
      <w:r w:rsidR="00623471">
        <w:rPr>
          <w:rFonts w:ascii="Arial" w:eastAsia="Calibri" w:hAnsi="Arial" w:cs="Arial" w:hint="cs"/>
          <w:b/>
          <w:bCs/>
          <w:sz w:val="24"/>
          <w:szCs w:val="24"/>
          <w:rtl/>
          <w:lang w:eastAsia="en-US"/>
        </w:rPr>
        <w:t xml:space="preserve">: </w:t>
      </w:r>
      <w:r w:rsidRPr="005B01B3">
        <w:rPr>
          <w:rFonts w:ascii="Arial" w:eastAsia="Calibri" w:hAnsi="Arial" w:cs="Arial" w:hint="cs"/>
          <w:b/>
          <w:bCs/>
          <w:sz w:val="24"/>
          <w:szCs w:val="24"/>
          <w:rtl/>
          <w:lang w:eastAsia="en-US"/>
        </w:rPr>
        <w:t>العقوبات الجزائية:</w:t>
      </w:r>
    </w:p>
    <w:p w14:paraId="5E71C265" w14:textId="40994EFF" w:rsidR="005B01B3" w:rsidRDefault="005B01B3" w:rsidP="005B01B3">
      <w:pPr>
        <w:pStyle w:val="Paragraphedeliste"/>
        <w:numPr>
          <w:ilvl w:val="0"/>
          <w:numId w:val="33"/>
        </w:numPr>
        <w:bidi/>
        <w:spacing w:before="100" w:beforeAutospacing="1" w:after="0"/>
        <w:ind w:left="1607"/>
        <w:jc w:val="both"/>
        <w:rPr>
          <w:rFonts w:ascii="Arial" w:eastAsia="Calibri" w:hAnsi="Arial" w:cs="Arial"/>
          <w:sz w:val="24"/>
          <w:szCs w:val="24"/>
          <w:lang w:eastAsia="en-US"/>
        </w:rPr>
      </w:pPr>
      <w:r>
        <w:rPr>
          <w:rFonts w:ascii="Arial" w:eastAsia="Calibri" w:hAnsi="Arial" w:cs="Arial" w:hint="cs"/>
          <w:sz w:val="24"/>
          <w:szCs w:val="24"/>
          <w:rtl/>
          <w:lang w:eastAsia="en-US"/>
        </w:rPr>
        <w:t>خطية من خمسمائة (500) دينار</w:t>
      </w:r>
      <w:r w:rsidR="00623471">
        <w:rPr>
          <w:rFonts w:ascii="Arial" w:eastAsia="Calibri" w:hAnsi="Arial" w:cs="Arial" w:hint="cs"/>
          <w:sz w:val="24"/>
          <w:szCs w:val="24"/>
          <w:rtl/>
          <w:lang w:eastAsia="en-US"/>
        </w:rPr>
        <w:t xml:space="preserve"> إلى خمسة آلاف (5000) دينار لكل من يتعمد تعطيل النفاذ إلى المعلومة بالهياكل الخاضعة لأحكام القانون الأساسي.</w:t>
      </w:r>
    </w:p>
    <w:p w14:paraId="54786CEB" w14:textId="02E00813" w:rsidR="00623471" w:rsidRDefault="00623471" w:rsidP="00623471">
      <w:pPr>
        <w:pStyle w:val="Paragraphedeliste"/>
        <w:numPr>
          <w:ilvl w:val="0"/>
          <w:numId w:val="33"/>
        </w:numPr>
        <w:bidi/>
        <w:spacing w:before="100" w:beforeAutospacing="1" w:after="0"/>
        <w:ind w:left="1607"/>
        <w:jc w:val="both"/>
        <w:rPr>
          <w:rFonts w:ascii="Arial" w:eastAsia="Calibri" w:hAnsi="Arial" w:cs="Arial"/>
          <w:sz w:val="24"/>
          <w:szCs w:val="24"/>
          <w:lang w:eastAsia="en-US"/>
        </w:rPr>
      </w:pPr>
      <w:r>
        <w:rPr>
          <w:rFonts w:ascii="Arial" w:eastAsia="Calibri" w:hAnsi="Arial" w:cs="Arial" w:hint="cs"/>
          <w:sz w:val="24"/>
          <w:szCs w:val="24"/>
          <w:rtl/>
          <w:lang w:eastAsia="en-US"/>
        </w:rPr>
        <w:t>بالسجن لمدة عام وخطية قدرها 120 دينار لكل من يتعمد إتلاف معلومة بصفة غير قانونية أو حمل شخص آخر على ارتكاب ذلك.</w:t>
      </w:r>
    </w:p>
    <w:p w14:paraId="67A26398" w14:textId="3544EBE1" w:rsidR="00623471" w:rsidRPr="00623471" w:rsidRDefault="00623471" w:rsidP="00623471">
      <w:pPr>
        <w:pStyle w:val="Paragraphedeliste"/>
        <w:bidi/>
        <w:spacing w:before="100" w:beforeAutospacing="1" w:after="0"/>
        <w:ind w:left="1247"/>
        <w:jc w:val="both"/>
        <w:rPr>
          <w:rFonts w:ascii="Arial" w:eastAsia="Calibri" w:hAnsi="Arial" w:cs="Arial"/>
          <w:b/>
          <w:bCs/>
          <w:sz w:val="24"/>
          <w:szCs w:val="24"/>
          <w:lang w:eastAsia="en-US"/>
        </w:rPr>
      </w:pPr>
      <w:r w:rsidRPr="00623471">
        <w:rPr>
          <w:rFonts w:ascii="Arial" w:eastAsia="Calibri" w:hAnsi="Arial" w:cs="Arial" w:hint="cs"/>
          <w:b/>
          <w:bCs/>
          <w:sz w:val="24"/>
          <w:szCs w:val="24"/>
          <w:rtl/>
          <w:lang w:eastAsia="en-US"/>
        </w:rPr>
        <w:t>ثانيا : العقوبات التأديبية:</w:t>
      </w:r>
    </w:p>
    <w:p w14:paraId="3019EAF5" w14:textId="6CB2BADD" w:rsidR="00623471" w:rsidRDefault="00623471" w:rsidP="00623471">
      <w:pPr>
        <w:pStyle w:val="Paragraphedeliste"/>
        <w:numPr>
          <w:ilvl w:val="0"/>
          <w:numId w:val="33"/>
        </w:numPr>
        <w:bidi/>
        <w:spacing w:before="100" w:beforeAutospacing="1" w:after="0"/>
        <w:ind w:left="1607"/>
        <w:jc w:val="both"/>
        <w:rPr>
          <w:rFonts w:ascii="Arial" w:eastAsia="Calibri" w:hAnsi="Arial" w:cs="Arial"/>
          <w:sz w:val="24"/>
          <w:szCs w:val="24"/>
          <w:lang w:eastAsia="en-US"/>
        </w:rPr>
      </w:pPr>
      <w:r>
        <w:rPr>
          <w:rFonts w:ascii="Arial" w:eastAsia="Calibri" w:hAnsi="Arial" w:cs="Arial" w:hint="cs"/>
          <w:sz w:val="24"/>
          <w:szCs w:val="24"/>
          <w:rtl/>
          <w:lang w:eastAsia="en-US"/>
        </w:rPr>
        <w:t>علاوة على العقوبات الجزائية، فإن كل عون عمومي لا يحترم أحكام القانون الأساسي يعرض نفسه إلى تتبعات تأديبية وفقا للتشريع الجاري به العمل.</w:t>
      </w:r>
    </w:p>
    <w:p w14:paraId="1FB7A926" w14:textId="0989E1AA" w:rsidR="00623471" w:rsidRPr="00623471" w:rsidRDefault="00623471" w:rsidP="00623471">
      <w:pPr>
        <w:pStyle w:val="Paragraphedeliste"/>
        <w:numPr>
          <w:ilvl w:val="0"/>
          <w:numId w:val="32"/>
        </w:numPr>
        <w:bidi/>
        <w:spacing w:before="100" w:beforeAutospacing="1" w:after="0"/>
        <w:ind w:left="927"/>
        <w:jc w:val="both"/>
        <w:rPr>
          <w:rFonts w:ascii="Arial" w:eastAsia="Calibri" w:hAnsi="Arial" w:cs="Arial"/>
          <w:b/>
          <w:bCs/>
          <w:sz w:val="24"/>
          <w:szCs w:val="24"/>
          <w:lang w:eastAsia="en-US"/>
        </w:rPr>
      </w:pPr>
      <w:r w:rsidRPr="00623471">
        <w:rPr>
          <w:rFonts w:ascii="Arial" w:eastAsia="Calibri" w:hAnsi="Arial" w:cs="Arial" w:hint="cs"/>
          <w:b/>
          <w:bCs/>
          <w:sz w:val="24"/>
          <w:szCs w:val="24"/>
          <w:rtl/>
          <w:lang w:eastAsia="en-US"/>
        </w:rPr>
        <w:t>المكلف بالنفاذ إلى المعلومة:</w:t>
      </w:r>
    </w:p>
    <w:p w14:paraId="09A2E0F2" w14:textId="22B2AF74" w:rsidR="00623471" w:rsidRPr="00623471" w:rsidRDefault="00623471" w:rsidP="00623471">
      <w:pPr>
        <w:pStyle w:val="Paragraphedeliste"/>
        <w:numPr>
          <w:ilvl w:val="0"/>
          <w:numId w:val="39"/>
        </w:numPr>
        <w:bidi/>
        <w:spacing w:before="100" w:beforeAutospacing="1" w:after="0"/>
        <w:ind w:left="1267"/>
        <w:jc w:val="both"/>
        <w:rPr>
          <w:rFonts w:ascii="Arial" w:eastAsia="Calibri" w:hAnsi="Arial" w:cs="Arial"/>
          <w:b/>
          <w:bCs/>
          <w:sz w:val="24"/>
          <w:szCs w:val="24"/>
          <w:lang w:eastAsia="en-US"/>
        </w:rPr>
      </w:pPr>
      <w:r w:rsidRPr="00623471">
        <w:rPr>
          <w:rFonts w:ascii="Arial" w:eastAsia="Calibri" w:hAnsi="Arial" w:cs="Arial" w:hint="cs"/>
          <w:b/>
          <w:bCs/>
          <w:sz w:val="24"/>
          <w:szCs w:val="24"/>
          <w:rtl/>
          <w:lang w:eastAsia="en-US"/>
        </w:rPr>
        <w:t>على مستوى التعيين:</w:t>
      </w:r>
    </w:p>
    <w:p w14:paraId="508B33A6" w14:textId="44C8F1A4" w:rsidR="00623471" w:rsidRDefault="00623471" w:rsidP="00623471">
      <w:pPr>
        <w:pStyle w:val="Paragraphedeliste"/>
        <w:numPr>
          <w:ilvl w:val="0"/>
          <w:numId w:val="33"/>
        </w:numPr>
        <w:bidi/>
        <w:spacing w:before="100" w:beforeAutospacing="1" w:after="0"/>
        <w:ind w:left="1607"/>
        <w:jc w:val="both"/>
        <w:rPr>
          <w:rFonts w:ascii="Arial" w:eastAsia="Calibri" w:hAnsi="Arial" w:cs="Arial"/>
          <w:sz w:val="24"/>
          <w:szCs w:val="24"/>
          <w:lang w:eastAsia="en-US"/>
        </w:rPr>
      </w:pPr>
      <w:r>
        <w:rPr>
          <w:rFonts w:ascii="Arial" w:eastAsia="Calibri" w:hAnsi="Arial" w:cs="Arial" w:hint="cs"/>
          <w:sz w:val="24"/>
          <w:szCs w:val="24"/>
          <w:rtl/>
          <w:lang w:eastAsia="en-US"/>
        </w:rPr>
        <w:t xml:space="preserve">يجب على كل هيكل عمومي تعيين </w:t>
      </w:r>
      <w:r w:rsidR="009541F3">
        <w:rPr>
          <w:rFonts w:ascii="Arial" w:eastAsia="Calibri" w:hAnsi="Arial" w:cs="Arial" w:hint="cs"/>
          <w:sz w:val="24"/>
          <w:szCs w:val="24"/>
          <w:rtl/>
          <w:lang w:eastAsia="en-US"/>
        </w:rPr>
        <w:t>مكلف بالنفاذ إلى المعلومة ونائب له وذلك بمقتضى مقرر صادر في الغرض، يتضمن أهم البيانات التي تعرف بهويتهما ورتبتهما وخطتهما الوظيفية.</w:t>
      </w:r>
    </w:p>
    <w:p w14:paraId="6BEAF672" w14:textId="51810156" w:rsidR="009541F3" w:rsidRDefault="009541F3" w:rsidP="009541F3">
      <w:pPr>
        <w:pStyle w:val="Paragraphedeliste"/>
        <w:numPr>
          <w:ilvl w:val="0"/>
          <w:numId w:val="33"/>
        </w:numPr>
        <w:bidi/>
        <w:spacing w:before="100" w:beforeAutospacing="1" w:after="0"/>
        <w:ind w:left="1607"/>
        <w:jc w:val="both"/>
        <w:rPr>
          <w:rFonts w:ascii="Arial" w:eastAsia="Calibri" w:hAnsi="Arial" w:cs="Arial"/>
          <w:sz w:val="24"/>
          <w:szCs w:val="24"/>
          <w:lang w:eastAsia="en-US"/>
        </w:rPr>
      </w:pPr>
      <w:r>
        <w:rPr>
          <w:rFonts w:ascii="Arial" w:eastAsia="Calibri" w:hAnsi="Arial" w:cs="Arial" w:hint="cs"/>
          <w:sz w:val="24"/>
          <w:szCs w:val="24"/>
          <w:rtl/>
          <w:lang w:eastAsia="en-US"/>
        </w:rPr>
        <w:t>وفي هذا الإطار، يتعين الحرص على أن لا يقل الصنف الفرعي الذي ينتمي إليه المكلف بالنفاذ إلى المعلومة عن 'أ2". وفي صورة تعذر ذلك، يتم تعيين المكلف من ضمن الأعوان المنتمين إلى أعلى رتبة لدى الهيكل المعني، وذلك من غير الكتاب العامين بالنسبة للبلديات. هذا ولا يمكن لرئيس الهيكل المعني الاضطلاع بخطة المكلف بالنفاذ إلى المعلومة.</w:t>
      </w:r>
    </w:p>
    <w:p w14:paraId="5D1D185B" w14:textId="021A01EA" w:rsidR="009541F3" w:rsidRDefault="009541F3" w:rsidP="009541F3">
      <w:pPr>
        <w:pStyle w:val="Paragraphedeliste"/>
        <w:numPr>
          <w:ilvl w:val="0"/>
          <w:numId w:val="33"/>
        </w:numPr>
        <w:bidi/>
        <w:spacing w:before="100" w:beforeAutospacing="1" w:after="0"/>
        <w:ind w:left="1607"/>
        <w:jc w:val="both"/>
        <w:rPr>
          <w:rFonts w:ascii="Arial" w:eastAsia="Calibri" w:hAnsi="Arial" w:cs="Arial"/>
          <w:sz w:val="24"/>
          <w:szCs w:val="24"/>
          <w:lang w:eastAsia="en-US"/>
        </w:rPr>
      </w:pPr>
      <w:r>
        <w:rPr>
          <w:rFonts w:ascii="Arial" w:eastAsia="Calibri" w:hAnsi="Arial" w:cs="Arial" w:hint="cs"/>
          <w:sz w:val="24"/>
          <w:szCs w:val="24"/>
          <w:rtl/>
          <w:lang w:eastAsia="en-US"/>
        </w:rPr>
        <w:t>ويجب إعلام هيئة النفاذ إلى المعلومة بقرار التعيين في أجل خمسة عشر (15) يوما من تاريخ إمضائه ونشره في موقع الواب الخاص بالهيكل المعني، مع توجيه نسخة منه للإدارة العامة للإصلاحات والدراسات المستقبلية الإدارية برئاسة الحكومة.</w:t>
      </w:r>
    </w:p>
    <w:p w14:paraId="3AC8156C" w14:textId="122C15D0" w:rsidR="009541F3" w:rsidRPr="009541F3" w:rsidRDefault="009541F3" w:rsidP="009541F3">
      <w:pPr>
        <w:pStyle w:val="Paragraphedeliste"/>
        <w:numPr>
          <w:ilvl w:val="0"/>
          <w:numId w:val="39"/>
        </w:numPr>
        <w:bidi/>
        <w:spacing w:before="100" w:beforeAutospacing="1" w:after="0"/>
        <w:ind w:left="1267"/>
        <w:jc w:val="both"/>
        <w:rPr>
          <w:rFonts w:ascii="Arial" w:eastAsia="Calibri" w:hAnsi="Arial" w:cs="Arial"/>
          <w:b/>
          <w:bCs/>
          <w:sz w:val="24"/>
          <w:szCs w:val="24"/>
          <w:lang w:eastAsia="en-US"/>
        </w:rPr>
      </w:pPr>
      <w:r w:rsidRPr="009541F3">
        <w:rPr>
          <w:rFonts w:ascii="Arial" w:eastAsia="Calibri" w:hAnsi="Arial" w:cs="Arial" w:hint="cs"/>
          <w:b/>
          <w:bCs/>
          <w:sz w:val="24"/>
          <w:szCs w:val="24"/>
          <w:rtl/>
          <w:lang w:eastAsia="en-US"/>
        </w:rPr>
        <w:t>على مستوى المهام:</w:t>
      </w:r>
    </w:p>
    <w:p w14:paraId="404D770C" w14:textId="4D1E9B3C" w:rsidR="009541F3" w:rsidRDefault="009541F3" w:rsidP="009541F3">
      <w:pPr>
        <w:pStyle w:val="Paragraphedeliste"/>
        <w:bidi/>
        <w:spacing w:before="100" w:beforeAutospacing="1" w:after="0"/>
        <w:ind w:left="283"/>
        <w:jc w:val="both"/>
        <w:rPr>
          <w:rFonts w:ascii="Arial" w:eastAsia="Calibri" w:hAnsi="Arial" w:cs="Arial"/>
          <w:sz w:val="24"/>
          <w:szCs w:val="24"/>
          <w:rtl/>
          <w:lang w:eastAsia="en-US"/>
        </w:rPr>
      </w:pPr>
      <w:r>
        <w:rPr>
          <w:rFonts w:ascii="Arial" w:eastAsia="Calibri" w:hAnsi="Arial" w:cs="Arial" w:hint="cs"/>
          <w:sz w:val="24"/>
          <w:szCs w:val="24"/>
          <w:rtl/>
          <w:lang w:eastAsia="en-US"/>
        </w:rPr>
        <w:t xml:space="preserve">بالإضافة إلى تلقي </w:t>
      </w:r>
      <w:r w:rsidR="00000AF3">
        <w:rPr>
          <w:rFonts w:ascii="Arial" w:eastAsia="Calibri" w:hAnsi="Arial" w:cs="Arial" w:hint="cs"/>
          <w:sz w:val="24"/>
          <w:szCs w:val="24"/>
          <w:rtl/>
          <w:lang w:eastAsia="en-US"/>
        </w:rPr>
        <w:t>مطالب النفاذ إلى المعلومة ومعالجتها والرد عليها وربط الصلة بين الهيكل الذي ينتمي إليه وهيئة النفاذ إلى المعلومة، يتولى المكلف بالنفاذ إلى المعلومة بالخصوص:</w:t>
      </w:r>
    </w:p>
    <w:p w14:paraId="2A3628A9" w14:textId="0464EE2E" w:rsidR="00000AF3" w:rsidRPr="00AE2534" w:rsidRDefault="00000AF3" w:rsidP="00AE2534">
      <w:pPr>
        <w:pStyle w:val="Paragraphedeliste"/>
        <w:bidi/>
        <w:spacing w:before="100" w:beforeAutospacing="1" w:after="0"/>
        <w:ind w:left="907"/>
        <w:jc w:val="both"/>
        <w:rPr>
          <w:rFonts w:ascii="Arial" w:eastAsia="Calibri" w:hAnsi="Arial" w:cs="Arial"/>
          <w:b/>
          <w:bCs/>
          <w:sz w:val="24"/>
          <w:szCs w:val="24"/>
          <w:rtl/>
          <w:lang w:eastAsia="en-US"/>
        </w:rPr>
      </w:pPr>
      <w:r w:rsidRPr="00AE2534">
        <w:rPr>
          <w:rFonts w:ascii="Arial" w:eastAsia="Calibri" w:hAnsi="Arial" w:cs="Arial" w:hint="cs"/>
          <w:b/>
          <w:bCs/>
          <w:sz w:val="24"/>
          <w:szCs w:val="24"/>
          <w:rtl/>
          <w:lang w:eastAsia="en-US"/>
        </w:rPr>
        <w:t>أولا</w:t>
      </w:r>
      <w:r w:rsidR="00AE2534" w:rsidRPr="00AE2534">
        <w:rPr>
          <w:rFonts w:ascii="Arial" w:eastAsia="Calibri" w:hAnsi="Arial" w:cs="Arial" w:hint="cs"/>
          <w:b/>
          <w:bCs/>
          <w:sz w:val="24"/>
          <w:szCs w:val="24"/>
          <w:rtl/>
          <w:lang w:eastAsia="en-US"/>
        </w:rPr>
        <w:t xml:space="preserve">: </w:t>
      </w:r>
      <w:r w:rsidRPr="00AE2534">
        <w:rPr>
          <w:rFonts w:ascii="Arial" w:eastAsia="Calibri" w:hAnsi="Arial" w:cs="Arial" w:hint="cs"/>
          <w:b/>
          <w:bCs/>
          <w:sz w:val="24"/>
          <w:szCs w:val="24"/>
          <w:rtl/>
          <w:lang w:eastAsia="en-US"/>
        </w:rPr>
        <w:t>إعداد خطة عمل لتكريس حق النفاذ إلى المعلومة:</w:t>
      </w:r>
    </w:p>
    <w:p w14:paraId="7A305FCE" w14:textId="0B026DE6" w:rsidR="00000AF3" w:rsidRDefault="00000AF3" w:rsidP="00000AF3">
      <w:pPr>
        <w:pStyle w:val="Paragraphedeliste"/>
        <w:bidi/>
        <w:spacing w:before="100" w:beforeAutospacing="1" w:after="0"/>
        <w:ind w:left="283"/>
        <w:jc w:val="both"/>
        <w:rPr>
          <w:rFonts w:ascii="Arial" w:eastAsia="Calibri" w:hAnsi="Arial" w:cs="Arial"/>
          <w:sz w:val="24"/>
          <w:szCs w:val="24"/>
          <w:rtl/>
          <w:lang w:eastAsia="en-US"/>
        </w:rPr>
      </w:pPr>
      <w:r>
        <w:rPr>
          <w:rFonts w:ascii="Arial" w:eastAsia="Calibri" w:hAnsi="Arial" w:cs="Arial" w:hint="cs"/>
          <w:sz w:val="24"/>
          <w:szCs w:val="24"/>
          <w:rtl/>
          <w:lang w:eastAsia="en-US"/>
        </w:rPr>
        <w:t xml:space="preserve">يتولى المكلف بالنفاذ إلى المعلومة إعداد خطة عمل سنوية لتكريس </w:t>
      </w:r>
      <w:r w:rsidR="00AE2534">
        <w:rPr>
          <w:rFonts w:ascii="Arial" w:eastAsia="Calibri" w:hAnsi="Arial" w:cs="Arial" w:hint="cs"/>
          <w:sz w:val="24"/>
          <w:szCs w:val="24"/>
          <w:rtl/>
          <w:lang w:eastAsia="en-US"/>
        </w:rPr>
        <w:t>حق النفاذ إلى المعلومة بالتنسيق مع المسؤولين الأول بالهيكل المعني، وذلك تحت إشراف رئيس الهيكل المعني. وتستعرض خطة العمل خصوصا النقاط التالية:</w:t>
      </w:r>
    </w:p>
    <w:p w14:paraId="773ED184" w14:textId="6636EAE1" w:rsidR="00AE2534" w:rsidRDefault="00AE2534" w:rsidP="00AE2534">
      <w:pPr>
        <w:pStyle w:val="Paragraphedeliste"/>
        <w:numPr>
          <w:ilvl w:val="0"/>
          <w:numId w:val="34"/>
        </w:numPr>
        <w:bidi/>
        <w:spacing w:before="100" w:beforeAutospacing="1" w:after="0"/>
        <w:ind w:left="1607"/>
        <w:jc w:val="both"/>
        <w:rPr>
          <w:rFonts w:ascii="Arial" w:eastAsia="Calibri" w:hAnsi="Arial" w:cs="Arial"/>
          <w:sz w:val="24"/>
          <w:szCs w:val="24"/>
          <w:lang w:eastAsia="en-US"/>
        </w:rPr>
      </w:pPr>
      <w:r>
        <w:rPr>
          <w:rFonts w:ascii="Arial" w:eastAsia="Calibri" w:hAnsi="Arial" w:cs="Arial" w:hint="cs"/>
          <w:sz w:val="24"/>
          <w:szCs w:val="24"/>
          <w:rtl/>
          <w:lang w:eastAsia="en-US"/>
        </w:rPr>
        <w:t>أهداف واضحة ورزنامة في الغرض تحدد المراحل والآجال ودور كل متدخل.</w:t>
      </w:r>
    </w:p>
    <w:p w14:paraId="63DDB5BE" w14:textId="73F833BB" w:rsidR="00AE2534" w:rsidRDefault="00AE2534" w:rsidP="00AE2534">
      <w:pPr>
        <w:pStyle w:val="Paragraphedeliste"/>
        <w:numPr>
          <w:ilvl w:val="0"/>
          <w:numId w:val="34"/>
        </w:numPr>
        <w:bidi/>
        <w:spacing w:before="100" w:beforeAutospacing="1" w:after="0"/>
        <w:ind w:left="1607"/>
        <w:jc w:val="both"/>
        <w:rPr>
          <w:rFonts w:ascii="Arial" w:eastAsia="Calibri" w:hAnsi="Arial" w:cs="Arial"/>
          <w:sz w:val="24"/>
          <w:szCs w:val="24"/>
          <w:lang w:eastAsia="en-US"/>
        </w:rPr>
      </w:pPr>
      <w:r>
        <w:rPr>
          <w:rFonts w:ascii="Arial" w:eastAsia="Calibri" w:hAnsi="Arial" w:cs="Arial" w:hint="cs"/>
          <w:sz w:val="24"/>
          <w:szCs w:val="24"/>
          <w:rtl/>
          <w:lang w:eastAsia="en-US"/>
        </w:rPr>
        <w:t>مختلف الإجراءات لإحداث موقع الواب في صورة عدم توفر موقع واب خاص بالهيكل أو آليات تطويره في صورة توفره.</w:t>
      </w:r>
    </w:p>
    <w:p w14:paraId="6A1501A1" w14:textId="322926F5" w:rsidR="00AE2534" w:rsidRDefault="00AE2534" w:rsidP="00AE2534">
      <w:pPr>
        <w:pStyle w:val="Paragraphedeliste"/>
        <w:numPr>
          <w:ilvl w:val="0"/>
          <w:numId w:val="34"/>
        </w:numPr>
        <w:bidi/>
        <w:spacing w:before="100" w:beforeAutospacing="1" w:after="0"/>
        <w:ind w:left="1607"/>
        <w:jc w:val="both"/>
        <w:rPr>
          <w:rFonts w:ascii="Arial" w:eastAsia="Calibri" w:hAnsi="Arial" w:cs="Arial"/>
          <w:sz w:val="24"/>
          <w:szCs w:val="24"/>
          <w:lang w:eastAsia="en-US"/>
        </w:rPr>
      </w:pPr>
      <w:r>
        <w:rPr>
          <w:rFonts w:ascii="Arial" w:eastAsia="Calibri" w:hAnsi="Arial" w:cs="Arial" w:hint="cs"/>
          <w:sz w:val="24"/>
          <w:szCs w:val="24"/>
          <w:rtl/>
          <w:lang w:eastAsia="en-US"/>
        </w:rPr>
        <w:lastRenderedPageBreak/>
        <w:t>الإجراءات التي سيتم اتخاذها لنشر المعلومات الواجب نشرها بمبادرة من الهيكل المعني وطرق تحيينها.</w:t>
      </w:r>
    </w:p>
    <w:p w14:paraId="6FC86223" w14:textId="6057744D" w:rsidR="00AE2534" w:rsidRDefault="00AE2534" w:rsidP="00AE2534">
      <w:pPr>
        <w:pStyle w:val="Paragraphedeliste"/>
        <w:numPr>
          <w:ilvl w:val="0"/>
          <w:numId w:val="34"/>
        </w:numPr>
        <w:bidi/>
        <w:spacing w:before="100" w:beforeAutospacing="1" w:after="0"/>
        <w:ind w:left="1607"/>
        <w:jc w:val="both"/>
        <w:rPr>
          <w:rFonts w:ascii="Arial" w:eastAsia="Calibri" w:hAnsi="Arial" w:cs="Arial"/>
          <w:sz w:val="24"/>
          <w:szCs w:val="24"/>
          <w:lang w:eastAsia="en-US"/>
        </w:rPr>
      </w:pPr>
      <w:r>
        <w:rPr>
          <w:rFonts w:ascii="Arial" w:eastAsia="Calibri" w:hAnsi="Arial" w:cs="Arial" w:hint="cs"/>
          <w:sz w:val="24"/>
          <w:szCs w:val="24"/>
          <w:rtl/>
          <w:lang w:eastAsia="en-US"/>
        </w:rPr>
        <w:t>الإجراءات التي يتم اتباعها لجعل قائمة المعلومات الواجب نشرها بمبادرة من الهيكل المعني قابلة للاستعمال.</w:t>
      </w:r>
    </w:p>
    <w:p w14:paraId="16159048" w14:textId="0D69AB1D" w:rsidR="00AE2534" w:rsidRDefault="00AE2534" w:rsidP="00AE2534">
      <w:pPr>
        <w:pStyle w:val="Paragraphedeliste"/>
        <w:numPr>
          <w:ilvl w:val="0"/>
          <w:numId w:val="34"/>
        </w:numPr>
        <w:bidi/>
        <w:spacing w:before="100" w:beforeAutospacing="1" w:after="0"/>
        <w:ind w:left="1607"/>
        <w:jc w:val="both"/>
        <w:rPr>
          <w:rFonts w:ascii="Arial" w:eastAsia="Calibri" w:hAnsi="Arial" w:cs="Arial"/>
          <w:sz w:val="24"/>
          <w:szCs w:val="24"/>
          <w:lang w:eastAsia="en-US"/>
        </w:rPr>
      </w:pPr>
      <w:r>
        <w:rPr>
          <w:rFonts w:ascii="Arial" w:eastAsia="Calibri" w:hAnsi="Arial" w:cs="Arial" w:hint="cs"/>
          <w:sz w:val="24"/>
          <w:szCs w:val="24"/>
          <w:rtl/>
          <w:lang w:eastAsia="en-US"/>
        </w:rPr>
        <w:t>مختلف الإجراءات الرامية إلى تطوير مسار تلقي مطالب النفاذ إلى المعلومة والرد عليها ودراسة مطالب التظلم.</w:t>
      </w:r>
    </w:p>
    <w:p w14:paraId="29D629BE" w14:textId="0EAF0D8B" w:rsidR="00AE2534" w:rsidRDefault="00AE2534" w:rsidP="00AE2534">
      <w:pPr>
        <w:pStyle w:val="Paragraphedeliste"/>
        <w:numPr>
          <w:ilvl w:val="0"/>
          <w:numId w:val="34"/>
        </w:numPr>
        <w:bidi/>
        <w:spacing w:before="100" w:beforeAutospacing="1" w:after="0"/>
        <w:ind w:left="1607"/>
        <w:jc w:val="both"/>
        <w:rPr>
          <w:rFonts w:ascii="Arial" w:eastAsia="Calibri" w:hAnsi="Arial" w:cs="Arial"/>
          <w:sz w:val="24"/>
          <w:szCs w:val="24"/>
          <w:lang w:eastAsia="en-US"/>
        </w:rPr>
      </w:pPr>
      <w:r>
        <w:rPr>
          <w:rFonts w:ascii="Arial" w:eastAsia="Calibri" w:hAnsi="Arial" w:cs="Arial" w:hint="cs"/>
          <w:sz w:val="24"/>
          <w:szCs w:val="24"/>
          <w:rtl/>
          <w:lang w:eastAsia="en-US"/>
        </w:rPr>
        <w:t>مقترحات لتحسين أساليب وآليات تنظيم الأرشيف وتصنيف الوثائق الإدارية داخل الهيكل المعني.</w:t>
      </w:r>
    </w:p>
    <w:p w14:paraId="6CA74F81" w14:textId="7E209E7B" w:rsidR="00AE2534" w:rsidRDefault="00AE2534" w:rsidP="00AE2534">
      <w:pPr>
        <w:pStyle w:val="Paragraphedeliste"/>
        <w:numPr>
          <w:ilvl w:val="0"/>
          <w:numId w:val="34"/>
        </w:numPr>
        <w:bidi/>
        <w:spacing w:before="100" w:beforeAutospacing="1" w:after="0"/>
        <w:ind w:left="1607"/>
        <w:jc w:val="both"/>
        <w:rPr>
          <w:rFonts w:ascii="Arial" w:eastAsia="Calibri" w:hAnsi="Arial" w:cs="Arial"/>
          <w:sz w:val="24"/>
          <w:szCs w:val="24"/>
          <w:lang w:eastAsia="en-US"/>
        </w:rPr>
      </w:pPr>
      <w:r>
        <w:rPr>
          <w:rFonts w:ascii="Arial" w:eastAsia="Calibri" w:hAnsi="Arial" w:cs="Arial" w:hint="cs"/>
          <w:sz w:val="24"/>
          <w:szCs w:val="24"/>
          <w:rtl/>
          <w:lang w:eastAsia="en-US"/>
        </w:rPr>
        <w:t>برنامج تكوين الموظفين في مجال النفاذ إلى المعلومة.</w:t>
      </w:r>
    </w:p>
    <w:p w14:paraId="446CD423" w14:textId="7167E22A" w:rsidR="00AE2534" w:rsidRPr="00AE2534" w:rsidRDefault="00AE2534" w:rsidP="00AE2534">
      <w:pPr>
        <w:pStyle w:val="Paragraphedeliste"/>
        <w:bidi/>
        <w:spacing w:before="100" w:beforeAutospacing="1" w:after="0"/>
        <w:ind w:left="907"/>
        <w:jc w:val="both"/>
        <w:rPr>
          <w:rFonts w:ascii="Arial" w:eastAsia="Calibri" w:hAnsi="Arial" w:cs="Arial"/>
          <w:b/>
          <w:bCs/>
          <w:sz w:val="24"/>
          <w:szCs w:val="24"/>
          <w:lang w:eastAsia="en-US"/>
        </w:rPr>
      </w:pPr>
      <w:r w:rsidRPr="00AE2534">
        <w:rPr>
          <w:rFonts w:ascii="Arial" w:eastAsia="Calibri" w:hAnsi="Arial" w:cs="Arial" w:hint="cs"/>
          <w:b/>
          <w:bCs/>
          <w:sz w:val="24"/>
          <w:szCs w:val="24"/>
          <w:rtl/>
          <w:lang w:eastAsia="en-US"/>
        </w:rPr>
        <w:t>ثانيا: إعداد تقارير المتابعة:</w:t>
      </w:r>
    </w:p>
    <w:p w14:paraId="395C513B" w14:textId="6F38A042" w:rsidR="00AE2534" w:rsidRDefault="00AE2534" w:rsidP="00AE2534">
      <w:pPr>
        <w:pStyle w:val="Paragraphedeliste"/>
        <w:bidi/>
        <w:spacing w:before="100" w:beforeAutospacing="1" w:after="0"/>
        <w:ind w:left="283"/>
        <w:jc w:val="both"/>
        <w:rPr>
          <w:rFonts w:ascii="Arial" w:eastAsia="Calibri" w:hAnsi="Arial" w:cs="Arial"/>
          <w:sz w:val="24"/>
          <w:szCs w:val="24"/>
          <w:lang w:eastAsia="en-US"/>
        </w:rPr>
      </w:pPr>
      <w:r>
        <w:rPr>
          <w:rFonts w:ascii="Arial" w:eastAsia="Calibri" w:hAnsi="Arial" w:cs="Arial" w:hint="cs"/>
          <w:sz w:val="24"/>
          <w:szCs w:val="24"/>
          <w:rtl/>
          <w:lang w:eastAsia="en-US"/>
        </w:rPr>
        <w:t>يتولى المكلف بالنفاذ إلى المعلومة إعداد تقارير ثلاثية وسنوية كالآتي:</w:t>
      </w:r>
    </w:p>
    <w:p w14:paraId="6A68FA96" w14:textId="23C09480" w:rsidR="00AE2534" w:rsidRDefault="00AE2534" w:rsidP="00AE2534">
      <w:pPr>
        <w:pStyle w:val="Paragraphedeliste"/>
        <w:numPr>
          <w:ilvl w:val="0"/>
          <w:numId w:val="40"/>
        </w:numPr>
        <w:bidi/>
        <w:spacing w:before="100" w:beforeAutospacing="1" w:after="0"/>
        <w:ind w:left="1607"/>
        <w:jc w:val="both"/>
        <w:rPr>
          <w:rFonts w:ascii="Arial" w:eastAsia="Calibri" w:hAnsi="Arial" w:cs="Arial"/>
          <w:sz w:val="24"/>
          <w:szCs w:val="24"/>
          <w:lang w:eastAsia="en-US"/>
        </w:rPr>
      </w:pPr>
      <w:r>
        <w:rPr>
          <w:rFonts w:ascii="Arial" w:eastAsia="Calibri" w:hAnsi="Arial" w:cs="Arial" w:hint="cs"/>
          <w:sz w:val="24"/>
          <w:szCs w:val="24"/>
          <w:rtl/>
          <w:lang w:eastAsia="en-US"/>
        </w:rPr>
        <w:t>تقرير ثلاثي يرفعه</w:t>
      </w:r>
      <w:r w:rsidR="006B2AD2">
        <w:rPr>
          <w:rFonts w:ascii="Arial" w:eastAsia="Calibri" w:hAnsi="Arial" w:cs="Arial" w:hint="cs"/>
          <w:sz w:val="24"/>
          <w:szCs w:val="24"/>
          <w:rtl/>
          <w:lang w:eastAsia="en-US"/>
        </w:rPr>
        <w:t xml:space="preserve"> خلال الخمسة عشرة (15) يوما الموالية لكل ثلاثية إلى رئيس الهيكل المعني ويتم نشره على موقع الواب.</w:t>
      </w:r>
    </w:p>
    <w:p w14:paraId="7EDB5046" w14:textId="448A60CE" w:rsidR="006B2AD2" w:rsidRDefault="006B2AD2" w:rsidP="006B2AD2">
      <w:pPr>
        <w:pStyle w:val="Paragraphedeliste"/>
        <w:numPr>
          <w:ilvl w:val="0"/>
          <w:numId w:val="40"/>
        </w:numPr>
        <w:bidi/>
        <w:spacing w:before="100" w:beforeAutospacing="1" w:after="0"/>
        <w:ind w:left="1607"/>
        <w:jc w:val="both"/>
        <w:rPr>
          <w:rFonts w:ascii="Arial" w:eastAsia="Calibri" w:hAnsi="Arial" w:cs="Arial"/>
          <w:sz w:val="24"/>
          <w:szCs w:val="24"/>
          <w:lang w:eastAsia="en-US"/>
        </w:rPr>
      </w:pPr>
      <w:r>
        <w:rPr>
          <w:rFonts w:ascii="Arial" w:eastAsia="Calibri" w:hAnsi="Arial" w:cs="Arial" w:hint="cs"/>
          <w:sz w:val="24"/>
          <w:szCs w:val="24"/>
          <w:rtl/>
          <w:lang w:eastAsia="en-US"/>
        </w:rPr>
        <w:t>تقرير سنوي حول النفاذ إلى المعلومة خلال الشهر الأول من السنة الموالية لسنة النشاط يتم رفعه بعد مصادقة رئيس الهيكل المعني إلى هيئة النفاذ إلى المعلومة، كما يتم نشره على موقع واب الهيكل المعني.</w:t>
      </w:r>
    </w:p>
    <w:p w14:paraId="0BB0A5DE" w14:textId="2BCB56ED" w:rsidR="006B2AD2" w:rsidRDefault="006B2AD2" w:rsidP="00296D67">
      <w:pPr>
        <w:pStyle w:val="Paragraphedeliste"/>
        <w:bidi/>
        <w:spacing w:before="100" w:beforeAutospacing="1" w:after="0"/>
        <w:ind w:left="1607"/>
        <w:jc w:val="both"/>
        <w:rPr>
          <w:rFonts w:ascii="Arial" w:eastAsia="Calibri" w:hAnsi="Arial" w:cs="Arial"/>
          <w:sz w:val="24"/>
          <w:szCs w:val="24"/>
          <w:lang w:eastAsia="en-US"/>
        </w:rPr>
      </w:pPr>
      <w:r>
        <w:rPr>
          <w:rFonts w:ascii="Arial" w:eastAsia="Calibri" w:hAnsi="Arial" w:cs="Arial" w:hint="cs"/>
          <w:sz w:val="24"/>
          <w:szCs w:val="24"/>
          <w:rtl/>
          <w:lang w:eastAsia="en-US"/>
        </w:rPr>
        <w:t xml:space="preserve">ويجب أن يتضمن </w:t>
      </w:r>
      <w:r w:rsidR="00296D67">
        <w:rPr>
          <w:rFonts w:ascii="Arial" w:eastAsia="Calibri" w:hAnsi="Arial" w:cs="Arial" w:hint="cs"/>
          <w:sz w:val="24"/>
          <w:szCs w:val="24"/>
          <w:rtl/>
          <w:lang w:eastAsia="en-US"/>
        </w:rPr>
        <w:t>التقرير السنوي خاصة:</w:t>
      </w:r>
    </w:p>
    <w:p w14:paraId="32D289BB" w14:textId="7202FC7B" w:rsidR="00296D67" w:rsidRPr="00296D67" w:rsidRDefault="00296D67" w:rsidP="00296D67">
      <w:pPr>
        <w:pStyle w:val="Paragraphedeliste"/>
        <w:numPr>
          <w:ilvl w:val="0"/>
          <w:numId w:val="34"/>
        </w:numPr>
        <w:bidi/>
        <w:spacing w:before="100" w:beforeAutospacing="1" w:after="0"/>
        <w:ind w:left="1947"/>
        <w:jc w:val="both"/>
        <w:rPr>
          <w:rFonts w:ascii="Arial" w:eastAsia="Calibri" w:hAnsi="Arial" w:cs="Arial"/>
          <w:b/>
          <w:bCs/>
          <w:sz w:val="24"/>
          <w:szCs w:val="24"/>
          <w:lang w:eastAsia="en-US"/>
        </w:rPr>
      </w:pPr>
      <w:r w:rsidRPr="00296D67">
        <w:rPr>
          <w:rFonts w:ascii="Arial" w:eastAsia="Calibri" w:hAnsi="Arial" w:cs="Arial" w:hint="cs"/>
          <w:b/>
          <w:bCs/>
          <w:sz w:val="24"/>
          <w:szCs w:val="24"/>
          <w:rtl/>
          <w:lang w:eastAsia="en-US"/>
        </w:rPr>
        <w:t xml:space="preserve">معطيات عامة: </w:t>
      </w:r>
    </w:p>
    <w:p w14:paraId="779CEB4C" w14:textId="53855824" w:rsidR="00296D67" w:rsidRDefault="00BD4C6A" w:rsidP="00296D67">
      <w:pPr>
        <w:pStyle w:val="Paragraphedeliste"/>
        <w:numPr>
          <w:ilvl w:val="0"/>
          <w:numId w:val="40"/>
        </w:numPr>
        <w:bidi/>
        <w:spacing w:before="100" w:beforeAutospacing="1" w:after="0"/>
        <w:ind w:left="2288"/>
        <w:jc w:val="both"/>
        <w:rPr>
          <w:rFonts w:ascii="Arial" w:eastAsia="Calibri" w:hAnsi="Arial" w:cs="Arial"/>
          <w:sz w:val="24"/>
          <w:szCs w:val="24"/>
          <w:lang w:eastAsia="en-US"/>
        </w:rPr>
      </w:pPr>
      <w:r>
        <w:rPr>
          <w:rFonts w:ascii="Arial" w:eastAsia="Calibri" w:hAnsi="Arial" w:cs="Arial" w:hint="cs"/>
          <w:sz w:val="24"/>
          <w:szCs w:val="24"/>
          <w:rtl/>
          <w:lang w:eastAsia="en-US" w:bidi="ar-TN"/>
        </w:rPr>
        <w:t>ملخص لخطة العمل التي تم إعدادها ومدى تقدم إنجازها.</w:t>
      </w:r>
    </w:p>
    <w:p w14:paraId="3D93368B" w14:textId="50332249" w:rsidR="00BD4C6A" w:rsidRDefault="00BD4C6A" w:rsidP="00BD4C6A">
      <w:pPr>
        <w:pStyle w:val="Paragraphedeliste"/>
        <w:numPr>
          <w:ilvl w:val="0"/>
          <w:numId w:val="40"/>
        </w:numPr>
        <w:bidi/>
        <w:spacing w:before="100" w:beforeAutospacing="1" w:after="0"/>
        <w:ind w:left="2288"/>
        <w:jc w:val="both"/>
        <w:rPr>
          <w:rFonts w:ascii="Arial" w:eastAsia="Calibri" w:hAnsi="Arial" w:cs="Arial"/>
          <w:sz w:val="24"/>
          <w:szCs w:val="24"/>
          <w:lang w:eastAsia="en-US"/>
        </w:rPr>
      </w:pPr>
      <w:r>
        <w:rPr>
          <w:rFonts w:ascii="Arial" w:eastAsia="Calibri" w:hAnsi="Arial" w:cs="Arial" w:hint="cs"/>
          <w:sz w:val="24"/>
          <w:szCs w:val="24"/>
          <w:rtl/>
          <w:lang w:eastAsia="en-US"/>
        </w:rPr>
        <w:t>الاقتراحات والتوصيات اللازمة لمزيد تدعيم تكريس حق النفاذ إلى المعلومة.</w:t>
      </w:r>
    </w:p>
    <w:p w14:paraId="54B73092" w14:textId="4D07E3CB" w:rsidR="00BD4C6A" w:rsidRDefault="00BD4C6A" w:rsidP="00BD4C6A">
      <w:pPr>
        <w:pStyle w:val="Paragraphedeliste"/>
        <w:numPr>
          <w:ilvl w:val="0"/>
          <w:numId w:val="40"/>
        </w:numPr>
        <w:bidi/>
        <w:spacing w:before="100" w:beforeAutospacing="1" w:after="0"/>
        <w:ind w:left="2288"/>
        <w:jc w:val="both"/>
        <w:rPr>
          <w:rFonts w:ascii="Arial" w:eastAsia="Calibri" w:hAnsi="Arial" w:cs="Arial"/>
          <w:sz w:val="24"/>
          <w:szCs w:val="24"/>
          <w:lang w:eastAsia="en-US"/>
        </w:rPr>
      </w:pPr>
      <w:r>
        <w:rPr>
          <w:rFonts w:ascii="Arial" w:eastAsia="Calibri" w:hAnsi="Arial" w:cs="Arial" w:hint="cs"/>
          <w:sz w:val="24"/>
          <w:szCs w:val="24"/>
          <w:rtl/>
          <w:lang w:eastAsia="en-US"/>
        </w:rPr>
        <w:t>معطيات حول الدورات التكوينية المتعلقة بتكريس النفاذ إلى المعلومة التي قام بها.</w:t>
      </w:r>
    </w:p>
    <w:p w14:paraId="42BABD56" w14:textId="6240E8EF" w:rsidR="00BD4C6A" w:rsidRDefault="00BD4C6A" w:rsidP="00BD4C6A">
      <w:pPr>
        <w:pStyle w:val="Paragraphedeliste"/>
        <w:numPr>
          <w:ilvl w:val="0"/>
          <w:numId w:val="40"/>
        </w:numPr>
        <w:bidi/>
        <w:spacing w:before="100" w:beforeAutospacing="1" w:after="0"/>
        <w:ind w:left="2288"/>
        <w:jc w:val="both"/>
        <w:rPr>
          <w:rFonts w:ascii="Arial" w:eastAsia="Calibri" w:hAnsi="Arial" w:cs="Arial"/>
          <w:sz w:val="24"/>
          <w:szCs w:val="24"/>
          <w:lang w:eastAsia="en-US"/>
        </w:rPr>
      </w:pPr>
      <w:r>
        <w:rPr>
          <w:rFonts w:ascii="Arial" w:eastAsia="Calibri" w:hAnsi="Arial" w:cs="Arial" w:hint="cs"/>
          <w:sz w:val="24"/>
          <w:szCs w:val="24"/>
          <w:rtl/>
          <w:lang w:eastAsia="en-US"/>
        </w:rPr>
        <w:t>الإجراءات المتخذة في مجال التصرف في الوثائق والأرشيف.</w:t>
      </w:r>
    </w:p>
    <w:p w14:paraId="6F351068" w14:textId="0EEFDAEB" w:rsidR="00BD4C6A" w:rsidRPr="00BD4C6A" w:rsidRDefault="00BD4C6A" w:rsidP="00BD4C6A">
      <w:pPr>
        <w:pStyle w:val="Paragraphedeliste"/>
        <w:numPr>
          <w:ilvl w:val="0"/>
          <w:numId w:val="34"/>
        </w:numPr>
        <w:bidi/>
        <w:spacing w:before="100" w:beforeAutospacing="1" w:after="0"/>
        <w:ind w:left="1947"/>
        <w:jc w:val="both"/>
        <w:rPr>
          <w:rFonts w:ascii="Arial" w:eastAsia="Calibri" w:hAnsi="Arial" w:cs="Arial"/>
          <w:b/>
          <w:bCs/>
          <w:sz w:val="24"/>
          <w:szCs w:val="24"/>
          <w:lang w:eastAsia="en-US"/>
        </w:rPr>
      </w:pPr>
      <w:r w:rsidRPr="00BD4C6A">
        <w:rPr>
          <w:rFonts w:ascii="Arial" w:eastAsia="Calibri" w:hAnsi="Arial" w:cs="Arial" w:hint="cs"/>
          <w:b/>
          <w:bCs/>
          <w:sz w:val="24"/>
          <w:szCs w:val="24"/>
          <w:rtl/>
          <w:lang w:eastAsia="en-US"/>
        </w:rPr>
        <w:t>معطيات متعلقة بنشر المعلومة بمبادرة من الهيكل المعني:</w:t>
      </w:r>
    </w:p>
    <w:p w14:paraId="22AE1E59" w14:textId="0844D464" w:rsidR="00BD4C6A" w:rsidRDefault="00BD4C6A" w:rsidP="00BD4C6A">
      <w:pPr>
        <w:pStyle w:val="Paragraphedeliste"/>
        <w:numPr>
          <w:ilvl w:val="0"/>
          <w:numId w:val="40"/>
        </w:numPr>
        <w:bidi/>
        <w:spacing w:before="100" w:beforeAutospacing="1" w:after="0"/>
        <w:ind w:left="2288"/>
        <w:jc w:val="both"/>
        <w:rPr>
          <w:rFonts w:ascii="Arial" w:eastAsia="Calibri" w:hAnsi="Arial" w:cs="Arial"/>
          <w:sz w:val="24"/>
          <w:szCs w:val="24"/>
          <w:lang w:eastAsia="en-US"/>
        </w:rPr>
      </w:pPr>
      <w:r>
        <w:rPr>
          <w:rFonts w:ascii="Arial" w:eastAsia="Calibri" w:hAnsi="Arial" w:cs="Arial" w:hint="cs"/>
          <w:sz w:val="24"/>
          <w:szCs w:val="24"/>
          <w:rtl/>
          <w:lang w:eastAsia="en-US"/>
        </w:rPr>
        <w:t>معطيات حول الإجراءات المتبعة للتأكد من احتواء موقع الواب كل المعطيات الواجب نشرها بمبادرة من الهيكل المعني ودورية التحيين.</w:t>
      </w:r>
    </w:p>
    <w:p w14:paraId="5394AF28" w14:textId="5A5DA781" w:rsidR="00BD4C6A" w:rsidRDefault="00BD4C6A" w:rsidP="00BD4C6A">
      <w:pPr>
        <w:pStyle w:val="Paragraphedeliste"/>
        <w:numPr>
          <w:ilvl w:val="0"/>
          <w:numId w:val="40"/>
        </w:numPr>
        <w:bidi/>
        <w:spacing w:before="100" w:beforeAutospacing="1" w:after="0"/>
        <w:ind w:left="2288"/>
        <w:jc w:val="both"/>
        <w:rPr>
          <w:rFonts w:ascii="Arial" w:eastAsia="Calibri" w:hAnsi="Arial" w:cs="Arial"/>
          <w:sz w:val="24"/>
          <w:szCs w:val="24"/>
          <w:lang w:eastAsia="en-US"/>
        </w:rPr>
      </w:pPr>
      <w:r>
        <w:rPr>
          <w:rFonts w:ascii="Arial" w:eastAsia="Calibri" w:hAnsi="Arial" w:cs="Arial" w:hint="cs"/>
          <w:sz w:val="24"/>
          <w:szCs w:val="24"/>
          <w:rtl/>
          <w:lang w:eastAsia="en-US"/>
        </w:rPr>
        <w:t>معطيات حول الإجراءات المتخذة لنشر المعطيات بشكل قابا للاستعمال.</w:t>
      </w:r>
    </w:p>
    <w:p w14:paraId="55EFF55A" w14:textId="3B331CC2" w:rsidR="00BD4C6A" w:rsidRDefault="00BD4C6A" w:rsidP="00BD4C6A">
      <w:pPr>
        <w:pStyle w:val="Paragraphedeliste"/>
        <w:numPr>
          <w:ilvl w:val="0"/>
          <w:numId w:val="40"/>
        </w:numPr>
        <w:bidi/>
        <w:spacing w:before="100" w:beforeAutospacing="1" w:after="0"/>
        <w:ind w:left="2288"/>
        <w:jc w:val="both"/>
        <w:rPr>
          <w:rFonts w:ascii="Arial" w:eastAsia="Calibri" w:hAnsi="Arial" w:cs="Arial"/>
          <w:sz w:val="24"/>
          <w:szCs w:val="24"/>
          <w:lang w:eastAsia="en-US"/>
        </w:rPr>
      </w:pPr>
      <w:r>
        <w:rPr>
          <w:rFonts w:ascii="Arial" w:eastAsia="Calibri" w:hAnsi="Arial" w:cs="Arial" w:hint="cs"/>
          <w:sz w:val="24"/>
          <w:szCs w:val="24"/>
          <w:rtl/>
          <w:lang w:eastAsia="en-US"/>
        </w:rPr>
        <w:t>تحديد الإشكاليات المتعلقة بإتاحة المعلومة بمبادرة من الهيكل المعني وتقديم مقترحات في الغرض.</w:t>
      </w:r>
    </w:p>
    <w:p w14:paraId="32E303F0" w14:textId="3843C4B6" w:rsidR="00BD4C6A" w:rsidRDefault="00BD4C6A" w:rsidP="00BD4C6A">
      <w:pPr>
        <w:pStyle w:val="Paragraphedeliste"/>
        <w:numPr>
          <w:ilvl w:val="0"/>
          <w:numId w:val="40"/>
        </w:numPr>
        <w:bidi/>
        <w:spacing w:before="100" w:beforeAutospacing="1" w:after="0"/>
        <w:ind w:left="2288"/>
        <w:jc w:val="both"/>
        <w:rPr>
          <w:rFonts w:ascii="Arial" w:eastAsia="Calibri" w:hAnsi="Arial" w:cs="Arial"/>
          <w:sz w:val="24"/>
          <w:szCs w:val="24"/>
          <w:lang w:eastAsia="en-US"/>
        </w:rPr>
      </w:pPr>
      <w:r>
        <w:rPr>
          <w:rFonts w:ascii="Arial" w:eastAsia="Calibri" w:hAnsi="Arial" w:cs="Arial" w:hint="cs"/>
          <w:sz w:val="24"/>
          <w:szCs w:val="24"/>
          <w:rtl/>
          <w:lang w:eastAsia="en-US"/>
        </w:rPr>
        <w:t>معطيات متعلقة بدراسة مطالب النفاذ إلى المعلومة:</w:t>
      </w:r>
    </w:p>
    <w:p w14:paraId="1ADE3EFB" w14:textId="58EC53EF" w:rsidR="00BD4C6A" w:rsidRDefault="00BD4C6A" w:rsidP="00BD4C6A">
      <w:pPr>
        <w:pStyle w:val="Paragraphedeliste"/>
        <w:numPr>
          <w:ilvl w:val="0"/>
          <w:numId w:val="40"/>
        </w:numPr>
        <w:bidi/>
        <w:spacing w:before="100" w:beforeAutospacing="1" w:after="0"/>
        <w:ind w:left="2288"/>
        <w:jc w:val="both"/>
        <w:rPr>
          <w:rFonts w:ascii="Arial" w:eastAsia="Calibri" w:hAnsi="Arial" w:cs="Arial"/>
          <w:sz w:val="24"/>
          <w:szCs w:val="24"/>
          <w:lang w:eastAsia="en-US"/>
        </w:rPr>
      </w:pPr>
      <w:r>
        <w:rPr>
          <w:rFonts w:ascii="Arial" w:eastAsia="Calibri" w:hAnsi="Arial" w:cs="Arial" w:hint="cs"/>
          <w:sz w:val="24"/>
          <w:szCs w:val="24"/>
          <w:rtl/>
          <w:lang w:eastAsia="en-US"/>
        </w:rPr>
        <w:t>وصفا للمنهجية التي يتم انتهاجها من طرف الهيكل المعني بخصوص اتخاذ القرار الخاص بد</w:t>
      </w:r>
      <w:r w:rsidR="001A696D">
        <w:rPr>
          <w:rFonts w:ascii="Arial" w:eastAsia="Calibri" w:hAnsi="Arial" w:cs="Arial" w:hint="cs"/>
          <w:sz w:val="24"/>
          <w:szCs w:val="24"/>
          <w:rtl/>
          <w:lang w:eastAsia="en-US"/>
        </w:rPr>
        <w:t>ر</w:t>
      </w:r>
      <w:r>
        <w:rPr>
          <w:rFonts w:ascii="Arial" w:eastAsia="Calibri" w:hAnsi="Arial" w:cs="Arial" w:hint="cs"/>
          <w:sz w:val="24"/>
          <w:szCs w:val="24"/>
          <w:rtl/>
          <w:lang w:eastAsia="en-US"/>
        </w:rPr>
        <w:t>اسة مطالب النفاذ للمعلومة والطعون.</w:t>
      </w:r>
    </w:p>
    <w:p w14:paraId="64CC6228" w14:textId="1D0E49C6" w:rsidR="00BD4C6A" w:rsidRDefault="00BD4C6A" w:rsidP="00BD4C6A">
      <w:pPr>
        <w:pStyle w:val="Paragraphedeliste"/>
        <w:numPr>
          <w:ilvl w:val="0"/>
          <w:numId w:val="40"/>
        </w:numPr>
        <w:bidi/>
        <w:spacing w:before="100" w:beforeAutospacing="1" w:after="0"/>
        <w:ind w:left="2288"/>
        <w:jc w:val="both"/>
        <w:rPr>
          <w:rFonts w:ascii="Arial" w:eastAsia="Calibri" w:hAnsi="Arial" w:cs="Arial"/>
          <w:sz w:val="24"/>
          <w:szCs w:val="24"/>
          <w:lang w:eastAsia="en-US"/>
        </w:rPr>
      </w:pPr>
      <w:r>
        <w:rPr>
          <w:rFonts w:ascii="Arial" w:eastAsia="Calibri" w:hAnsi="Arial" w:cs="Arial" w:hint="cs"/>
          <w:sz w:val="24"/>
          <w:szCs w:val="24"/>
          <w:rtl/>
          <w:lang w:eastAsia="en-US"/>
        </w:rPr>
        <w:t>معطيات إحصائية حول عدد مطالب النفاذ المقدمة (مع تحديد صور النفاذ، المطالب التي استوجبت دفع معلوم ...) والمطالب التي تمت الإجابة عليها والمطالب المرفوضة (مع تحديد أسباب الرفض) ومطالب التظلم لدى رئيس الهيكل أو الطعن لدى هيئة النفاذ إلى المعلومة والردود عليها وآجالها إضافة إلى عدد الطعون في قرارات هيئة النفاذ إلى المعلومة.</w:t>
      </w:r>
    </w:p>
    <w:p w14:paraId="4830FDF5" w14:textId="742D8FD5" w:rsidR="00BD4C6A" w:rsidRDefault="00BD4C6A" w:rsidP="00BD4C6A">
      <w:pPr>
        <w:pStyle w:val="Paragraphedeliste"/>
        <w:numPr>
          <w:ilvl w:val="0"/>
          <w:numId w:val="40"/>
        </w:numPr>
        <w:bidi/>
        <w:spacing w:before="100" w:beforeAutospacing="1" w:after="0"/>
        <w:ind w:left="2288"/>
        <w:jc w:val="both"/>
        <w:rPr>
          <w:rFonts w:ascii="Arial" w:eastAsia="Calibri" w:hAnsi="Arial" w:cs="Arial"/>
          <w:sz w:val="24"/>
          <w:szCs w:val="24"/>
          <w:lang w:eastAsia="en-US"/>
        </w:rPr>
      </w:pPr>
      <w:r>
        <w:rPr>
          <w:rFonts w:ascii="Arial" w:eastAsia="Calibri" w:hAnsi="Arial" w:cs="Arial" w:hint="cs"/>
          <w:sz w:val="24"/>
          <w:szCs w:val="24"/>
          <w:rtl/>
          <w:lang w:eastAsia="en-US"/>
        </w:rPr>
        <w:t>وصفا لأهم الإشكاليات والصعوبات المتعلقة بدراسة مطالب النفاذ مع تقديم التوصيات الكفيلة لتجاوزها.</w:t>
      </w:r>
    </w:p>
    <w:p w14:paraId="12F3D717" w14:textId="21A4D2B2" w:rsidR="00BD4C6A" w:rsidRPr="009F3965" w:rsidRDefault="00BD4C6A" w:rsidP="009F3965">
      <w:pPr>
        <w:pStyle w:val="Paragraphedeliste"/>
        <w:numPr>
          <w:ilvl w:val="0"/>
          <w:numId w:val="39"/>
        </w:numPr>
        <w:bidi/>
        <w:spacing w:before="100" w:beforeAutospacing="1" w:after="0"/>
        <w:ind w:left="1267"/>
        <w:jc w:val="both"/>
        <w:rPr>
          <w:rFonts w:ascii="Arial" w:eastAsia="Calibri" w:hAnsi="Arial" w:cs="Arial"/>
          <w:b/>
          <w:bCs/>
          <w:sz w:val="24"/>
          <w:szCs w:val="24"/>
          <w:lang w:eastAsia="en-US"/>
        </w:rPr>
      </w:pPr>
      <w:r w:rsidRPr="009F3965">
        <w:rPr>
          <w:rFonts w:ascii="Arial" w:eastAsia="Calibri" w:hAnsi="Arial" w:cs="Arial" w:hint="cs"/>
          <w:b/>
          <w:bCs/>
          <w:sz w:val="24"/>
          <w:szCs w:val="24"/>
          <w:rtl/>
          <w:lang w:eastAsia="en-US"/>
        </w:rPr>
        <w:t>على مستوى تيسر مهام المكلف بالنفاذ إلى المعلومة</w:t>
      </w:r>
      <w:r w:rsidR="001A696D" w:rsidRPr="009F3965">
        <w:rPr>
          <w:rFonts w:ascii="Arial" w:eastAsia="Calibri" w:hAnsi="Arial" w:cs="Arial" w:hint="cs"/>
          <w:b/>
          <w:bCs/>
          <w:sz w:val="24"/>
          <w:szCs w:val="24"/>
          <w:rtl/>
          <w:lang w:eastAsia="en-US"/>
        </w:rPr>
        <w:t>:</w:t>
      </w:r>
    </w:p>
    <w:p w14:paraId="54E12A1C" w14:textId="77777777" w:rsidR="009F3965" w:rsidRDefault="001A696D" w:rsidP="009F3965">
      <w:pPr>
        <w:pStyle w:val="Paragraphedeliste"/>
        <w:numPr>
          <w:ilvl w:val="0"/>
          <w:numId w:val="40"/>
        </w:numPr>
        <w:bidi/>
        <w:spacing w:before="100" w:beforeAutospacing="1" w:after="0"/>
        <w:ind w:left="1607"/>
        <w:jc w:val="both"/>
        <w:rPr>
          <w:rFonts w:ascii="Arial" w:eastAsia="Calibri" w:hAnsi="Arial" w:cs="Arial"/>
          <w:sz w:val="24"/>
          <w:szCs w:val="24"/>
          <w:lang w:eastAsia="en-US"/>
        </w:rPr>
      </w:pPr>
      <w:r>
        <w:rPr>
          <w:rFonts w:ascii="Arial" w:eastAsia="Calibri" w:hAnsi="Arial" w:cs="Arial" w:hint="cs"/>
          <w:sz w:val="24"/>
          <w:szCs w:val="24"/>
          <w:rtl/>
          <w:lang w:eastAsia="en-US"/>
        </w:rPr>
        <w:t xml:space="preserve">يتعين على المسؤولين الأول بالهيكل المعني تسيير مهمة المكلف بالنفاذ إلى المعلومة والتنسيق معه ومده بالمعطيات اللازمة لإعداد خطة العمل المذكورة. كما يتعين على رؤساء المصالح الإدارية </w:t>
      </w:r>
      <w:r w:rsidR="00890B77">
        <w:rPr>
          <w:rFonts w:ascii="Arial" w:eastAsia="Calibri" w:hAnsi="Arial" w:cs="Arial" w:hint="cs"/>
          <w:sz w:val="24"/>
          <w:szCs w:val="24"/>
          <w:rtl/>
          <w:lang w:eastAsia="en-US" w:bidi="ar-TN"/>
        </w:rPr>
        <w:t>الحرص على توفير المعلومة المطلوبة للمكلف بالنفاذ وتقديم المساعدة اللازمة له وتمكينه من التسهيلات الضرورية والممكنة.</w:t>
      </w:r>
    </w:p>
    <w:p w14:paraId="518823BB" w14:textId="77777777" w:rsidR="009F3965" w:rsidRDefault="00890B77" w:rsidP="009F3965">
      <w:pPr>
        <w:pStyle w:val="Paragraphedeliste"/>
        <w:numPr>
          <w:ilvl w:val="0"/>
          <w:numId w:val="40"/>
        </w:numPr>
        <w:bidi/>
        <w:spacing w:before="100" w:beforeAutospacing="1" w:after="0"/>
        <w:ind w:left="1607"/>
        <w:jc w:val="both"/>
        <w:rPr>
          <w:rFonts w:ascii="Arial" w:eastAsia="Calibri" w:hAnsi="Arial" w:cs="Arial"/>
          <w:sz w:val="24"/>
          <w:szCs w:val="24"/>
          <w:lang w:eastAsia="en-US"/>
        </w:rPr>
      </w:pPr>
      <w:r w:rsidRPr="009F3965">
        <w:rPr>
          <w:rFonts w:ascii="Arial" w:eastAsia="Calibri" w:hAnsi="Arial" w:cs="Arial" w:hint="cs"/>
          <w:sz w:val="24"/>
          <w:szCs w:val="24"/>
          <w:rtl/>
          <w:lang w:eastAsia="en-US"/>
        </w:rPr>
        <w:t xml:space="preserve">يتعين على المكلفين بالنفاذ </w:t>
      </w:r>
      <w:r w:rsidR="009F3965" w:rsidRPr="009F3965">
        <w:rPr>
          <w:rFonts w:ascii="Arial" w:eastAsia="Calibri" w:hAnsi="Arial" w:cs="Arial" w:hint="cs"/>
          <w:sz w:val="24"/>
          <w:szCs w:val="24"/>
          <w:rtl/>
          <w:lang w:eastAsia="en-US"/>
        </w:rPr>
        <w:t>إلى المعلومة على مستوى مختلف الهياكل العمومية تحت إشراف كل وزارة، التنسيق والتعاون مع المكلف بالنفاذ على مستولى الوزارة خاصة فيما يتعلق بتحيين قائمة المكلفين بالنفاذ ونوابهم ومختلف المعطيات والإحصائيات في المجال.</w:t>
      </w:r>
    </w:p>
    <w:p w14:paraId="7AE3EE1C" w14:textId="77777777" w:rsidR="009F3965" w:rsidRDefault="009F3965" w:rsidP="009F3965">
      <w:pPr>
        <w:pStyle w:val="Paragraphedeliste"/>
        <w:numPr>
          <w:ilvl w:val="0"/>
          <w:numId w:val="40"/>
        </w:numPr>
        <w:bidi/>
        <w:spacing w:before="100" w:beforeAutospacing="1" w:after="0"/>
        <w:ind w:left="1607"/>
        <w:jc w:val="both"/>
        <w:rPr>
          <w:rFonts w:ascii="Arial" w:eastAsia="Calibri" w:hAnsi="Arial" w:cs="Arial"/>
          <w:sz w:val="24"/>
          <w:szCs w:val="24"/>
          <w:lang w:eastAsia="en-US"/>
        </w:rPr>
      </w:pPr>
      <w:r w:rsidRPr="009F3965">
        <w:rPr>
          <w:rFonts w:ascii="Arial" w:eastAsia="Calibri" w:hAnsi="Arial" w:cs="Arial" w:hint="cs"/>
          <w:sz w:val="24"/>
          <w:szCs w:val="24"/>
          <w:rtl/>
          <w:lang w:eastAsia="en-US"/>
        </w:rPr>
        <w:t xml:space="preserve">يمكن للهياكل العمومية بمبادرة منها أو باقتراح من المكلف بالنفاذ إحداث لجان استشارية تعنى بالنفاذ إلى المعلومة تتولى تقديم الاستشارة للمكلف بالنفاذ ولأعوانها حول جميع المسائل المتعلقة بمجال تكريس حق النفاذ </w:t>
      </w:r>
      <w:r w:rsidRPr="009F3965">
        <w:rPr>
          <w:rFonts w:ascii="Arial" w:eastAsia="Calibri" w:hAnsi="Arial" w:cs="Arial" w:hint="cs"/>
          <w:sz w:val="24"/>
          <w:szCs w:val="24"/>
          <w:rtl/>
          <w:lang w:eastAsia="en-US"/>
        </w:rPr>
        <w:lastRenderedPageBreak/>
        <w:t>إلى المعلومة. ويتم إحداث اللجان الاستشارية للنفاذ إلى المعلومة، بمقتضى مقرر يصدر عن رئيس الهيكل المعني، مع الحرص أن تضم تركيبة هذه اللجان ممثلين عن المصالح المكلفة بالأرشيف والشؤون القانونية والإعلامية.</w:t>
      </w:r>
    </w:p>
    <w:p w14:paraId="084F39C4" w14:textId="06E890AB" w:rsidR="009F3965" w:rsidRDefault="009F3965" w:rsidP="009F3965">
      <w:pPr>
        <w:pStyle w:val="Paragraphedeliste"/>
        <w:numPr>
          <w:ilvl w:val="0"/>
          <w:numId w:val="40"/>
        </w:numPr>
        <w:bidi/>
        <w:spacing w:before="100" w:beforeAutospacing="1" w:after="0"/>
        <w:ind w:left="1607"/>
        <w:jc w:val="both"/>
        <w:rPr>
          <w:rFonts w:ascii="Arial" w:eastAsia="Calibri" w:hAnsi="Arial" w:cs="Arial"/>
          <w:sz w:val="24"/>
          <w:szCs w:val="24"/>
          <w:lang w:eastAsia="en-US"/>
        </w:rPr>
      </w:pPr>
      <w:r w:rsidRPr="009F3965">
        <w:rPr>
          <w:rFonts w:ascii="Arial" w:eastAsia="Calibri" w:hAnsi="Arial" w:cs="Arial" w:hint="cs"/>
          <w:sz w:val="24"/>
          <w:szCs w:val="24"/>
          <w:rtl/>
          <w:lang w:eastAsia="en-US"/>
        </w:rPr>
        <w:t>يمكن لرئيس الهيكل المعني أن يفوّض للمكلف بالنفاذ إلى المعلومة حق الإمضاء في نطاق حدود مشمولاته، وذلك طبقا للقوانين والتراتيب الجاري بها العمل.</w:t>
      </w:r>
    </w:p>
    <w:p w14:paraId="2302B608" w14:textId="77777777" w:rsidR="00751252" w:rsidRPr="009F3965" w:rsidRDefault="00751252" w:rsidP="00751252">
      <w:pPr>
        <w:pStyle w:val="Paragraphedeliste"/>
        <w:bidi/>
        <w:spacing w:before="100" w:beforeAutospacing="1" w:after="0"/>
        <w:ind w:left="1607"/>
        <w:jc w:val="both"/>
        <w:rPr>
          <w:rFonts w:ascii="Arial" w:eastAsia="Calibri" w:hAnsi="Arial" w:cs="Arial"/>
          <w:sz w:val="24"/>
          <w:szCs w:val="24"/>
          <w:lang w:eastAsia="en-US"/>
        </w:rPr>
      </w:pPr>
    </w:p>
    <w:p w14:paraId="6255DF70" w14:textId="6A9B4895" w:rsidR="009F3965" w:rsidRPr="009F3965" w:rsidRDefault="009F3965" w:rsidP="00137472">
      <w:pPr>
        <w:pStyle w:val="Paragraphedeliste"/>
        <w:numPr>
          <w:ilvl w:val="0"/>
          <w:numId w:val="32"/>
        </w:numPr>
        <w:bidi/>
        <w:spacing w:before="100" w:beforeAutospacing="1" w:after="0"/>
        <w:ind w:left="927"/>
        <w:jc w:val="both"/>
        <w:rPr>
          <w:rFonts w:ascii="Arial" w:eastAsia="Calibri" w:hAnsi="Arial" w:cs="Arial"/>
          <w:b/>
          <w:bCs/>
          <w:sz w:val="24"/>
          <w:szCs w:val="24"/>
          <w:lang w:eastAsia="en-US"/>
        </w:rPr>
      </w:pPr>
      <w:r w:rsidRPr="009F3965">
        <w:rPr>
          <w:rFonts w:ascii="Arial" w:eastAsia="Calibri" w:hAnsi="Arial" w:cs="Arial" w:hint="cs"/>
          <w:b/>
          <w:bCs/>
          <w:sz w:val="24"/>
          <w:szCs w:val="24"/>
          <w:rtl/>
          <w:lang w:eastAsia="en-US"/>
        </w:rPr>
        <w:t>في علاقة الهياكل العمومية بهيئة النفاذ إلى المعلومة:</w:t>
      </w:r>
    </w:p>
    <w:p w14:paraId="712DF29B" w14:textId="0AC12AE2" w:rsidR="00CB732D" w:rsidRPr="009F3965" w:rsidRDefault="009F3965" w:rsidP="00CB732D">
      <w:pPr>
        <w:bidi/>
        <w:spacing w:before="100" w:beforeAutospacing="1" w:after="0"/>
        <w:ind w:left="283"/>
        <w:jc w:val="both"/>
        <w:rPr>
          <w:rFonts w:ascii="Arial" w:eastAsia="Calibri" w:hAnsi="Arial" w:cs="Arial"/>
          <w:sz w:val="24"/>
          <w:szCs w:val="24"/>
          <w:lang w:eastAsia="en-US"/>
        </w:rPr>
      </w:pPr>
      <w:r w:rsidRPr="009F3965">
        <w:rPr>
          <w:rFonts w:ascii="Arial" w:eastAsia="Calibri" w:hAnsi="Arial" w:cs="Arial" w:hint="cs"/>
          <w:sz w:val="24"/>
          <w:szCs w:val="24"/>
          <w:rtl/>
          <w:lang w:eastAsia="en-US"/>
        </w:rPr>
        <w:t xml:space="preserve">يتعين على الهياكل </w:t>
      </w:r>
      <w:r w:rsidR="00CB732D">
        <w:rPr>
          <w:rFonts w:ascii="Arial" w:eastAsia="Calibri" w:hAnsi="Arial" w:cs="Arial" w:hint="cs"/>
          <w:sz w:val="24"/>
          <w:szCs w:val="24"/>
          <w:rtl/>
          <w:lang w:eastAsia="en-US"/>
        </w:rPr>
        <w:t>العمومية الخاضعة لأحاكم القانون الأساسي التعاون مع هيئة النفاذ إلى المعلومة سواء في إطار ممارسة الهيئة لدورها القضائي المتعلق بالبت في الدعاوى أو في إطار ممارستها لدورها الرقابي والتقييمي حول مدى احترام الهياكل العمومية لالتزاماتها في مجال تكريس الحق في النفاذ إلى المعلومة وذلك من خلال:</w:t>
      </w:r>
    </w:p>
    <w:p w14:paraId="3DDEFBEE" w14:textId="1D40972F" w:rsidR="009F3965" w:rsidRDefault="009F3965" w:rsidP="00CB732D">
      <w:pPr>
        <w:pStyle w:val="Paragraphedeliste"/>
        <w:numPr>
          <w:ilvl w:val="0"/>
          <w:numId w:val="40"/>
        </w:numPr>
        <w:bidi/>
        <w:spacing w:after="0"/>
        <w:ind w:left="1267"/>
        <w:jc w:val="both"/>
        <w:rPr>
          <w:rFonts w:ascii="Arial" w:eastAsia="Calibri" w:hAnsi="Arial" w:cs="Arial"/>
          <w:sz w:val="24"/>
          <w:szCs w:val="24"/>
          <w:lang w:eastAsia="en-US"/>
        </w:rPr>
      </w:pPr>
      <w:r>
        <w:rPr>
          <w:rFonts w:ascii="Arial" w:eastAsia="Calibri" w:hAnsi="Arial" w:cs="Arial" w:hint="cs"/>
          <w:sz w:val="24"/>
          <w:szCs w:val="24"/>
          <w:rtl/>
          <w:lang w:eastAsia="en-US"/>
        </w:rPr>
        <w:t xml:space="preserve">الرد في </w:t>
      </w:r>
      <w:r w:rsidR="00CB732D">
        <w:rPr>
          <w:rFonts w:ascii="Arial" w:eastAsia="Calibri" w:hAnsi="Arial" w:cs="Arial" w:hint="cs"/>
          <w:sz w:val="24"/>
          <w:szCs w:val="24"/>
          <w:rtl/>
          <w:lang w:eastAsia="en-US"/>
        </w:rPr>
        <w:t>أقرب</w:t>
      </w:r>
      <w:r>
        <w:rPr>
          <w:rFonts w:ascii="Arial" w:eastAsia="Calibri" w:hAnsi="Arial" w:cs="Arial" w:hint="cs"/>
          <w:sz w:val="24"/>
          <w:szCs w:val="24"/>
          <w:rtl/>
          <w:lang w:eastAsia="en-US"/>
        </w:rPr>
        <w:t xml:space="preserve"> الآجال </w:t>
      </w:r>
      <w:r w:rsidR="00CB732D">
        <w:rPr>
          <w:rFonts w:ascii="Arial" w:eastAsia="Calibri" w:hAnsi="Arial" w:cs="Arial" w:hint="cs"/>
          <w:sz w:val="24"/>
          <w:szCs w:val="24"/>
          <w:rtl/>
          <w:lang w:eastAsia="en-US"/>
        </w:rPr>
        <w:t>على المراسلات الصادرة عن الهيئة.</w:t>
      </w:r>
    </w:p>
    <w:p w14:paraId="51F49E1F" w14:textId="1BFD0386" w:rsidR="00CB732D" w:rsidRDefault="00CB732D" w:rsidP="00CB732D">
      <w:pPr>
        <w:pStyle w:val="Paragraphedeliste"/>
        <w:numPr>
          <w:ilvl w:val="0"/>
          <w:numId w:val="40"/>
        </w:numPr>
        <w:bidi/>
        <w:spacing w:after="0"/>
        <w:ind w:left="1267"/>
        <w:jc w:val="both"/>
        <w:rPr>
          <w:rFonts w:ascii="Arial" w:eastAsia="Calibri" w:hAnsi="Arial" w:cs="Arial"/>
          <w:sz w:val="24"/>
          <w:szCs w:val="24"/>
          <w:lang w:eastAsia="en-US"/>
        </w:rPr>
      </w:pPr>
      <w:r>
        <w:rPr>
          <w:rFonts w:ascii="Arial" w:eastAsia="Calibri" w:hAnsi="Arial" w:cs="Arial" w:hint="cs"/>
          <w:sz w:val="24"/>
          <w:szCs w:val="24"/>
          <w:rtl/>
          <w:lang w:eastAsia="en-US"/>
        </w:rPr>
        <w:t>هد الهيئة بالوثائق التي تطلبها في أفضل الآجال.</w:t>
      </w:r>
    </w:p>
    <w:p w14:paraId="547CF928" w14:textId="03305A8E" w:rsidR="00CB732D" w:rsidRDefault="00CB732D" w:rsidP="00CB732D">
      <w:pPr>
        <w:pStyle w:val="Paragraphedeliste"/>
        <w:numPr>
          <w:ilvl w:val="0"/>
          <w:numId w:val="40"/>
        </w:numPr>
        <w:bidi/>
        <w:spacing w:after="0"/>
        <w:ind w:left="1267"/>
        <w:jc w:val="both"/>
        <w:rPr>
          <w:rFonts w:ascii="Arial" w:eastAsia="Calibri" w:hAnsi="Arial" w:cs="Arial"/>
          <w:sz w:val="24"/>
          <w:szCs w:val="24"/>
          <w:lang w:eastAsia="en-US"/>
        </w:rPr>
      </w:pPr>
      <w:r>
        <w:rPr>
          <w:rFonts w:ascii="Arial" w:eastAsia="Calibri" w:hAnsi="Arial" w:cs="Arial" w:hint="cs"/>
          <w:sz w:val="24"/>
          <w:szCs w:val="24"/>
          <w:rtl/>
          <w:lang w:eastAsia="en-US"/>
        </w:rPr>
        <w:t>احترام القرارات الصادرة عن الهيئة وتنفيذها في أسرع الآجال.</w:t>
      </w:r>
    </w:p>
    <w:p w14:paraId="710EAAF6" w14:textId="20EBB9FB" w:rsidR="00CB732D" w:rsidRDefault="00CB732D" w:rsidP="00CB732D">
      <w:pPr>
        <w:pStyle w:val="Paragraphedeliste"/>
        <w:numPr>
          <w:ilvl w:val="0"/>
          <w:numId w:val="40"/>
        </w:numPr>
        <w:bidi/>
        <w:spacing w:after="0"/>
        <w:ind w:left="1267"/>
        <w:jc w:val="both"/>
        <w:rPr>
          <w:rFonts w:ascii="Arial" w:eastAsia="Calibri" w:hAnsi="Arial" w:cs="Arial"/>
          <w:sz w:val="24"/>
          <w:szCs w:val="24"/>
          <w:lang w:eastAsia="en-US"/>
        </w:rPr>
      </w:pPr>
      <w:r>
        <w:rPr>
          <w:rFonts w:ascii="Arial" w:eastAsia="Calibri" w:hAnsi="Arial" w:cs="Arial" w:hint="cs"/>
          <w:sz w:val="24"/>
          <w:szCs w:val="24"/>
          <w:rtl/>
          <w:lang w:eastAsia="en-US"/>
        </w:rPr>
        <w:t>هذا ويمكن للهيكل العمومي المعني الطعن في قرارات هيئة النفاذ إلى المعلومة استئنافيا أمام المحكمة الإدارية في أجل الثلاثين (30) يوما من تاريخ الإعلام به.</w:t>
      </w:r>
    </w:p>
    <w:p w14:paraId="0E4A9972" w14:textId="77777777" w:rsidR="00751252" w:rsidRDefault="00751252" w:rsidP="00751252">
      <w:pPr>
        <w:pStyle w:val="Paragraphedeliste"/>
        <w:bidi/>
        <w:spacing w:after="0"/>
        <w:ind w:left="1267"/>
        <w:jc w:val="both"/>
        <w:rPr>
          <w:rFonts w:ascii="Arial" w:eastAsia="Calibri" w:hAnsi="Arial" w:cs="Arial"/>
          <w:sz w:val="24"/>
          <w:szCs w:val="24"/>
          <w:lang w:eastAsia="en-US"/>
        </w:rPr>
      </w:pPr>
    </w:p>
    <w:p w14:paraId="497FB61B" w14:textId="19A9C4B3" w:rsidR="00751252" w:rsidRPr="00751252" w:rsidRDefault="00137472" w:rsidP="00751252">
      <w:pPr>
        <w:pStyle w:val="Paragraphedeliste"/>
        <w:numPr>
          <w:ilvl w:val="0"/>
          <w:numId w:val="32"/>
        </w:numPr>
        <w:bidi/>
        <w:spacing w:before="100" w:beforeAutospacing="1" w:after="0"/>
        <w:ind w:left="927"/>
        <w:jc w:val="both"/>
        <w:rPr>
          <w:rFonts w:ascii="Arial" w:eastAsia="Calibri" w:hAnsi="Arial" w:cs="Arial"/>
          <w:b/>
          <w:bCs/>
          <w:sz w:val="24"/>
          <w:szCs w:val="24"/>
          <w:lang w:eastAsia="en-US"/>
        </w:rPr>
      </w:pPr>
      <w:r w:rsidRPr="00137472">
        <w:rPr>
          <w:rFonts w:ascii="Arial" w:eastAsia="Calibri" w:hAnsi="Arial" w:cs="Arial" w:hint="cs"/>
          <w:b/>
          <w:bCs/>
          <w:sz w:val="24"/>
          <w:szCs w:val="24"/>
          <w:rtl/>
          <w:lang w:eastAsia="en-US"/>
        </w:rPr>
        <w:t>الإجراءات المصاحبة لتكريس حق النفاذ إلى المعلومة:</w:t>
      </w:r>
    </w:p>
    <w:p w14:paraId="78DD6E09" w14:textId="60BED653" w:rsidR="00137472" w:rsidRDefault="00137472" w:rsidP="00137472">
      <w:pPr>
        <w:bidi/>
        <w:spacing w:before="100" w:beforeAutospacing="1" w:after="0"/>
        <w:ind w:left="283"/>
        <w:jc w:val="both"/>
        <w:rPr>
          <w:rFonts w:ascii="Arial" w:eastAsia="Calibri" w:hAnsi="Arial" w:cs="Arial"/>
          <w:sz w:val="24"/>
          <w:szCs w:val="24"/>
          <w:lang w:eastAsia="en-US"/>
        </w:rPr>
      </w:pPr>
      <w:r>
        <w:rPr>
          <w:rFonts w:ascii="Arial" w:eastAsia="Calibri" w:hAnsi="Arial" w:cs="Arial" w:hint="cs"/>
          <w:sz w:val="24"/>
          <w:szCs w:val="24"/>
          <w:rtl/>
          <w:lang w:eastAsia="en-US"/>
        </w:rPr>
        <w:t>يتعين على الهياكل العمومية اتخاذ الإجراءات المصاحبة التالية لتكريس الحق في النفاذ إلى المعلومة:</w:t>
      </w:r>
    </w:p>
    <w:p w14:paraId="14310DD7" w14:textId="10CCEE8F" w:rsidR="00137472" w:rsidRPr="00137472" w:rsidRDefault="00137472" w:rsidP="00137472">
      <w:pPr>
        <w:pStyle w:val="Paragraphedeliste"/>
        <w:numPr>
          <w:ilvl w:val="0"/>
          <w:numId w:val="41"/>
        </w:numPr>
        <w:bidi/>
        <w:spacing w:after="0"/>
        <w:ind w:left="1267"/>
        <w:jc w:val="both"/>
        <w:rPr>
          <w:rFonts w:ascii="Arial" w:eastAsia="Calibri" w:hAnsi="Arial" w:cs="Arial"/>
          <w:b/>
          <w:bCs/>
          <w:sz w:val="24"/>
          <w:szCs w:val="24"/>
          <w:lang w:eastAsia="en-US"/>
        </w:rPr>
      </w:pPr>
      <w:r w:rsidRPr="00137472">
        <w:rPr>
          <w:rFonts w:ascii="Arial" w:eastAsia="Calibri" w:hAnsi="Arial" w:cs="Arial" w:hint="cs"/>
          <w:b/>
          <w:bCs/>
          <w:sz w:val="24"/>
          <w:szCs w:val="24"/>
          <w:rtl/>
          <w:lang w:eastAsia="en-US"/>
        </w:rPr>
        <w:t>التكوين:</w:t>
      </w:r>
    </w:p>
    <w:p w14:paraId="5EA6BAE9" w14:textId="77777777" w:rsidR="00137472" w:rsidRDefault="00137472" w:rsidP="00137472">
      <w:pPr>
        <w:pStyle w:val="Paragraphedeliste"/>
        <w:numPr>
          <w:ilvl w:val="0"/>
          <w:numId w:val="40"/>
        </w:numPr>
        <w:bidi/>
        <w:spacing w:after="0"/>
        <w:ind w:left="1607"/>
        <w:jc w:val="both"/>
        <w:rPr>
          <w:rFonts w:ascii="Arial" w:eastAsia="Calibri" w:hAnsi="Arial" w:cs="Arial"/>
          <w:sz w:val="24"/>
          <w:szCs w:val="24"/>
          <w:lang w:eastAsia="en-US"/>
        </w:rPr>
      </w:pPr>
      <w:r>
        <w:rPr>
          <w:rFonts w:ascii="Arial" w:eastAsia="Calibri" w:hAnsi="Arial" w:cs="Arial" w:hint="cs"/>
          <w:sz w:val="24"/>
          <w:szCs w:val="24"/>
          <w:rtl/>
          <w:lang w:eastAsia="en-US"/>
        </w:rPr>
        <w:t>تكوين أعوانها في مجال النفاذ إلى المعلومة سواء من خلال تنظيم دورات تكوينية أو من خلال السماح لأعوانها بالمشاركة في مختلف الدورات التكوينية حول الحق في النفاذ إلى المعلومة.</w:t>
      </w:r>
    </w:p>
    <w:p w14:paraId="7B8164EB" w14:textId="77777777" w:rsidR="00137472" w:rsidRDefault="00137472" w:rsidP="00137472">
      <w:pPr>
        <w:pStyle w:val="Paragraphedeliste"/>
        <w:numPr>
          <w:ilvl w:val="0"/>
          <w:numId w:val="40"/>
        </w:numPr>
        <w:bidi/>
        <w:spacing w:after="0"/>
        <w:ind w:left="1607"/>
        <w:jc w:val="both"/>
        <w:rPr>
          <w:rFonts w:ascii="Arial" w:eastAsia="Calibri" w:hAnsi="Arial" w:cs="Arial"/>
          <w:sz w:val="24"/>
          <w:szCs w:val="24"/>
          <w:lang w:eastAsia="en-US"/>
        </w:rPr>
      </w:pPr>
      <w:r w:rsidRPr="00137472">
        <w:rPr>
          <w:rFonts w:ascii="Arial" w:eastAsia="Calibri" w:hAnsi="Arial" w:cs="Arial" w:hint="cs"/>
          <w:sz w:val="24"/>
          <w:szCs w:val="24"/>
          <w:rtl/>
          <w:lang w:eastAsia="en-US"/>
        </w:rPr>
        <w:t>يجب أن تتضمن خطة العمل السنوية لتكريس حق النفاذ إلى المعلومة المذكورة آنفا برنامج التكوين في مجال النفاذ إلى المعلومة.</w:t>
      </w:r>
    </w:p>
    <w:p w14:paraId="4FDF90D3" w14:textId="77777777" w:rsidR="00137472" w:rsidRPr="00137472" w:rsidRDefault="00137472" w:rsidP="00137472">
      <w:pPr>
        <w:pStyle w:val="Paragraphedeliste"/>
        <w:numPr>
          <w:ilvl w:val="0"/>
          <w:numId w:val="41"/>
        </w:numPr>
        <w:bidi/>
        <w:spacing w:after="0"/>
        <w:ind w:left="1267"/>
        <w:jc w:val="both"/>
        <w:rPr>
          <w:rFonts w:ascii="Arial" w:eastAsia="Calibri" w:hAnsi="Arial" w:cs="Arial"/>
          <w:b/>
          <w:bCs/>
          <w:sz w:val="24"/>
          <w:szCs w:val="24"/>
          <w:lang w:eastAsia="en-US"/>
        </w:rPr>
      </w:pPr>
      <w:r w:rsidRPr="00137472">
        <w:rPr>
          <w:rFonts w:ascii="Arial" w:eastAsia="Calibri" w:hAnsi="Arial" w:cs="Arial" w:hint="cs"/>
          <w:b/>
          <w:bCs/>
          <w:sz w:val="24"/>
          <w:szCs w:val="24"/>
          <w:rtl/>
          <w:lang w:eastAsia="en-US"/>
        </w:rPr>
        <w:t>التصرف في الوثائق والأرشيف:</w:t>
      </w:r>
    </w:p>
    <w:p w14:paraId="27C228B3" w14:textId="77777777" w:rsidR="00137472" w:rsidRDefault="00137472" w:rsidP="00137472">
      <w:pPr>
        <w:pStyle w:val="Paragraphedeliste"/>
        <w:numPr>
          <w:ilvl w:val="0"/>
          <w:numId w:val="40"/>
        </w:numPr>
        <w:bidi/>
        <w:spacing w:after="0"/>
        <w:ind w:left="1607"/>
        <w:jc w:val="both"/>
        <w:rPr>
          <w:rFonts w:ascii="Arial" w:eastAsia="Calibri" w:hAnsi="Arial" w:cs="Arial"/>
          <w:sz w:val="24"/>
          <w:szCs w:val="24"/>
          <w:lang w:eastAsia="en-US"/>
        </w:rPr>
      </w:pPr>
      <w:r w:rsidRPr="00137472">
        <w:rPr>
          <w:rFonts w:ascii="Arial" w:eastAsia="Calibri" w:hAnsi="Arial" w:cs="Arial" w:hint="cs"/>
          <w:sz w:val="24"/>
          <w:szCs w:val="24"/>
          <w:rtl/>
          <w:lang w:eastAsia="en-US"/>
        </w:rPr>
        <w:t>استكمال تنظيم أرشيفها الجاري والوسيط طبقا لمقتضيات النصوص القانونية والترتيبية الجاري بها العمل في المجال وتطبيق نظام تصنيف الوثائق الإدارية التي بحوزتها بما ييسّر حق النفاذ إلى المعلومة.</w:t>
      </w:r>
    </w:p>
    <w:p w14:paraId="5160A194" w14:textId="77777777" w:rsidR="00137472" w:rsidRPr="00137472" w:rsidRDefault="00137472" w:rsidP="00137472">
      <w:pPr>
        <w:pStyle w:val="Paragraphedeliste"/>
        <w:numPr>
          <w:ilvl w:val="0"/>
          <w:numId w:val="41"/>
        </w:numPr>
        <w:bidi/>
        <w:spacing w:after="0"/>
        <w:ind w:left="1267"/>
        <w:jc w:val="both"/>
        <w:rPr>
          <w:rFonts w:ascii="Arial" w:eastAsia="Calibri" w:hAnsi="Arial" w:cs="Arial"/>
          <w:b/>
          <w:bCs/>
          <w:sz w:val="24"/>
          <w:szCs w:val="24"/>
          <w:lang w:eastAsia="en-US"/>
        </w:rPr>
      </w:pPr>
      <w:r w:rsidRPr="00137472">
        <w:rPr>
          <w:rFonts w:ascii="Arial" w:eastAsia="Calibri" w:hAnsi="Arial" w:cs="Arial" w:hint="cs"/>
          <w:b/>
          <w:bCs/>
          <w:sz w:val="24"/>
          <w:szCs w:val="24"/>
          <w:rtl/>
          <w:lang w:eastAsia="en-US"/>
        </w:rPr>
        <w:t>مواقع الواب:</w:t>
      </w:r>
    </w:p>
    <w:p w14:paraId="3D290829" w14:textId="77777777" w:rsidR="00137472" w:rsidRDefault="00137472" w:rsidP="00137472">
      <w:pPr>
        <w:pStyle w:val="Paragraphedeliste"/>
        <w:numPr>
          <w:ilvl w:val="0"/>
          <w:numId w:val="40"/>
        </w:numPr>
        <w:bidi/>
        <w:spacing w:after="0"/>
        <w:ind w:left="1607"/>
        <w:jc w:val="both"/>
        <w:rPr>
          <w:rFonts w:ascii="Arial" w:eastAsia="Calibri" w:hAnsi="Arial" w:cs="Arial"/>
          <w:sz w:val="24"/>
          <w:szCs w:val="24"/>
          <w:lang w:eastAsia="en-US"/>
        </w:rPr>
      </w:pPr>
      <w:r w:rsidRPr="00137472">
        <w:rPr>
          <w:rFonts w:ascii="Arial" w:eastAsia="Calibri" w:hAnsi="Arial" w:cs="Arial" w:hint="cs"/>
          <w:sz w:val="24"/>
          <w:szCs w:val="24"/>
          <w:rtl/>
          <w:lang w:eastAsia="en-US"/>
        </w:rPr>
        <w:t>إنجاز موقع رسمي ونشر مختلف المعلومات الوارد بالفقرة المتعلقة بنشر المعلومات بمبادرة من الهياكل العمومية من هذا المنشور.</w:t>
      </w:r>
    </w:p>
    <w:p w14:paraId="6547A1A0" w14:textId="77777777" w:rsidR="00137472" w:rsidRPr="00137472" w:rsidRDefault="00137472" w:rsidP="00137472">
      <w:pPr>
        <w:pStyle w:val="Paragraphedeliste"/>
        <w:numPr>
          <w:ilvl w:val="0"/>
          <w:numId w:val="41"/>
        </w:numPr>
        <w:bidi/>
        <w:spacing w:after="0"/>
        <w:ind w:left="1267"/>
        <w:jc w:val="both"/>
        <w:rPr>
          <w:rFonts w:ascii="Arial" w:eastAsia="Calibri" w:hAnsi="Arial" w:cs="Arial"/>
          <w:b/>
          <w:bCs/>
          <w:sz w:val="24"/>
          <w:szCs w:val="24"/>
          <w:lang w:eastAsia="en-US"/>
        </w:rPr>
      </w:pPr>
      <w:r w:rsidRPr="00137472">
        <w:rPr>
          <w:rFonts w:ascii="Arial" w:eastAsia="Calibri" w:hAnsi="Arial" w:cs="Arial" w:hint="cs"/>
          <w:b/>
          <w:bCs/>
          <w:sz w:val="24"/>
          <w:szCs w:val="24"/>
          <w:rtl/>
          <w:lang w:eastAsia="en-US"/>
        </w:rPr>
        <w:t>رصد الاعتمادات اللازمة:</w:t>
      </w:r>
    </w:p>
    <w:p w14:paraId="03B21C97" w14:textId="1633BE58" w:rsidR="00137472" w:rsidRDefault="00137472" w:rsidP="00137472">
      <w:pPr>
        <w:pStyle w:val="Paragraphedeliste"/>
        <w:numPr>
          <w:ilvl w:val="0"/>
          <w:numId w:val="40"/>
        </w:numPr>
        <w:bidi/>
        <w:spacing w:after="0"/>
        <w:ind w:left="1607"/>
        <w:jc w:val="both"/>
        <w:rPr>
          <w:rFonts w:ascii="Arial" w:eastAsia="Calibri" w:hAnsi="Arial" w:cs="Arial"/>
          <w:sz w:val="24"/>
          <w:szCs w:val="24"/>
          <w:lang w:eastAsia="en-US"/>
        </w:rPr>
      </w:pPr>
      <w:r w:rsidRPr="00137472">
        <w:rPr>
          <w:rFonts w:ascii="Arial" w:eastAsia="Calibri" w:hAnsi="Arial" w:cs="Arial" w:hint="cs"/>
          <w:sz w:val="24"/>
          <w:szCs w:val="24"/>
          <w:rtl/>
          <w:lang w:eastAsia="en-US"/>
        </w:rPr>
        <w:t>رصد الاعتمادات اللازمة لكل البرامج والأنشطة المتعلقة بالنفاذ إلى المعلومة. ويشمل ذلك الاعتمادات التي سيتم رصدها لعمليات التكوين والوسائل المادية واللوجستية الضرورية لتسير عمل المكلف بالنفاذ وتمكينه من القيام بمهامه على أحسن وجه وتنفيذ مختلف محاور خطة العمل.</w:t>
      </w:r>
    </w:p>
    <w:p w14:paraId="5A19FBBA" w14:textId="77777777" w:rsidR="00137472" w:rsidRPr="00137472" w:rsidRDefault="00137472" w:rsidP="00137472">
      <w:pPr>
        <w:pStyle w:val="Paragraphedeliste"/>
        <w:bidi/>
        <w:spacing w:after="0"/>
        <w:ind w:left="1607"/>
        <w:jc w:val="both"/>
        <w:rPr>
          <w:rFonts w:ascii="Arial" w:eastAsia="Calibri" w:hAnsi="Arial" w:cs="Arial"/>
          <w:sz w:val="24"/>
          <w:szCs w:val="24"/>
          <w:lang w:eastAsia="en-US"/>
        </w:rPr>
      </w:pPr>
    </w:p>
    <w:p w14:paraId="7A61A217" w14:textId="76089A10" w:rsidR="00EB50E0" w:rsidRPr="00137472" w:rsidRDefault="00137472" w:rsidP="00137472">
      <w:pPr>
        <w:pStyle w:val="Paragraphedeliste"/>
        <w:bidi/>
        <w:spacing w:after="0"/>
        <w:ind w:left="1267"/>
        <w:jc w:val="center"/>
        <w:rPr>
          <w:rFonts w:ascii="Arial" w:eastAsia="Calibri" w:hAnsi="Arial" w:cs="Arial"/>
          <w:b/>
          <w:bCs/>
          <w:sz w:val="28"/>
          <w:szCs w:val="28"/>
          <w:rtl/>
          <w:lang w:eastAsia="en-US"/>
        </w:rPr>
      </w:pPr>
      <w:r w:rsidRPr="00137472">
        <w:rPr>
          <w:rFonts w:ascii="Arial" w:eastAsia="Calibri" w:hAnsi="Arial" w:cs="Arial" w:hint="cs"/>
          <w:b/>
          <w:bCs/>
          <w:sz w:val="28"/>
          <w:szCs w:val="28"/>
          <w:rtl/>
          <w:lang w:eastAsia="en-US"/>
        </w:rPr>
        <w:t>*****</w:t>
      </w:r>
    </w:p>
    <w:p w14:paraId="2345E555" w14:textId="38BFE4AD" w:rsidR="00CC4C1B" w:rsidRPr="005B01B3" w:rsidRDefault="00CC4C1B" w:rsidP="005B01B3">
      <w:pPr>
        <w:bidi/>
        <w:spacing w:before="100" w:beforeAutospacing="1" w:after="0"/>
        <w:ind w:left="283"/>
        <w:jc w:val="both"/>
        <w:rPr>
          <w:rFonts w:ascii="Arial" w:eastAsia="Calibri" w:hAnsi="Arial" w:cs="Arial"/>
          <w:sz w:val="24"/>
          <w:szCs w:val="24"/>
          <w:lang w:eastAsia="en-US"/>
        </w:rPr>
      </w:pPr>
      <w:r w:rsidRPr="00CC4C1B">
        <w:rPr>
          <w:rFonts w:ascii="Arial" w:eastAsia="Calibri" w:hAnsi="Arial" w:cs="Arial"/>
          <w:sz w:val="24"/>
          <w:szCs w:val="24"/>
          <w:rtl/>
          <w:lang w:eastAsia="en-US"/>
        </w:rPr>
        <w:t xml:space="preserve">لذا </w:t>
      </w:r>
      <w:r w:rsidR="005B01B3">
        <w:rPr>
          <w:rFonts w:ascii="Arial" w:eastAsia="Calibri" w:hAnsi="Arial" w:cs="Arial" w:hint="cs"/>
          <w:sz w:val="24"/>
          <w:szCs w:val="24"/>
          <w:rtl/>
          <w:lang w:eastAsia="en-US"/>
        </w:rPr>
        <w:t>وباعتبار أهمية هذا المنشور</w:t>
      </w:r>
      <w:r w:rsidRPr="00CC4C1B">
        <w:rPr>
          <w:rFonts w:ascii="Arial" w:eastAsia="Calibri" w:hAnsi="Arial" w:cs="Arial"/>
          <w:sz w:val="24"/>
          <w:szCs w:val="24"/>
          <w:rtl/>
          <w:lang w:eastAsia="en-US"/>
        </w:rPr>
        <w:t xml:space="preserve">، فالمرجو من السيدات والسادة الوزراء وكتاب الدولة والولاة ورؤساء البلديات ورؤساء المؤسسات </w:t>
      </w:r>
      <w:r w:rsidR="005B01B3">
        <w:rPr>
          <w:rFonts w:ascii="Arial" w:eastAsia="Calibri" w:hAnsi="Arial" w:cs="Arial" w:hint="cs"/>
          <w:sz w:val="24"/>
          <w:szCs w:val="24"/>
          <w:rtl/>
          <w:lang w:eastAsia="en-US"/>
        </w:rPr>
        <w:t xml:space="preserve">والمنشآت </w:t>
      </w:r>
      <w:r w:rsidRPr="00CC4C1B">
        <w:rPr>
          <w:rFonts w:ascii="Arial" w:eastAsia="Calibri" w:hAnsi="Arial" w:cs="Arial"/>
          <w:sz w:val="24"/>
          <w:szCs w:val="24"/>
          <w:rtl/>
          <w:lang w:eastAsia="en-US"/>
        </w:rPr>
        <w:t>العمومية أن يولوا هذا الموضوع ما يستحقه من الأهمية، و</w:t>
      </w:r>
      <w:r w:rsidR="005B01B3">
        <w:rPr>
          <w:rFonts w:ascii="Arial" w:eastAsia="Calibri" w:hAnsi="Arial" w:cs="Arial" w:hint="cs"/>
          <w:sz w:val="24"/>
          <w:szCs w:val="24"/>
          <w:rtl/>
          <w:lang w:eastAsia="en-US"/>
        </w:rPr>
        <w:t>أ</w:t>
      </w:r>
      <w:r w:rsidRPr="00CC4C1B">
        <w:rPr>
          <w:rFonts w:ascii="Arial" w:eastAsia="Calibri" w:hAnsi="Arial" w:cs="Arial"/>
          <w:sz w:val="24"/>
          <w:szCs w:val="24"/>
          <w:rtl/>
          <w:lang w:eastAsia="en-US"/>
        </w:rPr>
        <w:t>ن يعملوا على تنفيذ ما جاء بهذا المنشور بكامل الدقة والعناية مع ضرورة تعميمه على المصالح الإدارية الراجعة لهم بالنظر.</w:t>
      </w:r>
    </w:p>
    <w:sectPr w:rsidR="00CC4C1B" w:rsidRPr="005B01B3" w:rsidSect="00C9512C">
      <w:headerReference w:type="even" r:id="rId11"/>
      <w:headerReference w:type="default" r:id="rId12"/>
      <w:footerReference w:type="even" r:id="rId13"/>
      <w:footerReference w:type="default" r:id="rId14"/>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7EAA9" w14:textId="77777777" w:rsidR="009B695C" w:rsidRDefault="009B695C" w:rsidP="008F3F2D">
      <w:r>
        <w:separator/>
      </w:r>
    </w:p>
  </w:endnote>
  <w:endnote w:type="continuationSeparator" w:id="0">
    <w:p w14:paraId="29B72AF3" w14:textId="77777777" w:rsidR="009B695C" w:rsidRDefault="009B695C"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9B695C" w:rsidRPr="00C64B86" w:rsidRDefault="009B695C">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9B695C" w:rsidRPr="00A00644" w:rsidRDefault="009B695C"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11</w:t>
                          </w:r>
                          <w:r w:rsidRPr="001E5DD5">
                            <w:rPr>
                              <w:rFonts w:ascii="Arial" w:hAnsi="Arial" w:cs="Arial"/>
                              <w:noProof/>
                              <w:sz w:val="18"/>
                              <w:szCs w:val="18"/>
                            </w:rPr>
                            <w:fldChar w:fldCharType="end"/>
                          </w:r>
                        </w:p>
                        <w:p w14:paraId="75F5800F" w14:textId="77777777" w:rsidR="009B695C" w:rsidRDefault="009B695C"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9B695C" w:rsidRPr="00A00644" w:rsidRDefault="009B695C"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11</w:t>
                    </w:r>
                    <w:r w:rsidRPr="001E5DD5">
                      <w:rPr>
                        <w:rFonts w:ascii="Arial" w:hAnsi="Arial" w:cs="Arial"/>
                        <w:noProof/>
                        <w:sz w:val="18"/>
                        <w:szCs w:val="18"/>
                      </w:rPr>
                      <w:fldChar w:fldCharType="end"/>
                    </w:r>
                  </w:p>
                  <w:p w14:paraId="75F5800F" w14:textId="77777777" w:rsidR="009B695C" w:rsidRDefault="009B695C"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9B695C" w:rsidRDefault="009B695C">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9B695C" w:rsidRPr="00A00644" w:rsidRDefault="009B695C"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7</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9B695C" w:rsidRPr="00A00644" w:rsidRDefault="009B695C"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7</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9DCF6" w14:textId="77777777" w:rsidR="009B695C" w:rsidRDefault="009B695C" w:rsidP="00696990">
      <w:pPr>
        <w:bidi/>
        <w:jc w:val="both"/>
      </w:pPr>
      <w:r>
        <w:separator/>
      </w:r>
    </w:p>
  </w:footnote>
  <w:footnote w:type="continuationSeparator" w:id="0">
    <w:p w14:paraId="79555107" w14:textId="77777777" w:rsidR="009B695C" w:rsidRDefault="009B695C"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309E2100" w:rsidR="009B695C" w:rsidRDefault="009B695C">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9B695C" w:rsidRDefault="009B695C" w:rsidP="0097472C">
                          <w:pPr>
                            <w:spacing w:after="0" w:line="240" w:lineRule="auto"/>
                            <w:ind w:left="567"/>
                            <w:rPr>
                              <w:rFonts w:ascii="Arial" w:eastAsia="Times New Roman" w:hAnsi="Arial" w:cs="Times New Roman"/>
                              <w:sz w:val="24"/>
                              <w:szCs w:val="24"/>
                            </w:rPr>
                          </w:pPr>
                        </w:p>
                        <w:p w14:paraId="62BF567A" w14:textId="77777777" w:rsidR="009B695C" w:rsidRPr="005F7BF4" w:rsidRDefault="009B695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9B695C" w:rsidRPr="005F7BF4" w:rsidRDefault="009B695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9B695C" w:rsidRDefault="009B695C" w:rsidP="0097472C">
                    <w:pPr>
                      <w:spacing w:after="0" w:line="240" w:lineRule="auto"/>
                      <w:ind w:left="567"/>
                      <w:rPr>
                        <w:rFonts w:ascii="Arial" w:eastAsia="Times New Roman" w:hAnsi="Arial" w:cs="Times New Roman"/>
                        <w:sz w:val="24"/>
                        <w:szCs w:val="24"/>
                      </w:rPr>
                    </w:pPr>
                  </w:p>
                  <w:p w14:paraId="62BF567A" w14:textId="77777777" w:rsidR="009B695C" w:rsidRPr="005F7BF4" w:rsidRDefault="009B695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9B695C" w:rsidRPr="005F7BF4" w:rsidRDefault="009B695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0FA75707" w:rsidR="009B695C" w:rsidRDefault="009B695C">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9B695C" w:rsidRDefault="009B695C" w:rsidP="0075404E">
                          <w:pPr>
                            <w:spacing w:after="0" w:line="20" w:lineRule="atLeast"/>
                            <w:ind w:left="567"/>
                            <w:rPr>
                              <w:rFonts w:ascii="Arial" w:eastAsia="Times New Roman" w:hAnsi="Arial" w:cs="Arial"/>
                              <w:sz w:val="24"/>
                              <w:szCs w:val="20"/>
                              <w:lang w:eastAsia="en-US"/>
                            </w:rPr>
                          </w:pPr>
                        </w:p>
                        <w:p w14:paraId="769732F9" w14:textId="77777777" w:rsidR="009B695C" w:rsidRPr="00696C4B" w:rsidRDefault="009B695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9B695C" w:rsidRPr="00317C84" w:rsidRDefault="009B695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9B695C" w:rsidRDefault="009B695C"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9B695C" w:rsidRDefault="009B695C" w:rsidP="0075404E">
                    <w:pPr>
                      <w:spacing w:after="0" w:line="20" w:lineRule="atLeast"/>
                      <w:ind w:left="567"/>
                      <w:rPr>
                        <w:rFonts w:ascii="Arial" w:eastAsia="Times New Roman" w:hAnsi="Arial" w:cs="Arial"/>
                        <w:sz w:val="24"/>
                        <w:szCs w:val="20"/>
                        <w:lang w:eastAsia="en-US"/>
                      </w:rPr>
                    </w:pPr>
                  </w:p>
                  <w:p w14:paraId="769732F9" w14:textId="77777777" w:rsidR="009B695C" w:rsidRPr="00696C4B" w:rsidRDefault="009B695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9B695C" w:rsidRPr="00317C84" w:rsidRDefault="009B695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9B695C" w:rsidRDefault="009B695C"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1A31"/>
    <w:multiLevelType w:val="hybridMultilevel"/>
    <w:tmpl w:val="E1F8A2A2"/>
    <w:lvl w:ilvl="0" w:tplc="AAE22A92">
      <w:start w:val="1"/>
      <w:numFmt w:val="arabicAlpha"/>
      <w:lvlText w:val="%1-"/>
      <w:lvlJc w:val="left"/>
      <w:pPr>
        <w:ind w:left="1647" w:hanging="360"/>
      </w:pPr>
      <w:rPr>
        <w:rFonts w:hint="default"/>
        <w:b/>
        <w:bCs/>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1" w15:restartNumberingAfterBreak="0">
    <w:nsid w:val="044B5767"/>
    <w:multiLevelType w:val="hybridMultilevel"/>
    <w:tmpl w:val="8B4A1376"/>
    <w:lvl w:ilvl="0" w:tplc="03D2CD14">
      <w:start w:val="1"/>
      <w:numFmt w:val="decimal"/>
      <w:lvlText w:val="%1-"/>
      <w:lvlJc w:val="left"/>
      <w:pPr>
        <w:ind w:left="1777" w:hanging="360"/>
      </w:pPr>
      <w:rPr>
        <w:rFonts w:hint="default"/>
        <w:sz w:val="22"/>
        <w:szCs w:val="22"/>
      </w:rPr>
    </w:lvl>
    <w:lvl w:ilvl="1" w:tplc="040C0019" w:tentative="1">
      <w:start w:val="1"/>
      <w:numFmt w:val="lowerLetter"/>
      <w:lvlText w:val="%2."/>
      <w:lvlJc w:val="left"/>
      <w:pPr>
        <w:ind w:left="2497" w:hanging="360"/>
      </w:pPr>
    </w:lvl>
    <w:lvl w:ilvl="2" w:tplc="040C001B" w:tentative="1">
      <w:start w:val="1"/>
      <w:numFmt w:val="lowerRoman"/>
      <w:lvlText w:val="%3."/>
      <w:lvlJc w:val="right"/>
      <w:pPr>
        <w:ind w:left="3217" w:hanging="180"/>
      </w:pPr>
    </w:lvl>
    <w:lvl w:ilvl="3" w:tplc="040C000F" w:tentative="1">
      <w:start w:val="1"/>
      <w:numFmt w:val="decimal"/>
      <w:lvlText w:val="%4."/>
      <w:lvlJc w:val="left"/>
      <w:pPr>
        <w:ind w:left="3937" w:hanging="360"/>
      </w:pPr>
    </w:lvl>
    <w:lvl w:ilvl="4" w:tplc="040C0019" w:tentative="1">
      <w:start w:val="1"/>
      <w:numFmt w:val="lowerLetter"/>
      <w:lvlText w:val="%5."/>
      <w:lvlJc w:val="left"/>
      <w:pPr>
        <w:ind w:left="4657" w:hanging="360"/>
      </w:pPr>
    </w:lvl>
    <w:lvl w:ilvl="5" w:tplc="040C001B" w:tentative="1">
      <w:start w:val="1"/>
      <w:numFmt w:val="lowerRoman"/>
      <w:lvlText w:val="%6."/>
      <w:lvlJc w:val="right"/>
      <w:pPr>
        <w:ind w:left="5377" w:hanging="180"/>
      </w:pPr>
    </w:lvl>
    <w:lvl w:ilvl="6" w:tplc="040C000F" w:tentative="1">
      <w:start w:val="1"/>
      <w:numFmt w:val="decimal"/>
      <w:lvlText w:val="%7."/>
      <w:lvlJc w:val="left"/>
      <w:pPr>
        <w:ind w:left="6097" w:hanging="360"/>
      </w:pPr>
    </w:lvl>
    <w:lvl w:ilvl="7" w:tplc="040C0019" w:tentative="1">
      <w:start w:val="1"/>
      <w:numFmt w:val="lowerLetter"/>
      <w:lvlText w:val="%8."/>
      <w:lvlJc w:val="left"/>
      <w:pPr>
        <w:ind w:left="6817" w:hanging="360"/>
      </w:pPr>
    </w:lvl>
    <w:lvl w:ilvl="8" w:tplc="040C001B" w:tentative="1">
      <w:start w:val="1"/>
      <w:numFmt w:val="lowerRoman"/>
      <w:lvlText w:val="%9."/>
      <w:lvlJc w:val="right"/>
      <w:pPr>
        <w:ind w:left="7537" w:hanging="180"/>
      </w:pPr>
    </w:lvl>
  </w:abstractNum>
  <w:abstractNum w:abstractNumId="2" w15:restartNumberingAfterBreak="0">
    <w:nsid w:val="047B13FB"/>
    <w:multiLevelType w:val="hybridMultilevel"/>
    <w:tmpl w:val="9710D204"/>
    <w:lvl w:ilvl="0" w:tplc="92C03A06">
      <w:start w:val="1"/>
      <w:numFmt w:val="decimal"/>
      <w:lvlText w:val="%1-"/>
      <w:lvlJc w:val="left"/>
      <w:pPr>
        <w:ind w:left="1210" w:hanging="360"/>
      </w:pPr>
      <w:rPr>
        <w:rFonts w:hint="default"/>
        <w:b/>
        <w:bCs/>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3" w15:restartNumberingAfterBreak="0">
    <w:nsid w:val="0DDD14E8"/>
    <w:multiLevelType w:val="hybridMultilevel"/>
    <w:tmpl w:val="8B829D32"/>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EC959DF"/>
    <w:multiLevelType w:val="hybridMultilevel"/>
    <w:tmpl w:val="6CB0F938"/>
    <w:lvl w:ilvl="0" w:tplc="914EDC50">
      <w:start w:val="1"/>
      <w:numFmt w:val="decimal"/>
      <w:lvlText w:val="%1."/>
      <w:lvlJc w:val="left"/>
      <w:pPr>
        <w:ind w:left="1440" w:hanging="360"/>
      </w:pPr>
      <w:rPr>
        <w:rFonts w:hint="default"/>
        <w:b/>
        <w:bCs/>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15C83DA9"/>
    <w:multiLevelType w:val="hybridMultilevel"/>
    <w:tmpl w:val="295AA99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E0DAD"/>
    <w:multiLevelType w:val="hybridMultilevel"/>
    <w:tmpl w:val="222442CA"/>
    <w:lvl w:ilvl="0" w:tplc="408EE8C2">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375611"/>
    <w:multiLevelType w:val="hybridMultilevel"/>
    <w:tmpl w:val="C1EADE30"/>
    <w:lvl w:ilvl="0" w:tplc="1E283898">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CCC73EF"/>
    <w:multiLevelType w:val="hybridMultilevel"/>
    <w:tmpl w:val="68B2E69A"/>
    <w:lvl w:ilvl="0" w:tplc="52F61CBC">
      <w:start w:val="1"/>
      <w:numFmt w:val="arabicAbjad"/>
      <w:lvlText w:val="%1-"/>
      <w:lvlJc w:val="left"/>
      <w:pPr>
        <w:ind w:left="1777" w:hanging="360"/>
      </w:pPr>
      <w:rPr>
        <w:rFonts w:hint="default"/>
        <w:b/>
        <w:bCs/>
      </w:rPr>
    </w:lvl>
    <w:lvl w:ilvl="1" w:tplc="040C0019" w:tentative="1">
      <w:start w:val="1"/>
      <w:numFmt w:val="lowerLetter"/>
      <w:lvlText w:val="%2."/>
      <w:lvlJc w:val="left"/>
      <w:pPr>
        <w:ind w:left="2497" w:hanging="360"/>
      </w:pPr>
    </w:lvl>
    <w:lvl w:ilvl="2" w:tplc="040C001B" w:tentative="1">
      <w:start w:val="1"/>
      <w:numFmt w:val="lowerRoman"/>
      <w:lvlText w:val="%3."/>
      <w:lvlJc w:val="right"/>
      <w:pPr>
        <w:ind w:left="3217" w:hanging="180"/>
      </w:pPr>
    </w:lvl>
    <w:lvl w:ilvl="3" w:tplc="040C000F" w:tentative="1">
      <w:start w:val="1"/>
      <w:numFmt w:val="decimal"/>
      <w:lvlText w:val="%4."/>
      <w:lvlJc w:val="left"/>
      <w:pPr>
        <w:ind w:left="3937" w:hanging="360"/>
      </w:pPr>
    </w:lvl>
    <w:lvl w:ilvl="4" w:tplc="040C0019" w:tentative="1">
      <w:start w:val="1"/>
      <w:numFmt w:val="lowerLetter"/>
      <w:lvlText w:val="%5."/>
      <w:lvlJc w:val="left"/>
      <w:pPr>
        <w:ind w:left="4657" w:hanging="360"/>
      </w:pPr>
    </w:lvl>
    <w:lvl w:ilvl="5" w:tplc="040C001B" w:tentative="1">
      <w:start w:val="1"/>
      <w:numFmt w:val="lowerRoman"/>
      <w:lvlText w:val="%6."/>
      <w:lvlJc w:val="right"/>
      <w:pPr>
        <w:ind w:left="5377" w:hanging="180"/>
      </w:pPr>
    </w:lvl>
    <w:lvl w:ilvl="6" w:tplc="040C000F" w:tentative="1">
      <w:start w:val="1"/>
      <w:numFmt w:val="decimal"/>
      <w:lvlText w:val="%7."/>
      <w:lvlJc w:val="left"/>
      <w:pPr>
        <w:ind w:left="6097" w:hanging="360"/>
      </w:pPr>
    </w:lvl>
    <w:lvl w:ilvl="7" w:tplc="040C0019" w:tentative="1">
      <w:start w:val="1"/>
      <w:numFmt w:val="lowerLetter"/>
      <w:lvlText w:val="%8."/>
      <w:lvlJc w:val="left"/>
      <w:pPr>
        <w:ind w:left="6817" w:hanging="360"/>
      </w:pPr>
    </w:lvl>
    <w:lvl w:ilvl="8" w:tplc="040C001B" w:tentative="1">
      <w:start w:val="1"/>
      <w:numFmt w:val="lowerRoman"/>
      <w:lvlText w:val="%9."/>
      <w:lvlJc w:val="right"/>
      <w:pPr>
        <w:ind w:left="7537" w:hanging="180"/>
      </w:pPr>
    </w:lvl>
  </w:abstractNum>
  <w:abstractNum w:abstractNumId="9" w15:restartNumberingAfterBreak="0">
    <w:nsid w:val="1F361E21"/>
    <w:multiLevelType w:val="hybridMultilevel"/>
    <w:tmpl w:val="0D18D488"/>
    <w:lvl w:ilvl="0" w:tplc="DBC48D58">
      <w:start w:val="1"/>
      <w:numFmt w:val="arabicAlpha"/>
      <w:lvlText w:val="%1-"/>
      <w:lvlJc w:val="left"/>
      <w:pPr>
        <w:ind w:left="2344" w:hanging="360"/>
      </w:pPr>
      <w:rPr>
        <w:rFonts w:hint="default"/>
        <w:b/>
        <w:bCs/>
      </w:rPr>
    </w:lvl>
    <w:lvl w:ilvl="1" w:tplc="040C0019" w:tentative="1">
      <w:start w:val="1"/>
      <w:numFmt w:val="lowerLetter"/>
      <w:lvlText w:val="%2."/>
      <w:lvlJc w:val="left"/>
      <w:pPr>
        <w:ind w:left="3064" w:hanging="360"/>
      </w:pPr>
    </w:lvl>
    <w:lvl w:ilvl="2" w:tplc="040C001B" w:tentative="1">
      <w:start w:val="1"/>
      <w:numFmt w:val="lowerRoman"/>
      <w:lvlText w:val="%3."/>
      <w:lvlJc w:val="right"/>
      <w:pPr>
        <w:ind w:left="3784" w:hanging="180"/>
      </w:pPr>
    </w:lvl>
    <w:lvl w:ilvl="3" w:tplc="040C000F" w:tentative="1">
      <w:start w:val="1"/>
      <w:numFmt w:val="decimal"/>
      <w:lvlText w:val="%4."/>
      <w:lvlJc w:val="left"/>
      <w:pPr>
        <w:ind w:left="4504" w:hanging="360"/>
      </w:pPr>
    </w:lvl>
    <w:lvl w:ilvl="4" w:tplc="040C0019" w:tentative="1">
      <w:start w:val="1"/>
      <w:numFmt w:val="lowerLetter"/>
      <w:lvlText w:val="%5."/>
      <w:lvlJc w:val="left"/>
      <w:pPr>
        <w:ind w:left="5224" w:hanging="360"/>
      </w:pPr>
    </w:lvl>
    <w:lvl w:ilvl="5" w:tplc="040C001B" w:tentative="1">
      <w:start w:val="1"/>
      <w:numFmt w:val="lowerRoman"/>
      <w:lvlText w:val="%6."/>
      <w:lvlJc w:val="right"/>
      <w:pPr>
        <w:ind w:left="5944" w:hanging="180"/>
      </w:pPr>
    </w:lvl>
    <w:lvl w:ilvl="6" w:tplc="040C000F" w:tentative="1">
      <w:start w:val="1"/>
      <w:numFmt w:val="decimal"/>
      <w:lvlText w:val="%7."/>
      <w:lvlJc w:val="left"/>
      <w:pPr>
        <w:ind w:left="6664" w:hanging="360"/>
      </w:pPr>
    </w:lvl>
    <w:lvl w:ilvl="7" w:tplc="040C0019" w:tentative="1">
      <w:start w:val="1"/>
      <w:numFmt w:val="lowerLetter"/>
      <w:lvlText w:val="%8."/>
      <w:lvlJc w:val="left"/>
      <w:pPr>
        <w:ind w:left="7384" w:hanging="360"/>
      </w:pPr>
    </w:lvl>
    <w:lvl w:ilvl="8" w:tplc="040C001B" w:tentative="1">
      <w:start w:val="1"/>
      <w:numFmt w:val="lowerRoman"/>
      <w:lvlText w:val="%9."/>
      <w:lvlJc w:val="right"/>
      <w:pPr>
        <w:ind w:left="8104" w:hanging="180"/>
      </w:pPr>
    </w:lvl>
  </w:abstractNum>
  <w:abstractNum w:abstractNumId="10" w15:restartNumberingAfterBreak="0">
    <w:nsid w:val="20982BBB"/>
    <w:multiLevelType w:val="hybridMultilevel"/>
    <w:tmpl w:val="C882BA80"/>
    <w:lvl w:ilvl="0" w:tplc="040C0005">
      <w:start w:val="1"/>
      <w:numFmt w:val="bullet"/>
      <w:lvlText w:val=""/>
      <w:lvlJc w:val="left"/>
      <w:pPr>
        <w:ind w:left="1987" w:hanging="360"/>
      </w:pPr>
      <w:rPr>
        <w:rFonts w:ascii="Wingdings" w:hAnsi="Wingdings" w:hint="default"/>
      </w:rPr>
    </w:lvl>
    <w:lvl w:ilvl="1" w:tplc="040C0003" w:tentative="1">
      <w:start w:val="1"/>
      <w:numFmt w:val="bullet"/>
      <w:lvlText w:val="o"/>
      <w:lvlJc w:val="left"/>
      <w:pPr>
        <w:ind w:left="2707" w:hanging="360"/>
      </w:pPr>
      <w:rPr>
        <w:rFonts w:ascii="Courier New" w:hAnsi="Courier New" w:cs="Courier New" w:hint="default"/>
      </w:rPr>
    </w:lvl>
    <w:lvl w:ilvl="2" w:tplc="040C0005" w:tentative="1">
      <w:start w:val="1"/>
      <w:numFmt w:val="bullet"/>
      <w:lvlText w:val=""/>
      <w:lvlJc w:val="left"/>
      <w:pPr>
        <w:ind w:left="3427" w:hanging="360"/>
      </w:pPr>
      <w:rPr>
        <w:rFonts w:ascii="Wingdings" w:hAnsi="Wingdings" w:hint="default"/>
      </w:rPr>
    </w:lvl>
    <w:lvl w:ilvl="3" w:tplc="040C0001" w:tentative="1">
      <w:start w:val="1"/>
      <w:numFmt w:val="bullet"/>
      <w:lvlText w:val=""/>
      <w:lvlJc w:val="left"/>
      <w:pPr>
        <w:ind w:left="4147" w:hanging="360"/>
      </w:pPr>
      <w:rPr>
        <w:rFonts w:ascii="Symbol" w:hAnsi="Symbol" w:hint="default"/>
      </w:rPr>
    </w:lvl>
    <w:lvl w:ilvl="4" w:tplc="040C0003" w:tentative="1">
      <w:start w:val="1"/>
      <w:numFmt w:val="bullet"/>
      <w:lvlText w:val="o"/>
      <w:lvlJc w:val="left"/>
      <w:pPr>
        <w:ind w:left="4867" w:hanging="360"/>
      </w:pPr>
      <w:rPr>
        <w:rFonts w:ascii="Courier New" w:hAnsi="Courier New" w:cs="Courier New" w:hint="default"/>
      </w:rPr>
    </w:lvl>
    <w:lvl w:ilvl="5" w:tplc="040C0005" w:tentative="1">
      <w:start w:val="1"/>
      <w:numFmt w:val="bullet"/>
      <w:lvlText w:val=""/>
      <w:lvlJc w:val="left"/>
      <w:pPr>
        <w:ind w:left="5587" w:hanging="360"/>
      </w:pPr>
      <w:rPr>
        <w:rFonts w:ascii="Wingdings" w:hAnsi="Wingdings" w:hint="default"/>
      </w:rPr>
    </w:lvl>
    <w:lvl w:ilvl="6" w:tplc="040C0001" w:tentative="1">
      <w:start w:val="1"/>
      <w:numFmt w:val="bullet"/>
      <w:lvlText w:val=""/>
      <w:lvlJc w:val="left"/>
      <w:pPr>
        <w:ind w:left="6307" w:hanging="360"/>
      </w:pPr>
      <w:rPr>
        <w:rFonts w:ascii="Symbol" w:hAnsi="Symbol" w:hint="default"/>
      </w:rPr>
    </w:lvl>
    <w:lvl w:ilvl="7" w:tplc="040C0003" w:tentative="1">
      <w:start w:val="1"/>
      <w:numFmt w:val="bullet"/>
      <w:lvlText w:val="o"/>
      <w:lvlJc w:val="left"/>
      <w:pPr>
        <w:ind w:left="7027" w:hanging="360"/>
      </w:pPr>
      <w:rPr>
        <w:rFonts w:ascii="Courier New" w:hAnsi="Courier New" w:cs="Courier New" w:hint="default"/>
      </w:rPr>
    </w:lvl>
    <w:lvl w:ilvl="8" w:tplc="040C0005" w:tentative="1">
      <w:start w:val="1"/>
      <w:numFmt w:val="bullet"/>
      <w:lvlText w:val=""/>
      <w:lvlJc w:val="left"/>
      <w:pPr>
        <w:ind w:left="7747" w:hanging="360"/>
      </w:pPr>
      <w:rPr>
        <w:rFonts w:ascii="Wingdings" w:hAnsi="Wingdings" w:hint="default"/>
      </w:rPr>
    </w:lvl>
  </w:abstractNum>
  <w:abstractNum w:abstractNumId="11" w15:restartNumberingAfterBreak="0">
    <w:nsid w:val="20E81927"/>
    <w:multiLevelType w:val="hybridMultilevel"/>
    <w:tmpl w:val="11A09AA8"/>
    <w:lvl w:ilvl="0" w:tplc="511E48D8">
      <w:start w:val="1"/>
      <w:numFmt w:val="decimal"/>
      <w:lvlText w:val="%1."/>
      <w:lvlJc w:val="left"/>
      <w:pPr>
        <w:ind w:left="1627" w:hanging="360"/>
      </w:pPr>
      <w:rPr>
        <w:rFonts w:hint="default"/>
      </w:rPr>
    </w:lvl>
    <w:lvl w:ilvl="1" w:tplc="040C0019" w:tentative="1">
      <w:start w:val="1"/>
      <w:numFmt w:val="lowerLetter"/>
      <w:lvlText w:val="%2."/>
      <w:lvlJc w:val="left"/>
      <w:pPr>
        <w:ind w:left="2347" w:hanging="360"/>
      </w:pPr>
    </w:lvl>
    <w:lvl w:ilvl="2" w:tplc="040C001B" w:tentative="1">
      <w:start w:val="1"/>
      <w:numFmt w:val="lowerRoman"/>
      <w:lvlText w:val="%3."/>
      <w:lvlJc w:val="right"/>
      <w:pPr>
        <w:ind w:left="3067" w:hanging="180"/>
      </w:pPr>
    </w:lvl>
    <w:lvl w:ilvl="3" w:tplc="040C000F" w:tentative="1">
      <w:start w:val="1"/>
      <w:numFmt w:val="decimal"/>
      <w:lvlText w:val="%4."/>
      <w:lvlJc w:val="left"/>
      <w:pPr>
        <w:ind w:left="3787" w:hanging="360"/>
      </w:pPr>
    </w:lvl>
    <w:lvl w:ilvl="4" w:tplc="040C0019" w:tentative="1">
      <w:start w:val="1"/>
      <w:numFmt w:val="lowerLetter"/>
      <w:lvlText w:val="%5."/>
      <w:lvlJc w:val="left"/>
      <w:pPr>
        <w:ind w:left="4507" w:hanging="360"/>
      </w:pPr>
    </w:lvl>
    <w:lvl w:ilvl="5" w:tplc="040C001B" w:tentative="1">
      <w:start w:val="1"/>
      <w:numFmt w:val="lowerRoman"/>
      <w:lvlText w:val="%6."/>
      <w:lvlJc w:val="right"/>
      <w:pPr>
        <w:ind w:left="5227" w:hanging="180"/>
      </w:pPr>
    </w:lvl>
    <w:lvl w:ilvl="6" w:tplc="040C000F" w:tentative="1">
      <w:start w:val="1"/>
      <w:numFmt w:val="decimal"/>
      <w:lvlText w:val="%7."/>
      <w:lvlJc w:val="left"/>
      <w:pPr>
        <w:ind w:left="5947" w:hanging="360"/>
      </w:pPr>
    </w:lvl>
    <w:lvl w:ilvl="7" w:tplc="040C0019" w:tentative="1">
      <w:start w:val="1"/>
      <w:numFmt w:val="lowerLetter"/>
      <w:lvlText w:val="%8."/>
      <w:lvlJc w:val="left"/>
      <w:pPr>
        <w:ind w:left="6667" w:hanging="360"/>
      </w:pPr>
    </w:lvl>
    <w:lvl w:ilvl="8" w:tplc="040C001B" w:tentative="1">
      <w:start w:val="1"/>
      <w:numFmt w:val="lowerRoman"/>
      <w:lvlText w:val="%9."/>
      <w:lvlJc w:val="right"/>
      <w:pPr>
        <w:ind w:left="7387" w:hanging="180"/>
      </w:pPr>
    </w:lvl>
  </w:abstractNum>
  <w:abstractNum w:abstractNumId="12" w15:restartNumberingAfterBreak="0">
    <w:nsid w:val="215C0CAC"/>
    <w:multiLevelType w:val="hybridMultilevel"/>
    <w:tmpl w:val="30C0C220"/>
    <w:lvl w:ilvl="0" w:tplc="CD9EC466">
      <w:start w:val="1"/>
      <w:numFmt w:val="arabicAbjad"/>
      <w:lvlText w:val="%1."/>
      <w:lvlJc w:val="left"/>
      <w:pPr>
        <w:ind w:left="1210" w:hanging="360"/>
      </w:pPr>
      <w:rPr>
        <w:rFonts w:hint="default"/>
        <w:b/>
        <w:bCs/>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13" w15:restartNumberingAfterBreak="0">
    <w:nsid w:val="216150C8"/>
    <w:multiLevelType w:val="hybridMultilevel"/>
    <w:tmpl w:val="EF8C82E4"/>
    <w:lvl w:ilvl="0" w:tplc="FE6C1522">
      <w:start w:val="1"/>
      <w:numFmt w:val="bullet"/>
      <w:lvlText w:val=""/>
      <w:lvlJc w:val="left"/>
      <w:pPr>
        <w:ind w:left="2486" w:hanging="360"/>
      </w:pPr>
      <w:rPr>
        <w:rFonts w:ascii="Symbol" w:hAnsi="Symbol" w:hint="default"/>
        <w:lang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1A61B1B"/>
    <w:multiLevelType w:val="hybridMultilevel"/>
    <w:tmpl w:val="CDCA7D32"/>
    <w:lvl w:ilvl="0" w:tplc="5B56713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3616612"/>
    <w:multiLevelType w:val="hybridMultilevel"/>
    <w:tmpl w:val="3DBA8E56"/>
    <w:lvl w:ilvl="0" w:tplc="4A5C1CE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6" w15:restartNumberingAfterBreak="0">
    <w:nsid w:val="269C5684"/>
    <w:multiLevelType w:val="hybridMultilevel"/>
    <w:tmpl w:val="A5789EA4"/>
    <w:lvl w:ilvl="0" w:tplc="040C0013">
      <w:start w:val="1"/>
      <w:numFmt w:val="upperRoman"/>
      <w:lvlText w:val="%1."/>
      <w:lvlJc w:val="righ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7" w15:restartNumberingAfterBreak="0">
    <w:nsid w:val="30CE7D2A"/>
    <w:multiLevelType w:val="hybridMultilevel"/>
    <w:tmpl w:val="07EC6820"/>
    <w:lvl w:ilvl="0" w:tplc="AF749EA0">
      <w:start w:val="3"/>
      <w:numFmt w:val="bullet"/>
      <w:lvlText w:val=""/>
      <w:lvlJc w:val="left"/>
      <w:pPr>
        <w:ind w:left="3053" w:hanging="360"/>
      </w:pPr>
      <w:rPr>
        <w:rFonts w:ascii="Symbol" w:eastAsiaTheme="minorHAnsi"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310F56E0"/>
    <w:multiLevelType w:val="hybridMultilevel"/>
    <w:tmpl w:val="FD3C9192"/>
    <w:lvl w:ilvl="0" w:tplc="C00E8CF6">
      <w:start w:val="1"/>
      <w:numFmt w:val="bullet"/>
      <w:lvlText w:val=""/>
      <w:lvlJc w:val="left"/>
      <w:pPr>
        <w:ind w:left="2611"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C00E8CF6">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6052EEF"/>
    <w:multiLevelType w:val="hybridMultilevel"/>
    <w:tmpl w:val="6B200898"/>
    <w:lvl w:ilvl="0" w:tplc="BC1C26A2">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0" w15:restartNumberingAfterBreak="0">
    <w:nsid w:val="36575D5B"/>
    <w:multiLevelType w:val="hybridMultilevel"/>
    <w:tmpl w:val="BF244194"/>
    <w:lvl w:ilvl="0" w:tplc="8DB01B00">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1" w15:restartNumberingAfterBreak="0">
    <w:nsid w:val="3AA474FA"/>
    <w:multiLevelType w:val="hybridMultilevel"/>
    <w:tmpl w:val="2936827E"/>
    <w:lvl w:ilvl="0" w:tplc="B8CC02BE">
      <w:start w:val="1"/>
      <w:numFmt w:val="arabicAbjad"/>
      <w:lvlText w:val="%1."/>
      <w:lvlJc w:val="left"/>
      <w:pPr>
        <w:ind w:left="1494" w:hanging="360"/>
      </w:pPr>
      <w:rPr>
        <w:rFonts w:hint="default"/>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15:restartNumberingAfterBreak="0">
    <w:nsid w:val="3C012996"/>
    <w:multiLevelType w:val="hybridMultilevel"/>
    <w:tmpl w:val="D220ADEE"/>
    <w:lvl w:ilvl="0" w:tplc="60003724">
      <w:start w:val="1"/>
      <w:numFmt w:val="decimal"/>
      <w:lvlText w:val="%1."/>
      <w:lvlJc w:val="left"/>
      <w:pPr>
        <w:ind w:left="1967" w:hanging="360"/>
      </w:pPr>
      <w:rPr>
        <w:rFonts w:hint="default"/>
      </w:rPr>
    </w:lvl>
    <w:lvl w:ilvl="1" w:tplc="040C0019" w:tentative="1">
      <w:start w:val="1"/>
      <w:numFmt w:val="lowerLetter"/>
      <w:lvlText w:val="%2."/>
      <w:lvlJc w:val="left"/>
      <w:pPr>
        <w:ind w:left="2687" w:hanging="360"/>
      </w:pPr>
    </w:lvl>
    <w:lvl w:ilvl="2" w:tplc="040C001B" w:tentative="1">
      <w:start w:val="1"/>
      <w:numFmt w:val="lowerRoman"/>
      <w:lvlText w:val="%3."/>
      <w:lvlJc w:val="right"/>
      <w:pPr>
        <w:ind w:left="3407" w:hanging="180"/>
      </w:pPr>
    </w:lvl>
    <w:lvl w:ilvl="3" w:tplc="040C000F" w:tentative="1">
      <w:start w:val="1"/>
      <w:numFmt w:val="decimal"/>
      <w:lvlText w:val="%4."/>
      <w:lvlJc w:val="left"/>
      <w:pPr>
        <w:ind w:left="4127" w:hanging="360"/>
      </w:pPr>
    </w:lvl>
    <w:lvl w:ilvl="4" w:tplc="040C0019" w:tentative="1">
      <w:start w:val="1"/>
      <w:numFmt w:val="lowerLetter"/>
      <w:lvlText w:val="%5."/>
      <w:lvlJc w:val="left"/>
      <w:pPr>
        <w:ind w:left="4847" w:hanging="360"/>
      </w:pPr>
    </w:lvl>
    <w:lvl w:ilvl="5" w:tplc="040C001B" w:tentative="1">
      <w:start w:val="1"/>
      <w:numFmt w:val="lowerRoman"/>
      <w:lvlText w:val="%6."/>
      <w:lvlJc w:val="right"/>
      <w:pPr>
        <w:ind w:left="5567" w:hanging="180"/>
      </w:pPr>
    </w:lvl>
    <w:lvl w:ilvl="6" w:tplc="040C000F" w:tentative="1">
      <w:start w:val="1"/>
      <w:numFmt w:val="decimal"/>
      <w:lvlText w:val="%7."/>
      <w:lvlJc w:val="left"/>
      <w:pPr>
        <w:ind w:left="6287" w:hanging="360"/>
      </w:pPr>
    </w:lvl>
    <w:lvl w:ilvl="7" w:tplc="040C0019" w:tentative="1">
      <w:start w:val="1"/>
      <w:numFmt w:val="lowerLetter"/>
      <w:lvlText w:val="%8."/>
      <w:lvlJc w:val="left"/>
      <w:pPr>
        <w:ind w:left="7007" w:hanging="360"/>
      </w:pPr>
    </w:lvl>
    <w:lvl w:ilvl="8" w:tplc="040C001B" w:tentative="1">
      <w:start w:val="1"/>
      <w:numFmt w:val="lowerRoman"/>
      <w:lvlText w:val="%9."/>
      <w:lvlJc w:val="right"/>
      <w:pPr>
        <w:ind w:left="7727" w:hanging="180"/>
      </w:pPr>
    </w:lvl>
  </w:abstractNum>
  <w:abstractNum w:abstractNumId="23" w15:restartNumberingAfterBreak="0">
    <w:nsid w:val="3FBE2C35"/>
    <w:multiLevelType w:val="hybridMultilevel"/>
    <w:tmpl w:val="36EC53B8"/>
    <w:lvl w:ilvl="0" w:tplc="B1A80A7C">
      <w:start w:val="1"/>
      <w:numFmt w:val="arabicAbjad"/>
      <w:lvlText w:val="%1."/>
      <w:lvlJc w:val="left"/>
      <w:pPr>
        <w:ind w:left="1967" w:hanging="360"/>
      </w:pPr>
      <w:rPr>
        <w:rFonts w:hint="default"/>
      </w:rPr>
    </w:lvl>
    <w:lvl w:ilvl="1" w:tplc="040C0019" w:tentative="1">
      <w:start w:val="1"/>
      <w:numFmt w:val="lowerLetter"/>
      <w:lvlText w:val="%2."/>
      <w:lvlJc w:val="left"/>
      <w:pPr>
        <w:ind w:left="2687" w:hanging="360"/>
      </w:pPr>
    </w:lvl>
    <w:lvl w:ilvl="2" w:tplc="040C001B" w:tentative="1">
      <w:start w:val="1"/>
      <w:numFmt w:val="lowerRoman"/>
      <w:lvlText w:val="%3."/>
      <w:lvlJc w:val="right"/>
      <w:pPr>
        <w:ind w:left="3407" w:hanging="180"/>
      </w:pPr>
    </w:lvl>
    <w:lvl w:ilvl="3" w:tplc="040C000F" w:tentative="1">
      <w:start w:val="1"/>
      <w:numFmt w:val="decimal"/>
      <w:lvlText w:val="%4."/>
      <w:lvlJc w:val="left"/>
      <w:pPr>
        <w:ind w:left="4127" w:hanging="360"/>
      </w:pPr>
    </w:lvl>
    <w:lvl w:ilvl="4" w:tplc="040C0019" w:tentative="1">
      <w:start w:val="1"/>
      <w:numFmt w:val="lowerLetter"/>
      <w:lvlText w:val="%5."/>
      <w:lvlJc w:val="left"/>
      <w:pPr>
        <w:ind w:left="4847" w:hanging="360"/>
      </w:pPr>
    </w:lvl>
    <w:lvl w:ilvl="5" w:tplc="040C001B" w:tentative="1">
      <w:start w:val="1"/>
      <w:numFmt w:val="lowerRoman"/>
      <w:lvlText w:val="%6."/>
      <w:lvlJc w:val="right"/>
      <w:pPr>
        <w:ind w:left="5567" w:hanging="180"/>
      </w:pPr>
    </w:lvl>
    <w:lvl w:ilvl="6" w:tplc="040C000F" w:tentative="1">
      <w:start w:val="1"/>
      <w:numFmt w:val="decimal"/>
      <w:lvlText w:val="%7."/>
      <w:lvlJc w:val="left"/>
      <w:pPr>
        <w:ind w:left="6287" w:hanging="360"/>
      </w:pPr>
    </w:lvl>
    <w:lvl w:ilvl="7" w:tplc="040C0019" w:tentative="1">
      <w:start w:val="1"/>
      <w:numFmt w:val="lowerLetter"/>
      <w:lvlText w:val="%8."/>
      <w:lvlJc w:val="left"/>
      <w:pPr>
        <w:ind w:left="7007" w:hanging="360"/>
      </w:pPr>
    </w:lvl>
    <w:lvl w:ilvl="8" w:tplc="040C001B" w:tentative="1">
      <w:start w:val="1"/>
      <w:numFmt w:val="lowerRoman"/>
      <w:lvlText w:val="%9."/>
      <w:lvlJc w:val="right"/>
      <w:pPr>
        <w:ind w:left="7727" w:hanging="180"/>
      </w:pPr>
    </w:lvl>
  </w:abstractNum>
  <w:abstractNum w:abstractNumId="24" w15:restartNumberingAfterBreak="0">
    <w:nsid w:val="42FC7F09"/>
    <w:multiLevelType w:val="hybridMultilevel"/>
    <w:tmpl w:val="A014B05A"/>
    <w:lvl w:ilvl="0" w:tplc="0686ACCA">
      <w:start w:val="1"/>
      <w:numFmt w:val="arabicAbjad"/>
      <w:lvlText w:val="%1."/>
      <w:lvlJc w:val="left"/>
      <w:pPr>
        <w:ind w:left="1210" w:hanging="360"/>
      </w:pPr>
      <w:rPr>
        <w:rFonts w:hint="default"/>
        <w:b/>
        <w:bCs/>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25" w15:restartNumberingAfterBreak="0">
    <w:nsid w:val="43472CD3"/>
    <w:multiLevelType w:val="hybridMultilevel"/>
    <w:tmpl w:val="6D585462"/>
    <w:lvl w:ilvl="0" w:tplc="702A702A">
      <w:start w:val="1"/>
      <w:numFmt w:val="bullet"/>
      <w:lvlText w:val="-"/>
      <w:lvlJc w:val="left"/>
      <w:pPr>
        <w:ind w:left="1607" w:hanging="360"/>
      </w:pPr>
      <w:rPr>
        <w:rFonts w:ascii="Arial" w:eastAsia="Calibri" w:hAnsi="Arial" w:cs="Arial" w:hint="default"/>
      </w:rPr>
    </w:lvl>
    <w:lvl w:ilvl="1" w:tplc="040C0003" w:tentative="1">
      <w:start w:val="1"/>
      <w:numFmt w:val="bullet"/>
      <w:lvlText w:val="o"/>
      <w:lvlJc w:val="left"/>
      <w:pPr>
        <w:ind w:left="2327" w:hanging="360"/>
      </w:pPr>
      <w:rPr>
        <w:rFonts w:ascii="Courier New" w:hAnsi="Courier New" w:cs="Courier New" w:hint="default"/>
      </w:rPr>
    </w:lvl>
    <w:lvl w:ilvl="2" w:tplc="040C0005" w:tentative="1">
      <w:start w:val="1"/>
      <w:numFmt w:val="bullet"/>
      <w:lvlText w:val=""/>
      <w:lvlJc w:val="left"/>
      <w:pPr>
        <w:ind w:left="3047" w:hanging="360"/>
      </w:pPr>
      <w:rPr>
        <w:rFonts w:ascii="Wingdings" w:hAnsi="Wingdings" w:hint="default"/>
      </w:rPr>
    </w:lvl>
    <w:lvl w:ilvl="3" w:tplc="040C0001" w:tentative="1">
      <w:start w:val="1"/>
      <w:numFmt w:val="bullet"/>
      <w:lvlText w:val=""/>
      <w:lvlJc w:val="left"/>
      <w:pPr>
        <w:ind w:left="3767" w:hanging="360"/>
      </w:pPr>
      <w:rPr>
        <w:rFonts w:ascii="Symbol" w:hAnsi="Symbol" w:hint="default"/>
      </w:rPr>
    </w:lvl>
    <w:lvl w:ilvl="4" w:tplc="040C0003" w:tentative="1">
      <w:start w:val="1"/>
      <w:numFmt w:val="bullet"/>
      <w:lvlText w:val="o"/>
      <w:lvlJc w:val="left"/>
      <w:pPr>
        <w:ind w:left="4487" w:hanging="360"/>
      </w:pPr>
      <w:rPr>
        <w:rFonts w:ascii="Courier New" w:hAnsi="Courier New" w:cs="Courier New" w:hint="default"/>
      </w:rPr>
    </w:lvl>
    <w:lvl w:ilvl="5" w:tplc="040C0005" w:tentative="1">
      <w:start w:val="1"/>
      <w:numFmt w:val="bullet"/>
      <w:lvlText w:val=""/>
      <w:lvlJc w:val="left"/>
      <w:pPr>
        <w:ind w:left="5207" w:hanging="360"/>
      </w:pPr>
      <w:rPr>
        <w:rFonts w:ascii="Wingdings" w:hAnsi="Wingdings" w:hint="default"/>
      </w:rPr>
    </w:lvl>
    <w:lvl w:ilvl="6" w:tplc="040C0001" w:tentative="1">
      <w:start w:val="1"/>
      <w:numFmt w:val="bullet"/>
      <w:lvlText w:val=""/>
      <w:lvlJc w:val="left"/>
      <w:pPr>
        <w:ind w:left="5927" w:hanging="360"/>
      </w:pPr>
      <w:rPr>
        <w:rFonts w:ascii="Symbol" w:hAnsi="Symbol" w:hint="default"/>
      </w:rPr>
    </w:lvl>
    <w:lvl w:ilvl="7" w:tplc="040C0003" w:tentative="1">
      <w:start w:val="1"/>
      <w:numFmt w:val="bullet"/>
      <w:lvlText w:val="o"/>
      <w:lvlJc w:val="left"/>
      <w:pPr>
        <w:ind w:left="6647" w:hanging="360"/>
      </w:pPr>
      <w:rPr>
        <w:rFonts w:ascii="Courier New" w:hAnsi="Courier New" w:cs="Courier New" w:hint="default"/>
      </w:rPr>
    </w:lvl>
    <w:lvl w:ilvl="8" w:tplc="040C0005" w:tentative="1">
      <w:start w:val="1"/>
      <w:numFmt w:val="bullet"/>
      <w:lvlText w:val=""/>
      <w:lvlJc w:val="left"/>
      <w:pPr>
        <w:ind w:left="7367" w:hanging="360"/>
      </w:pPr>
      <w:rPr>
        <w:rFonts w:ascii="Wingdings" w:hAnsi="Wingdings" w:hint="default"/>
      </w:rPr>
    </w:lvl>
  </w:abstractNum>
  <w:abstractNum w:abstractNumId="26" w15:restartNumberingAfterBreak="0">
    <w:nsid w:val="4A834659"/>
    <w:multiLevelType w:val="hybridMultilevel"/>
    <w:tmpl w:val="EE18CF58"/>
    <w:lvl w:ilvl="0" w:tplc="8DB01B00">
      <w:start w:val="1"/>
      <w:numFmt w:val="bullet"/>
      <w:lvlText w:val=""/>
      <w:lvlJc w:val="left"/>
      <w:pPr>
        <w:ind w:left="2327" w:hanging="360"/>
      </w:pPr>
      <w:rPr>
        <w:rFonts w:ascii="Symbol" w:hAnsi="Symbol" w:hint="default"/>
      </w:rPr>
    </w:lvl>
    <w:lvl w:ilvl="1" w:tplc="040C0003" w:tentative="1">
      <w:start w:val="1"/>
      <w:numFmt w:val="bullet"/>
      <w:lvlText w:val="o"/>
      <w:lvlJc w:val="left"/>
      <w:pPr>
        <w:ind w:left="3047" w:hanging="360"/>
      </w:pPr>
      <w:rPr>
        <w:rFonts w:ascii="Courier New" w:hAnsi="Courier New" w:cs="Courier New" w:hint="default"/>
      </w:rPr>
    </w:lvl>
    <w:lvl w:ilvl="2" w:tplc="040C0005" w:tentative="1">
      <w:start w:val="1"/>
      <w:numFmt w:val="bullet"/>
      <w:lvlText w:val=""/>
      <w:lvlJc w:val="left"/>
      <w:pPr>
        <w:ind w:left="3767" w:hanging="360"/>
      </w:pPr>
      <w:rPr>
        <w:rFonts w:ascii="Wingdings" w:hAnsi="Wingdings" w:hint="default"/>
      </w:rPr>
    </w:lvl>
    <w:lvl w:ilvl="3" w:tplc="040C0001" w:tentative="1">
      <w:start w:val="1"/>
      <w:numFmt w:val="bullet"/>
      <w:lvlText w:val=""/>
      <w:lvlJc w:val="left"/>
      <w:pPr>
        <w:ind w:left="4487" w:hanging="360"/>
      </w:pPr>
      <w:rPr>
        <w:rFonts w:ascii="Symbol" w:hAnsi="Symbol" w:hint="default"/>
      </w:rPr>
    </w:lvl>
    <w:lvl w:ilvl="4" w:tplc="040C0003" w:tentative="1">
      <w:start w:val="1"/>
      <w:numFmt w:val="bullet"/>
      <w:lvlText w:val="o"/>
      <w:lvlJc w:val="left"/>
      <w:pPr>
        <w:ind w:left="5207" w:hanging="360"/>
      </w:pPr>
      <w:rPr>
        <w:rFonts w:ascii="Courier New" w:hAnsi="Courier New" w:cs="Courier New" w:hint="default"/>
      </w:rPr>
    </w:lvl>
    <w:lvl w:ilvl="5" w:tplc="040C0005" w:tentative="1">
      <w:start w:val="1"/>
      <w:numFmt w:val="bullet"/>
      <w:lvlText w:val=""/>
      <w:lvlJc w:val="left"/>
      <w:pPr>
        <w:ind w:left="5927" w:hanging="360"/>
      </w:pPr>
      <w:rPr>
        <w:rFonts w:ascii="Wingdings" w:hAnsi="Wingdings" w:hint="default"/>
      </w:rPr>
    </w:lvl>
    <w:lvl w:ilvl="6" w:tplc="040C0001" w:tentative="1">
      <w:start w:val="1"/>
      <w:numFmt w:val="bullet"/>
      <w:lvlText w:val=""/>
      <w:lvlJc w:val="left"/>
      <w:pPr>
        <w:ind w:left="6647" w:hanging="360"/>
      </w:pPr>
      <w:rPr>
        <w:rFonts w:ascii="Symbol" w:hAnsi="Symbol" w:hint="default"/>
      </w:rPr>
    </w:lvl>
    <w:lvl w:ilvl="7" w:tplc="040C0003" w:tentative="1">
      <w:start w:val="1"/>
      <w:numFmt w:val="bullet"/>
      <w:lvlText w:val="o"/>
      <w:lvlJc w:val="left"/>
      <w:pPr>
        <w:ind w:left="7367" w:hanging="360"/>
      </w:pPr>
      <w:rPr>
        <w:rFonts w:ascii="Courier New" w:hAnsi="Courier New" w:cs="Courier New" w:hint="default"/>
      </w:rPr>
    </w:lvl>
    <w:lvl w:ilvl="8" w:tplc="040C0005" w:tentative="1">
      <w:start w:val="1"/>
      <w:numFmt w:val="bullet"/>
      <w:lvlText w:val=""/>
      <w:lvlJc w:val="left"/>
      <w:pPr>
        <w:ind w:left="8087" w:hanging="360"/>
      </w:pPr>
      <w:rPr>
        <w:rFonts w:ascii="Wingdings" w:hAnsi="Wingdings" w:hint="default"/>
      </w:rPr>
    </w:lvl>
  </w:abstractNum>
  <w:abstractNum w:abstractNumId="27" w15:restartNumberingAfterBreak="0">
    <w:nsid w:val="4C8968B6"/>
    <w:multiLevelType w:val="hybridMultilevel"/>
    <w:tmpl w:val="B7968A02"/>
    <w:lvl w:ilvl="0" w:tplc="D09EEE30">
      <w:start w:val="1"/>
      <w:numFmt w:val="arabicAbjad"/>
      <w:lvlText w:val="%1."/>
      <w:lvlJc w:val="left"/>
      <w:pPr>
        <w:ind w:left="1068" w:hanging="360"/>
      </w:pPr>
      <w:rPr>
        <w:rFonts w:hint="default"/>
        <w:b/>
        <w:b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8" w15:restartNumberingAfterBreak="0">
    <w:nsid w:val="566362EE"/>
    <w:multiLevelType w:val="hybridMultilevel"/>
    <w:tmpl w:val="3468D72E"/>
    <w:lvl w:ilvl="0" w:tplc="AEF479E2">
      <w:start w:val="1"/>
      <w:numFmt w:val="decimal"/>
      <w:lvlText w:val="%1-"/>
      <w:lvlJc w:val="left"/>
      <w:pPr>
        <w:ind w:left="2061" w:hanging="360"/>
      </w:pPr>
      <w:rPr>
        <w:rFonts w:hint="default"/>
        <w:b w:val="0"/>
        <w:bCs w:val="0"/>
        <w:sz w:val="22"/>
        <w:szCs w:val="22"/>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29" w15:restartNumberingAfterBreak="0">
    <w:nsid w:val="569B529E"/>
    <w:multiLevelType w:val="hybridMultilevel"/>
    <w:tmpl w:val="850E0B64"/>
    <w:lvl w:ilvl="0" w:tplc="C8782E5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F284A65"/>
    <w:multiLevelType w:val="hybridMultilevel"/>
    <w:tmpl w:val="2D1ACB64"/>
    <w:lvl w:ilvl="0" w:tplc="6720CF16">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1" w15:restartNumberingAfterBreak="0">
    <w:nsid w:val="60973CA6"/>
    <w:multiLevelType w:val="hybridMultilevel"/>
    <w:tmpl w:val="A9DC100E"/>
    <w:lvl w:ilvl="0" w:tplc="289087F2">
      <w:start w:val="1"/>
      <w:numFmt w:val="arabicAbjad"/>
      <w:lvlText w:val="%1."/>
      <w:lvlJc w:val="left"/>
      <w:pPr>
        <w:ind w:left="1919" w:hanging="360"/>
      </w:pPr>
      <w:rPr>
        <w:rFonts w:hint="default"/>
        <w:b/>
        <w:bCs/>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32" w15:restartNumberingAfterBreak="0">
    <w:nsid w:val="60F60E70"/>
    <w:multiLevelType w:val="hybridMultilevel"/>
    <w:tmpl w:val="DA58196A"/>
    <w:lvl w:ilvl="0" w:tplc="4D52AE48">
      <w:start w:val="1"/>
      <w:numFmt w:val="arabicAlpha"/>
      <w:lvlText w:val="%1-"/>
      <w:lvlJc w:val="left"/>
      <w:pPr>
        <w:ind w:left="2202" w:hanging="360"/>
      </w:pPr>
      <w:rPr>
        <w:rFonts w:hint="default"/>
        <w:b/>
        <w:bCs/>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3" w15:restartNumberingAfterBreak="0">
    <w:nsid w:val="62CC69F4"/>
    <w:multiLevelType w:val="hybridMultilevel"/>
    <w:tmpl w:val="FFDA0608"/>
    <w:lvl w:ilvl="0" w:tplc="D564EFF6">
      <w:start w:val="1"/>
      <w:numFmt w:val="arabicAbjad"/>
      <w:lvlText w:val="%1-"/>
      <w:lvlJc w:val="left"/>
      <w:pPr>
        <w:ind w:left="1068" w:hanging="360"/>
      </w:pPr>
      <w:rPr>
        <w:rFonts w:hint="default"/>
        <w:b/>
        <w:b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4" w15:restartNumberingAfterBreak="0">
    <w:nsid w:val="6512323D"/>
    <w:multiLevelType w:val="hybridMultilevel"/>
    <w:tmpl w:val="8B14E2E2"/>
    <w:lvl w:ilvl="0" w:tplc="7FD483CC">
      <w:start w:val="1"/>
      <w:numFmt w:val="arabicAlpha"/>
      <w:lvlText w:val="%1-"/>
      <w:lvlJc w:val="left"/>
      <w:pPr>
        <w:ind w:left="1494" w:hanging="360"/>
      </w:pPr>
      <w:rPr>
        <w:rFonts w:hint="default"/>
        <w:b/>
        <w:bCs/>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35" w15:restartNumberingAfterBreak="0">
    <w:nsid w:val="665402E9"/>
    <w:multiLevelType w:val="hybridMultilevel"/>
    <w:tmpl w:val="E380287A"/>
    <w:lvl w:ilvl="0" w:tplc="94305E34">
      <w:start w:val="1"/>
      <w:numFmt w:val="arabicAbjad"/>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6B6A02AD"/>
    <w:multiLevelType w:val="hybridMultilevel"/>
    <w:tmpl w:val="7D64EF72"/>
    <w:lvl w:ilvl="0" w:tplc="FA344312">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7" w15:restartNumberingAfterBreak="0">
    <w:nsid w:val="6DC60621"/>
    <w:multiLevelType w:val="hybridMultilevel"/>
    <w:tmpl w:val="915873DE"/>
    <w:lvl w:ilvl="0" w:tplc="7A1E54B2">
      <w:start w:val="1"/>
      <w:numFmt w:val="arabicAbjad"/>
      <w:lvlText w:val="%1."/>
      <w:lvlJc w:val="left"/>
      <w:pPr>
        <w:ind w:left="1210" w:hanging="360"/>
      </w:pPr>
      <w:rPr>
        <w:rFonts w:hint="default"/>
        <w:b/>
        <w:bCs/>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38" w15:restartNumberingAfterBreak="0">
    <w:nsid w:val="6FE85C08"/>
    <w:multiLevelType w:val="hybridMultilevel"/>
    <w:tmpl w:val="DFE27786"/>
    <w:lvl w:ilvl="0" w:tplc="459E422E">
      <w:start w:val="1"/>
      <w:numFmt w:val="arabicAbjad"/>
      <w:lvlText w:val="%1."/>
      <w:lvlJc w:val="left"/>
      <w:pPr>
        <w:ind w:left="1210" w:hanging="360"/>
      </w:pPr>
      <w:rPr>
        <w:rFonts w:hint="default"/>
        <w:b/>
        <w:bCs/>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39" w15:restartNumberingAfterBreak="0">
    <w:nsid w:val="76AE47D0"/>
    <w:multiLevelType w:val="hybridMultilevel"/>
    <w:tmpl w:val="B1B018E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7623B0D"/>
    <w:multiLevelType w:val="hybridMultilevel"/>
    <w:tmpl w:val="0E1490A6"/>
    <w:lvl w:ilvl="0" w:tplc="AAB0D414">
      <w:start w:val="1"/>
      <w:numFmt w:val="arabicAbjad"/>
      <w:lvlText w:val="%1."/>
      <w:lvlJc w:val="left"/>
      <w:pPr>
        <w:ind w:left="1919" w:hanging="360"/>
      </w:pPr>
      <w:rPr>
        <w:rFonts w:hint="default"/>
        <w:b/>
        <w:bCs/>
      </w:rPr>
    </w:lvl>
    <w:lvl w:ilvl="1" w:tplc="040C0019" w:tentative="1">
      <w:start w:val="1"/>
      <w:numFmt w:val="lowerLetter"/>
      <w:lvlText w:val="%2."/>
      <w:lvlJc w:val="left"/>
      <w:pPr>
        <w:ind w:left="2639" w:hanging="360"/>
      </w:pPr>
    </w:lvl>
    <w:lvl w:ilvl="2" w:tplc="040C001B" w:tentative="1">
      <w:start w:val="1"/>
      <w:numFmt w:val="lowerRoman"/>
      <w:lvlText w:val="%3."/>
      <w:lvlJc w:val="right"/>
      <w:pPr>
        <w:ind w:left="3359" w:hanging="180"/>
      </w:pPr>
    </w:lvl>
    <w:lvl w:ilvl="3" w:tplc="040C000F" w:tentative="1">
      <w:start w:val="1"/>
      <w:numFmt w:val="decimal"/>
      <w:lvlText w:val="%4."/>
      <w:lvlJc w:val="left"/>
      <w:pPr>
        <w:ind w:left="4079" w:hanging="360"/>
      </w:pPr>
    </w:lvl>
    <w:lvl w:ilvl="4" w:tplc="040C0019" w:tentative="1">
      <w:start w:val="1"/>
      <w:numFmt w:val="lowerLetter"/>
      <w:lvlText w:val="%5."/>
      <w:lvlJc w:val="left"/>
      <w:pPr>
        <w:ind w:left="4799" w:hanging="360"/>
      </w:pPr>
    </w:lvl>
    <w:lvl w:ilvl="5" w:tplc="040C001B" w:tentative="1">
      <w:start w:val="1"/>
      <w:numFmt w:val="lowerRoman"/>
      <w:lvlText w:val="%6."/>
      <w:lvlJc w:val="right"/>
      <w:pPr>
        <w:ind w:left="5519" w:hanging="180"/>
      </w:pPr>
    </w:lvl>
    <w:lvl w:ilvl="6" w:tplc="040C000F" w:tentative="1">
      <w:start w:val="1"/>
      <w:numFmt w:val="decimal"/>
      <w:lvlText w:val="%7."/>
      <w:lvlJc w:val="left"/>
      <w:pPr>
        <w:ind w:left="6239" w:hanging="360"/>
      </w:pPr>
    </w:lvl>
    <w:lvl w:ilvl="7" w:tplc="040C0019" w:tentative="1">
      <w:start w:val="1"/>
      <w:numFmt w:val="lowerLetter"/>
      <w:lvlText w:val="%8."/>
      <w:lvlJc w:val="left"/>
      <w:pPr>
        <w:ind w:left="6959" w:hanging="360"/>
      </w:pPr>
    </w:lvl>
    <w:lvl w:ilvl="8" w:tplc="040C001B" w:tentative="1">
      <w:start w:val="1"/>
      <w:numFmt w:val="lowerRoman"/>
      <w:lvlText w:val="%9."/>
      <w:lvlJc w:val="right"/>
      <w:pPr>
        <w:ind w:left="7679" w:hanging="180"/>
      </w:pPr>
    </w:lvl>
  </w:abstractNum>
  <w:num w:numId="1">
    <w:abstractNumId w:val="33"/>
  </w:num>
  <w:num w:numId="2">
    <w:abstractNumId w:val="19"/>
  </w:num>
  <w:num w:numId="3">
    <w:abstractNumId w:val="15"/>
  </w:num>
  <w:num w:numId="4">
    <w:abstractNumId w:val="3"/>
  </w:num>
  <w:num w:numId="5">
    <w:abstractNumId w:val="39"/>
  </w:num>
  <w:num w:numId="6">
    <w:abstractNumId w:val="6"/>
  </w:num>
  <w:num w:numId="7">
    <w:abstractNumId w:val="35"/>
  </w:num>
  <w:num w:numId="8">
    <w:abstractNumId w:val="5"/>
  </w:num>
  <w:num w:numId="9">
    <w:abstractNumId w:val="13"/>
  </w:num>
  <w:num w:numId="10">
    <w:abstractNumId w:val="14"/>
  </w:num>
  <w:num w:numId="11">
    <w:abstractNumId w:val="32"/>
  </w:num>
  <w:num w:numId="12">
    <w:abstractNumId w:val="9"/>
  </w:num>
  <w:num w:numId="13">
    <w:abstractNumId w:val="2"/>
  </w:num>
  <w:num w:numId="14">
    <w:abstractNumId w:val="8"/>
  </w:num>
  <w:num w:numId="15">
    <w:abstractNumId w:val="40"/>
  </w:num>
  <w:num w:numId="16">
    <w:abstractNumId w:val="31"/>
  </w:num>
  <w:num w:numId="17">
    <w:abstractNumId w:val="24"/>
  </w:num>
  <w:num w:numId="18">
    <w:abstractNumId w:val="37"/>
  </w:num>
  <w:num w:numId="19">
    <w:abstractNumId w:val="38"/>
  </w:num>
  <w:num w:numId="20">
    <w:abstractNumId w:val="12"/>
  </w:num>
  <w:num w:numId="21">
    <w:abstractNumId w:val="34"/>
  </w:num>
  <w:num w:numId="22">
    <w:abstractNumId w:val="28"/>
  </w:num>
  <w:num w:numId="23">
    <w:abstractNumId w:val="27"/>
  </w:num>
  <w:num w:numId="24">
    <w:abstractNumId w:val="1"/>
  </w:num>
  <w:num w:numId="25">
    <w:abstractNumId w:val="17"/>
  </w:num>
  <w:num w:numId="26">
    <w:abstractNumId w:val="21"/>
  </w:num>
  <w:num w:numId="27">
    <w:abstractNumId w:val="0"/>
  </w:num>
  <w:num w:numId="28">
    <w:abstractNumId w:val="4"/>
  </w:num>
  <w:num w:numId="29">
    <w:abstractNumId w:val="30"/>
  </w:num>
  <w:num w:numId="30">
    <w:abstractNumId w:val="29"/>
  </w:num>
  <w:num w:numId="31">
    <w:abstractNumId w:val="7"/>
  </w:num>
  <w:num w:numId="32">
    <w:abstractNumId w:val="16"/>
  </w:num>
  <w:num w:numId="33">
    <w:abstractNumId w:val="20"/>
  </w:num>
  <w:num w:numId="34">
    <w:abstractNumId w:val="10"/>
  </w:num>
  <w:num w:numId="35">
    <w:abstractNumId w:val="36"/>
  </w:num>
  <w:num w:numId="36">
    <w:abstractNumId w:val="25"/>
  </w:num>
  <w:num w:numId="37">
    <w:abstractNumId w:val="18"/>
  </w:num>
  <w:num w:numId="38">
    <w:abstractNumId w:val="23"/>
  </w:num>
  <w:num w:numId="39">
    <w:abstractNumId w:val="22"/>
  </w:num>
  <w:num w:numId="40">
    <w:abstractNumId w:val="26"/>
  </w:num>
  <w:num w:numId="41">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2D"/>
    <w:rsid w:val="00000AF3"/>
    <w:rsid w:val="00053C64"/>
    <w:rsid w:val="00084D6E"/>
    <w:rsid w:val="000B0D20"/>
    <w:rsid w:val="0010504B"/>
    <w:rsid w:val="00137472"/>
    <w:rsid w:val="001A696D"/>
    <w:rsid w:val="001B74CE"/>
    <w:rsid w:val="001E5DD5"/>
    <w:rsid w:val="00214CFF"/>
    <w:rsid w:val="002458F7"/>
    <w:rsid w:val="002510EE"/>
    <w:rsid w:val="0029156D"/>
    <w:rsid w:val="00296D67"/>
    <w:rsid w:val="002B19EE"/>
    <w:rsid w:val="002C6B19"/>
    <w:rsid w:val="002F23D9"/>
    <w:rsid w:val="003040F9"/>
    <w:rsid w:val="00354137"/>
    <w:rsid w:val="003A5D5D"/>
    <w:rsid w:val="003A76D7"/>
    <w:rsid w:val="003B6CD4"/>
    <w:rsid w:val="00415166"/>
    <w:rsid w:val="00460BE3"/>
    <w:rsid w:val="004D03AF"/>
    <w:rsid w:val="004D4882"/>
    <w:rsid w:val="004D7718"/>
    <w:rsid w:val="00505D9B"/>
    <w:rsid w:val="00561A93"/>
    <w:rsid w:val="005B01B3"/>
    <w:rsid w:val="005F7BF4"/>
    <w:rsid w:val="00623471"/>
    <w:rsid w:val="00655356"/>
    <w:rsid w:val="00684129"/>
    <w:rsid w:val="00690191"/>
    <w:rsid w:val="00696990"/>
    <w:rsid w:val="006B2AD2"/>
    <w:rsid w:val="006C103F"/>
    <w:rsid w:val="00702F64"/>
    <w:rsid w:val="0071634B"/>
    <w:rsid w:val="007244D3"/>
    <w:rsid w:val="00751252"/>
    <w:rsid w:val="0075404E"/>
    <w:rsid w:val="007C6F68"/>
    <w:rsid w:val="007F729E"/>
    <w:rsid w:val="008016FB"/>
    <w:rsid w:val="008561B2"/>
    <w:rsid w:val="0086081A"/>
    <w:rsid w:val="00867853"/>
    <w:rsid w:val="00890B77"/>
    <w:rsid w:val="008D73A6"/>
    <w:rsid w:val="008F3F2D"/>
    <w:rsid w:val="008F52D3"/>
    <w:rsid w:val="009541F3"/>
    <w:rsid w:val="00957F0E"/>
    <w:rsid w:val="0097472C"/>
    <w:rsid w:val="009A2F0A"/>
    <w:rsid w:val="009B695C"/>
    <w:rsid w:val="009F3965"/>
    <w:rsid w:val="00A00644"/>
    <w:rsid w:val="00A02D25"/>
    <w:rsid w:val="00A04F09"/>
    <w:rsid w:val="00A054EF"/>
    <w:rsid w:val="00A43808"/>
    <w:rsid w:val="00A5684A"/>
    <w:rsid w:val="00A62A0C"/>
    <w:rsid w:val="00A81D8F"/>
    <w:rsid w:val="00A90F21"/>
    <w:rsid w:val="00AD2268"/>
    <w:rsid w:val="00AE2534"/>
    <w:rsid w:val="00B05438"/>
    <w:rsid w:val="00B617F1"/>
    <w:rsid w:val="00BA59AB"/>
    <w:rsid w:val="00BD4C6A"/>
    <w:rsid w:val="00BE577E"/>
    <w:rsid w:val="00C1635D"/>
    <w:rsid w:val="00C64B86"/>
    <w:rsid w:val="00C9512C"/>
    <w:rsid w:val="00CB732D"/>
    <w:rsid w:val="00CC4ADF"/>
    <w:rsid w:val="00CC4C1B"/>
    <w:rsid w:val="00D07749"/>
    <w:rsid w:val="00D17590"/>
    <w:rsid w:val="00D27C26"/>
    <w:rsid w:val="00D816E1"/>
    <w:rsid w:val="00DE3D6B"/>
    <w:rsid w:val="00DF2B42"/>
    <w:rsid w:val="00E10A35"/>
    <w:rsid w:val="00E2477B"/>
    <w:rsid w:val="00E63705"/>
    <w:rsid w:val="00E953A2"/>
    <w:rsid w:val="00EB50E0"/>
    <w:rsid w:val="00EB6859"/>
    <w:rsid w:val="00F502A2"/>
    <w:rsid w:val="00F57B75"/>
    <w:rsid w:val="00F94C5E"/>
    <w:rsid w:val="00FB0DD4"/>
    <w:rsid w:val="00FB1EE6"/>
    <w:rsid w:val="00FC4E68"/>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EE7CF79"/>
  <w14:defaultImageDpi w14:val="300"/>
  <w15:docId w15:val="{95411457-CE49-4A2A-9272-CBAFC1F66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table" w:customStyle="1" w:styleId="Grilledutableau3">
    <w:name w:val="Grille du tableau3"/>
    <w:basedOn w:val="TableauNormal"/>
    <w:next w:val="Grilledutableau"/>
    <w:uiPriority w:val="59"/>
    <w:rsid w:val="00CC4C1B"/>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37472"/>
    <w:rPr>
      <w:color w:val="0000FF" w:themeColor="hyperlink"/>
      <w:u w:val="single"/>
    </w:rPr>
  </w:style>
  <w:style w:type="character" w:styleId="Mentionnonrsolue">
    <w:name w:val="Unresolved Mention"/>
    <w:basedOn w:val="Policepardfaut"/>
    <w:uiPriority w:val="99"/>
    <w:semiHidden/>
    <w:unhideWhenUsed/>
    <w:rsid w:val="001374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tn/sites/default/files/18-19.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egislation-securite.tn/ar/node/55295" TargetMode="External"/><Relationship Id="rId4" Type="http://schemas.openxmlformats.org/officeDocument/2006/relationships/settings" Target="settings.xml"/><Relationship Id="rId9" Type="http://schemas.openxmlformats.org/officeDocument/2006/relationships/hyperlink" Target="http://www.legislation.tn/sites/default/files/18-19.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73A45-F967-4768-B4C7-A001332B7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8</Pages>
  <Words>3349</Words>
  <Characters>18425</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Wided Boujeh</cp:lastModifiedBy>
  <cp:revision>22</cp:revision>
  <cp:lastPrinted>2012-07-16T08:37:00Z</cp:lastPrinted>
  <dcterms:created xsi:type="dcterms:W3CDTF">2018-05-24T08:38:00Z</dcterms:created>
  <dcterms:modified xsi:type="dcterms:W3CDTF">2018-05-25T09:08:00Z</dcterms:modified>
</cp:coreProperties>
</file>