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8127" w14:textId="52FC459C" w:rsidR="00BD20FB" w:rsidRPr="00BD20FB" w:rsidRDefault="00BD20FB" w:rsidP="00BD20FB">
      <w:pPr>
        <w:bidi/>
        <w:spacing w:before="120" w:after="0" w:line="240" w:lineRule="auto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bookmarkStart w:id="0" w:name="_GoBack"/>
      <w:r w:rsidRPr="00BD20FB">
        <w:rPr>
          <w:rFonts w:ascii="Arial" w:hAnsi="Arial" w:cs="Arial" w:hint="cs"/>
          <w:b/>
          <w:bCs/>
          <w:sz w:val="24"/>
          <w:szCs w:val="24"/>
          <w:rtl/>
        </w:rPr>
        <w:t>قرار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وزير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المالية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 24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جويلية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بتنقيح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القرار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المؤرخ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 1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مارس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 2016 </w:t>
      </w:r>
      <w:bookmarkEnd w:id="0"/>
      <w:r w:rsidRPr="00BD20FB">
        <w:rPr>
          <w:rFonts w:ascii="Arial" w:hAnsi="Arial" w:cs="Arial" w:hint="cs"/>
          <w:b/>
          <w:bCs/>
          <w:sz w:val="24"/>
          <w:szCs w:val="24"/>
          <w:rtl/>
        </w:rPr>
        <w:t>المتعلق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بتحديد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المبالغ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المنصوص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عليها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بالفصول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 100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و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107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و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108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و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114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و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140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القانون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الأساسي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 26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 2015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المؤرخ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 7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أوت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 2015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المتعلق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بمكافحة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الإرهاب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ومنع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غسل</w:t>
      </w:r>
      <w:r w:rsidRPr="00BD20F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20FB">
        <w:rPr>
          <w:rFonts w:ascii="Arial" w:hAnsi="Arial" w:cs="Arial" w:hint="cs"/>
          <w:b/>
          <w:bCs/>
          <w:sz w:val="24"/>
          <w:szCs w:val="24"/>
          <w:rtl/>
        </w:rPr>
        <w:t>الأموال</w:t>
      </w:r>
    </w:p>
    <w:p w14:paraId="2FE7AB7B" w14:textId="77777777" w:rsidR="00BD20FB" w:rsidRPr="00BD20FB" w:rsidRDefault="00BD20FB" w:rsidP="00BD20F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65AA6054" w14:textId="77777777" w:rsidR="00BD20FB" w:rsidRPr="00BD20FB" w:rsidRDefault="00BD20FB" w:rsidP="00BD20F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D20FB">
        <w:rPr>
          <w:rFonts w:ascii="Arial" w:hAnsi="Arial" w:cs="Arial" w:hint="cs"/>
          <w:rtl/>
        </w:rPr>
        <w:t>إن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وزير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المالية،</w:t>
      </w:r>
    </w:p>
    <w:p w14:paraId="77A00D94" w14:textId="77777777" w:rsidR="00BD20FB" w:rsidRPr="00BD20FB" w:rsidRDefault="00BD20FB" w:rsidP="00BD20F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D20FB">
        <w:rPr>
          <w:rFonts w:ascii="Arial" w:hAnsi="Arial" w:cs="Arial" w:hint="cs"/>
          <w:rtl/>
        </w:rPr>
        <w:t>بعد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الاطلاع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على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الدستور،</w:t>
      </w:r>
    </w:p>
    <w:p w14:paraId="7788F9AB" w14:textId="77777777" w:rsidR="00BD20FB" w:rsidRPr="00BD20FB" w:rsidRDefault="00BD20FB" w:rsidP="00BD20F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D20FB">
        <w:rPr>
          <w:rFonts w:ascii="Arial" w:hAnsi="Arial" w:cs="Arial" w:hint="cs"/>
          <w:rtl/>
        </w:rPr>
        <w:t>وعلى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القانون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الأساسي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عدد</w:t>
      </w:r>
      <w:r w:rsidRPr="00BD20FB">
        <w:rPr>
          <w:rFonts w:ascii="Arial" w:hAnsi="Arial" w:cs="Arial"/>
          <w:rtl/>
        </w:rPr>
        <w:t xml:space="preserve"> 26 </w:t>
      </w:r>
      <w:r w:rsidRPr="00BD20FB">
        <w:rPr>
          <w:rFonts w:ascii="Arial" w:hAnsi="Arial" w:cs="Arial" w:hint="cs"/>
          <w:rtl/>
        </w:rPr>
        <w:t>لسنة</w:t>
      </w:r>
      <w:r w:rsidRPr="00BD20FB">
        <w:rPr>
          <w:rFonts w:ascii="Arial" w:hAnsi="Arial" w:cs="Arial"/>
          <w:rtl/>
        </w:rPr>
        <w:t xml:space="preserve"> 2015 </w:t>
      </w:r>
      <w:r w:rsidRPr="00BD20FB">
        <w:rPr>
          <w:rFonts w:ascii="Arial" w:hAnsi="Arial" w:cs="Arial" w:hint="cs"/>
          <w:rtl/>
        </w:rPr>
        <w:t>المؤرخ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في</w:t>
      </w:r>
      <w:r w:rsidRPr="00BD20FB">
        <w:rPr>
          <w:rFonts w:ascii="Arial" w:hAnsi="Arial" w:cs="Arial"/>
          <w:rtl/>
        </w:rPr>
        <w:t xml:space="preserve"> 7 </w:t>
      </w:r>
      <w:r w:rsidRPr="00BD20FB">
        <w:rPr>
          <w:rFonts w:ascii="Arial" w:hAnsi="Arial" w:cs="Arial" w:hint="cs"/>
          <w:rtl/>
        </w:rPr>
        <w:t>أوت</w:t>
      </w:r>
      <w:r w:rsidRPr="00BD20FB">
        <w:rPr>
          <w:rFonts w:ascii="Arial" w:hAnsi="Arial" w:cs="Arial"/>
          <w:rtl/>
        </w:rPr>
        <w:t xml:space="preserve"> 2015 </w:t>
      </w:r>
      <w:r w:rsidRPr="00BD20FB">
        <w:rPr>
          <w:rFonts w:ascii="Arial" w:hAnsi="Arial" w:cs="Arial" w:hint="cs"/>
          <w:rtl/>
        </w:rPr>
        <w:t>المتعلق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بمكافحة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الإرهاب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ومنع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غسل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الأموال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كما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تم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تنقيحه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وإتمامه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بالقانون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الأساسي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عدد</w:t>
      </w:r>
      <w:r w:rsidRPr="00BD20FB">
        <w:rPr>
          <w:rFonts w:ascii="Arial" w:hAnsi="Arial" w:cs="Arial"/>
          <w:rtl/>
        </w:rPr>
        <w:t xml:space="preserve"> 9 </w:t>
      </w:r>
      <w:r w:rsidRPr="00BD20FB">
        <w:rPr>
          <w:rFonts w:ascii="Arial" w:hAnsi="Arial" w:cs="Arial" w:hint="cs"/>
          <w:rtl/>
        </w:rPr>
        <w:t>لسنة</w:t>
      </w:r>
      <w:r w:rsidRPr="00BD20FB">
        <w:rPr>
          <w:rFonts w:ascii="Arial" w:hAnsi="Arial" w:cs="Arial"/>
          <w:rtl/>
        </w:rPr>
        <w:t xml:space="preserve"> 2019 </w:t>
      </w:r>
      <w:r w:rsidRPr="00BD20FB">
        <w:rPr>
          <w:rFonts w:ascii="Arial" w:hAnsi="Arial" w:cs="Arial" w:hint="cs"/>
          <w:rtl/>
        </w:rPr>
        <w:t>المؤرخ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في</w:t>
      </w:r>
      <w:r w:rsidRPr="00BD20FB">
        <w:rPr>
          <w:rFonts w:ascii="Arial" w:hAnsi="Arial" w:cs="Arial"/>
          <w:rtl/>
        </w:rPr>
        <w:t xml:space="preserve"> 23 </w:t>
      </w:r>
      <w:r w:rsidRPr="00BD20FB">
        <w:rPr>
          <w:rFonts w:ascii="Arial" w:hAnsi="Arial" w:cs="Arial" w:hint="cs"/>
          <w:rtl/>
        </w:rPr>
        <w:t>جانفي</w:t>
      </w:r>
      <w:r w:rsidRPr="00BD20FB">
        <w:rPr>
          <w:rFonts w:ascii="Arial" w:hAnsi="Arial" w:cs="Arial"/>
          <w:rtl/>
        </w:rPr>
        <w:t xml:space="preserve"> 2019 </w:t>
      </w:r>
      <w:r w:rsidRPr="00BD20FB">
        <w:rPr>
          <w:rFonts w:ascii="Arial" w:hAnsi="Arial" w:cs="Arial" w:hint="cs"/>
          <w:rtl/>
        </w:rPr>
        <w:t>وخاصة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على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الفصول</w:t>
      </w:r>
      <w:r w:rsidRPr="00BD20FB">
        <w:rPr>
          <w:rFonts w:ascii="Arial" w:hAnsi="Arial" w:cs="Arial"/>
          <w:rtl/>
        </w:rPr>
        <w:t xml:space="preserve"> 100 </w:t>
      </w:r>
      <w:r w:rsidRPr="00BD20FB">
        <w:rPr>
          <w:rFonts w:ascii="Arial" w:hAnsi="Arial" w:cs="Arial" w:hint="cs"/>
          <w:rtl/>
        </w:rPr>
        <w:t>و</w:t>
      </w:r>
      <w:r w:rsidRPr="00BD20FB">
        <w:rPr>
          <w:rFonts w:ascii="Arial" w:hAnsi="Arial" w:cs="Arial"/>
          <w:rtl/>
        </w:rPr>
        <w:t xml:space="preserve">107 </w:t>
      </w:r>
      <w:r w:rsidRPr="00BD20FB">
        <w:rPr>
          <w:rFonts w:ascii="Arial" w:hAnsi="Arial" w:cs="Arial" w:hint="cs"/>
          <w:rtl/>
        </w:rPr>
        <w:t>و</w:t>
      </w:r>
      <w:r w:rsidRPr="00BD20FB">
        <w:rPr>
          <w:rFonts w:ascii="Arial" w:hAnsi="Arial" w:cs="Arial"/>
          <w:rtl/>
        </w:rPr>
        <w:t xml:space="preserve">108 </w:t>
      </w:r>
      <w:r w:rsidRPr="00BD20FB">
        <w:rPr>
          <w:rFonts w:ascii="Arial" w:hAnsi="Arial" w:cs="Arial" w:hint="cs"/>
          <w:rtl/>
        </w:rPr>
        <w:t>و</w:t>
      </w:r>
      <w:r w:rsidRPr="00BD20FB">
        <w:rPr>
          <w:rFonts w:ascii="Arial" w:hAnsi="Arial" w:cs="Arial"/>
          <w:rtl/>
        </w:rPr>
        <w:t xml:space="preserve">114 </w:t>
      </w:r>
      <w:r w:rsidRPr="00BD20FB">
        <w:rPr>
          <w:rFonts w:ascii="Arial" w:hAnsi="Arial" w:cs="Arial" w:hint="cs"/>
          <w:rtl/>
        </w:rPr>
        <w:t>و</w:t>
      </w:r>
      <w:r w:rsidRPr="00BD20FB">
        <w:rPr>
          <w:rFonts w:ascii="Arial" w:hAnsi="Arial" w:cs="Arial"/>
          <w:rtl/>
        </w:rPr>
        <w:t xml:space="preserve">140 </w:t>
      </w:r>
      <w:r w:rsidRPr="00BD20FB">
        <w:rPr>
          <w:rFonts w:ascii="Arial" w:hAnsi="Arial" w:cs="Arial" w:hint="cs"/>
          <w:rtl/>
        </w:rPr>
        <w:t>منه،</w:t>
      </w:r>
    </w:p>
    <w:p w14:paraId="7669F5A7" w14:textId="77777777" w:rsidR="00BD20FB" w:rsidRPr="00BD20FB" w:rsidRDefault="00BD20FB" w:rsidP="00BD20F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D20FB">
        <w:rPr>
          <w:rFonts w:ascii="Arial" w:hAnsi="Arial" w:cs="Arial" w:hint="cs"/>
          <w:rtl/>
        </w:rPr>
        <w:t>وعلى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الأمر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الرئاسي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عدد</w:t>
      </w:r>
      <w:r w:rsidRPr="00BD20FB">
        <w:rPr>
          <w:rFonts w:ascii="Arial" w:hAnsi="Arial" w:cs="Arial"/>
          <w:rtl/>
        </w:rPr>
        <w:t xml:space="preserve"> 107 </w:t>
      </w:r>
      <w:r w:rsidRPr="00BD20FB">
        <w:rPr>
          <w:rFonts w:ascii="Arial" w:hAnsi="Arial" w:cs="Arial" w:hint="cs"/>
          <w:rtl/>
        </w:rPr>
        <w:t>لسنة</w:t>
      </w:r>
      <w:r w:rsidRPr="00BD20FB">
        <w:rPr>
          <w:rFonts w:ascii="Arial" w:hAnsi="Arial" w:cs="Arial"/>
          <w:rtl/>
        </w:rPr>
        <w:t xml:space="preserve"> 2016 </w:t>
      </w:r>
      <w:r w:rsidRPr="00BD20FB">
        <w:rPr>
          <w:rFonts w:ascii="Arial" w:hAnsi="Arial" w:cs="Arial" w:hint="cs"/>
          <w:rtl/>
        </w:rPr>
        <w:t>المؤرخ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في</w:t>
      </w:r>
      <w:r w:rsidRPr="00BD20FB">
        <w:rPr>
          <w:rFonts w:ascii="Arial" w:hAnsi="Arial" w:cs="Arial"/>
          <w:rtl/>
        </w:rPr>
        <w:t xml:space="preserve"> 27 </w:t>
      </w:r>
      <w:r w:rsidRPr="00BD20FB">
        <w:rPr>
          <w:rFonts w:ascii="Arial" w:hAnsi="Arial" w:cs="Arial" w:hint="cs"/>
          <w:rtl/>
        </w:rPr>
        <w:t>أوت</w:t>
      </w:r>
      <w:r w:rsidRPr="00BD20FB">
        <w:rPr>
          <w:rFonts w:ascii="Arial" w:hAnsi="Arial" w:cs="Arial"/>
          <w:rtl/>
        </w:rPr>
        <w:t xml:space="preserve"> 2016 </w:t>
      </w:r>
      <w:r w:rsidRPr="00BD20FB">
        <w:rPr>
          <w:rFonts w:ascii="Arial" w:hAnsi="Arial" w:cs="Arial" w:hint="cs"/>
          <w:rtl/>
        </w:rPr>
        <w:t>المتعلق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بتسمية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رئيس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الحكومة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وأعضائها،</w:t>
      </w:r>
    </w:p>
    <w:p w14:paraId="16DB970A" w14:textId="77777777" w:rsidR="00BD20FB" w:rsidRPr="00BD20FB" w:rsidRDefault="00BD20FB" w:rsidP="00BD20F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D20FB">
        <w:rPr>
          <w:rFonts w:ascii="Arial" w:hAnsi="Arial" w:cs="Arial" w:hint="cs"/>
          <w:rtl/>
        </w:rPr>
        <w:t>وعلى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الأمر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الرئاسي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عدد</w:t>
      </w:r>
      <w:r w:rsidRPr="00BD20FB">
        <w:rPr>
          <w:rFonts w:ascii="Arial" w:hAnsi="Arial" w:cs="Arial"/>
          <w:rtl/>
        </w:rPr>
        <w:t xml:space="preserve"> 124 </w:t>
      </w:r>
      <w:r w:rsidRPr="00BD20FB">
        <w:rPr>
          <w:rFonts w:ascii="Arial" w:hAnsi="Arial" w:cs="Arial" w:hint="cs"/>
          <w:rtl/>
        </w:rPr>
        <w:t>لسنة</w:t>
      </w:r>
      <w:r w:rsidRPr="00BD20FB">
        <w:rPr>
          <w:rFonts w:ascii="Arial" w:hAnsi="Arial" w:cs="Arial"/>
          <w:rtl/>
        </w:rPr>
        <w:t xml:space="preserve"> 2017 </w:t>
      </w:r>
      <w:r w:rsidRPr="00BD20FB">
        <w:rPr>
          <w:rFonts w:ascii="Arial" w:hAnsi="Arial" w:cs="Arial" w:hint="cs"/>
          <w:rtl/>
        </w:rPr>
        <w:t>المؤرخ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في</w:t>
      </w:r>
      <w:r w:rsidRPr="00BD20FB">
        <w:rPr>
          <w:rFonts w:ascii="Arial" w:hAnsi="Arial" w:cs="Arial"/>
          <w:rtl/>
        </w:rPr>
        <w:t xml:space="preserve"> 12 </w:t>
      </w:r>
      <w:r w:rsidRPr="00BD20FB">
        <w:rPr>
          <w:rFonts w:ascii="Arial" w:hAnsi="Arial" w:cs="Arial" w:hint="cs"/>
          <w:rtl/>
        </w:rPr>
        <w:t>سبتمبر</w:t>
      </w:r>
      <w:r w:rsidRPr="00BD20FB">
        <w:rPr>
          <w:rFonts w:ascii="Arial" w:hAnsi="Arial" w:cs="Arial"/>
          <w:rtl/>
        </w:rPr>
        <w:t xml:space="preserve"> 2017 </w:t>
      </w:r>
      <w:r w:rsidRPr="00BD20FB">
        <w:rPr>
          <w:rFonts w:ascii="Arial" w:hAnsi="Arial" w:cs="Arial" w:hint="cs"/>
          <w:rtl/>
        </w:rPr>
        <w:t>المتعلق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بتسمية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أعضاء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بالحكومة،</w:t>
      </w:r>
    </w:p>
    <w:p w14:paraId="47E914BA" w14:textId="77777777" w:rsidR="00BD20FB" w:rsidRPr="00BD20FB" w:rsidRDefault="00BD20FB" w:rsidP="00BD20F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D20FB">
        <w:rPr>
          <w:rFonts w:ascii="Arial" w:hAnsi="Arial" w:cs="Arial" w:hint="cs"/>
          <w:rtl/>
        </w:rPr>
        <w:t>وعلى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قرار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وزير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المالية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المؤرخ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في</w:t>
      </w:r>
      <w:r w:rsidRPr="00BD20FB">
        <w:rPr>
          <w:rFonts w:ascii="Arial" w:hAnsi="Arial" w:cs="Arial"/>
          <w:rtl/>
        </w:rPr>
        <w:t xml:space="preserve"> 1 </w:t>
      </w:r>
      <w:r w:rsidRPr="00BD20FB">
        <w:rPr>
          <w:rFonts w:ascii="Arial" w:hAnsi="Arial" w:cs="Arial" w:hint="cs"/>
          <w:rtl/>
        </w:rPr>
        <w:t>مارس</w:t>
      </w:r>
      <w:r w:rsidRPr="00BD20FB">
        <w:rPr>
          <w:rFonts w:ascii="Arial" w:hAnsi="Arial" w:cs="Arial"/>
          <w:rtl/>
        </w:rPr>
        <w:t xml:space="preserve"> 2016 </w:t>
      </w:r>
      <w:r w:rsidRPr="00BD20FB">
        <w:rPr>
          <w:rFonts w:ascii="Arial" w:hAnsi="Arial" w:cs="Arial" w:hint="cs"/>
          <w:rtl/>
        </w:rPr>
        <w:t>المتعلق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بتحديد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المبالغ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المنصوص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عليها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بالفصول</w:t>
      </w:r>
      <w:r w:rsidRPr="00BD20FB">
        <w:rPr>
          <w:rFonts w:ascii="Arial" w:hAnsi="Arial" w:cs="Arial"/>
          <w:rtl/>
        </w:rPr>
        <w:t xml:space="preserve"> 100 </w:t>
      </w:r>
      <w:r w:rsidRPr="00BD20FB">
        <w:rPr>
          <w:rFonts w:ascii="Arial" w:hAnsi="Arial" w:cs="Arial" w:hint="cs"/>
          <w:rtl/>
        </w:rPr>
        <w:t>و</w:t>
      </w:r>
      <w:r w:rsidRPr="00BD20FB">
        <w:rPr>
          <w:rFonts w:ascii="Arial" w:hAnsi="Arial" w:cs="Arial"/>
          <w:rtl/>
        </w:rPr>
        <w:t xml:space="preserve">107 </w:t>
      </w:r>
      <w:r w:rsidRPr="00BD20FB">
        <w:rPr>
          <w:rFonts w:ascii="Arial" w:hAnsi="Arial" w:cs="Arial" w:hint="cs"/>
          <w:rtl/>
        </w:rPr>
        <w:t>و</w:t>
      </w:r>
      <w:r w:rsidRPr="00BD20FB">
        <w:rPr>
          <w:rFonts w:ascii="Arial" w:hAnsi="Arial" w:cs="Arial"/>
          <w:rtl/>
        </w:rPr>
        <w:t xml:space="preserve">108 </w:t>
      </w:r>
      <w:r w:rsidRPr="00BD20FB">
        <w:rPr>
          <w:rFonts w:ascii="Arial" w:hAnsi="Arial" w:cs="Arial" w:hint="cs"/>
          <w:rtl/>
        </w:rPr>
        <w:t>و</w:t>
      </w:r>
      <w:r w:rsidRPr="00BD20FB">
        <w:rPr>
          <w:rFonts w:ascii="Arial" w:hAnsi="Arial" w:cs="Arial"/>
          <w:rtl/>
        </w:rPr>
        <w:t xml:space="preserve">114 </w:t>
      </w:r>
      <w:r w:rsidRPr="00BD20FB">
        <w:rPr>
          <w:rFonts w:ascii="Arial" w:hAnsi="Arial" w:cs="Arial" w:hint="cs"/>
          <w:rtl/>
        </w:rPr>
        <w:t>و</w:t>
      </w:r>
      <w:r w:rsidRPr="00BD20FB">
        <w:rPr>
          <w:rFonts w:ascii="Arial" w:hAnsi="Arial" w:cs="Arial"/>
          <w:rtl/>
        </w:rPr>
        <w:t xml:space="preserve">140 </w:t>
      </w:r>
      <w:r w:rsidRPr="00BD20FB">
        <w:rPr>
          <w:rFonts w:ascii="Arial" w:hAnsi="Arial" w:cs="Arial" w:hint="cs"/>
          <w:rtl/>
        </w:rPr>
        <w:t>من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القانون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الأساسي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عدد</w:t>
      </w:r>
      <w:r w:rsidRPr="00BD20FB">
        <w:rPr>
          <w:rFonts w:ascii="Arial" w:hAnsi="Arial" w:cs="Arial"/>
          <w:rtl/>
        </w:rPr>
        <w:t xml:space="preserve"> 26 </w:t>
      </w:r>
      <w:r w:rsidRPr="00BD20FB">
        <w:rPr>
          <w:rFonts w:ascii="Arial" w:hAnsi="Arial" w:cs="Arial" w:hint="cs"/>
          <w:rtl/>
        </w:rPr>
        <w:t>لسنة</w:t>
      </w:r>
      <w:r w:rsidRPr="00BD20FB">
        <w:rPr>
          <w:rFonts w:ascii="Arial" w:hAnsi="Arial" w:cs="Arial"/>
          <w:rtl/>
        </w:rPr>
        <w:t xml:space="preserve"> 2015 </w:t>
      </w:r>
      <w:r w:rsidRPr="00BD20FB">
        <w:rPr>
          <w:rFonts w:ascii="Arial" w:hAnsi="Arial" w:cs="Arial" w:hint="cs"/>
          <w:rtl/>
        </w:rPr>
        <w:t>المؤرخ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في</w:t>
      </w:r>
      <w:r w:rsidRPr="00BD20FB">
        <w:rPr>
          <w:rFonts w:ascii="Arial" w:hAnsi="Arial" w:cs="Arial"/>
          <w:rtl/>
        </w:rPr>
        <w:t xml:space="preserve"> 7 </w:t>
      </w:r>
      <w:r w:rsidRPr="00BD20FB">
        <w:rPr>
          <w:rFonts w:ascii="Arial" w:hAnsi="Arial" w:cs="Arial" w:hint="cs"/>
          <w:rtl/>
        </w:rPr>
        <w:t>أوت</w:t>
      </w:r>
      <w:r w:rsidRPr="00BD20FB">
        <w:rPr>
          <w:rFonts w:ascii="Arial" w:hAnsi="Arial" w:cs="Arial"/>
          <w:rtl/>
        </w:rPr>
        <w:t xml:space="preserve"> 2015</w:t>
      </w:r>
      <w:r w:rsidRPr="00BD20FB">
        <w:rPr>
          <w:rFonts w:ascii="Arial" w:hAnsi="Arial" w:cs="Arial" w:hint="cs"/>
          <w:rtl/>
        </w:rPr>
        <w:t>،</w:t>
      </w:r>
    </w:p>
    <w:p w14:paraId="7B0B57CD" w14:textId="77777777" w:rsidR="00BD20FB" w:rsidRPr="00BD20FB" w:rsidRDefault="00BD20FB" w:rsidP="00BD20F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D20FB">
        <w:rPr>
          <w:rFonts w:ascii="Arial" w:hAnsi="Arial" w:cs="Arial" w:hint="cs"/>
          <w:rtl/>
        </w:rPr>
        <w:t>وعلى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رأي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البنك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المركزي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التونسي</w:t>
      </w:r>
      <w:r w:rsidRPr="00BD20FB">
        <w:rPr>
          <w:rFonts w:ascii="Arial" w:hAnsi="Arial" w:cs="Arial"/>
        </w:rPr>
        <w:t>.</w:t>
      </w:r>
    </w:p>
    <w:p w14:paraId="5BEDE06C" w14:textId="77777777" w:rsidR="00BD20FB" w:rsidRPr="00BD20FB" w:rsidRDefault="00BD20FB" w:rsidP="00BD20F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D20FB">
        <w:rPr>
          <w:rFonts w:ascii="Arial" w:hAnsi="Arial" w:cs="Arial" w:hint="cs"/>
          <w:rtl/>
        </w:rPr>
        <w:t>قرر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ما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يلي</w:t>
      </w:r>
      <w:r w:rsidRPr="00BD20FB">
        <w:rPr>
          <w:rFonts w:ascii="Arial" w:hAnsi="Arial" w:cs="Arial"/>
        </w:rPr>
        <w:t>:</w:t>
      </w:r>
    </w:p>
    <w:p w14:paraId="2F5ED7DA" w14:textId="4D0B71F6" w:rsidR="00BD20FB" w:rsidRPr="00BD20FB" w:rsidRDefault="00BD20FB" w:rsidP="00BD20F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D20FB">
        <w:rPr>
          <w:rFonts w:ascii="Arial" w:hAnsi="Arial" w:cs="Arial" w:hint="cs"/>
          <w:b/>
          <w:bCs/>
          <w:rtl/>
        </w:rPr>
        <w:t>الفصل</w:t>
      </w:r>
      <w:r w:rsidRPr="00BD20FB">
        <w:rPr>
          <w:rFonts w:ascii="Arial" w:hAnsi="Arial" w:cs="Arial"/>
          <w:b/>
          <w:bCs/>
          <w:rtl/>
        </w:rPr>
        <w:t xml:space="preserve"> </w:t>
      </w:r>
      <w:r w:rsidRPr="00BD20FB">
        <w:rPr>
          <w:rFonts w:ascii="Arial" w:hAnsi="Arial" w:cs="Arial" w:hint="cs"/>
          <w:b/>
          <w:bCs/>
          <w:rtl/>
        </w:rPr>
        <w:t>الأول</w:t>
      </w:r>
      <w:r w:rsidRPr="00BD20FB">
        <w:rPr>
          <w:rFonts w:ascii="Arial" w:hAnsi="Arial" w:cs="Arial" w:hint="cs"/>
          <w:b/>
          <w:bCs/>
          <w:rtl/>
        </w:rPr>
        <w:t xml:space="preserve"> </w:t>
      </w:r>
      <w:r w:rsidRPr="00BD20FB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BD20FB">
        <w:rPr>
          <w:rFonts w:ascii="Arial" w:hAnsi="Arial" w:cs="Arial" w:hint="cs"/>
          <w:rtl/>
        </w:rPr>
        <w:t>تلغى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أحكام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الفصل</w:t>
      </w:r>
      <w:r w:rsidRPr="00BD20FB">
        <w:rPr>
          <w:rFonts w:ascii="Arial" w:hAnsi="Arial" w:cs="Arial"/>
          <w:rtl/>
        </w:rPr>
        <w:t xml:space="preserve"> 2 </w:t>
      </w:r>
      <w:r w:rsidRPr="00BD20FB">
        <w:rPr>
          <w:rFonts w:ascii="Arial" w:hAnsi="Arial" w:cs="Arial" w:hint="cs"/>
          <w:rtl/>
        </w:rPr>
        <w:t>والفقرة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الأولى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من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الفصل</w:t>
      </w:r>
      <w:r w:rsidRPr="00BD20FB">
        <w:rPr>
          <w:rFonts w:ascii="Arial" w:hAnsi="Arial" w:cs="Arial"/>
          <w:rtl/>
        </w:rPr>
        <w:t xml:space="preserve"> 3 </w:t>
      </w:r>
      <w:r w:rsidRPr="00BD20FB">
        <w:rPr>
          <w:rFonts w:ascii="Arial" w:hAnsi="Arial" w:cs="Arial" w:hint="cs"/>
          <w:rtl/>
        </w:rPr>
        <w:t>والفصلين</w:t>
      </w:r>
      <w:r w:rsidRPr="00BD20FB">
        <w:rPr>
          <w:rFonts w:ascii="Arial" w:hAnsi="Arial" w:cs="Arial"/>
          <w:rtl/>
        </w:rPr>
        <w:t xml:space="preserve"> 4 </w:t>
      </w:r>
      <w:r w:rsidRPr="00BD20FB">
        <w:rPr>
          <w:rFonts w:ascii="Arial" w:hAnsi="Arial" w:cs="Arial" w:hint="cs"/>
          <w:rtl/>
        </w:rPr>
        <w:t>و</w:t>
      </w:r>
      <w:r w:rsidRPr="00BD20FB">
        <w:rPr>
          <w:rFonts w:ascii="Arial" w:hAnsi="Arial" w:cs="Arial"/>
          <w:rtl/>
        </w:rPr>
        <w:t xml:space="preserve">5 </w:t>
      </w:r>
      <w:r w:rsidRPr="00BD20FB">
        <w:rPr>
          <w:rFonts w:ascii="Arial" w:hAnsi="Arial" w:cs="Arial" w:hint="cs"/>
          <w:rtl/>
        </w:rPr>
        <w:t>من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قرار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وزير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المالية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المؤرخ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في</w:t>
      </w:r>
      <w:r w:rsidRPr="00BD20FB">
        <w:rPr>
          <w:rFonts w:ascii="Arial" w:hAnsi="Arial" w:cs="Arial"/>
          <w:rtl/>
        </w:rPr>
        <w:t xml:space="preserve"> 1 </w:t>
      </w:r>
      <w:r w:rsidRPr="00BD20FB">
        <w:rPr>
          <w:rFonts w:ascii="Arial" w:hAnsi="Arial" w:cs="Arial" w:hint="cs"/>
          <w:rtl/>
        </w:rPr>
        <w:t>مارس</w:t>
      </w:r>
      <w:r w:rsidRPr="00BD20FB">
        <w:rPr>
          <w:rFonts w:ascii="Arial" w:hAnsi="Arial" w:cs="Arial"/>
          <w:rtl/>
        </w:rPr>
        <w:t xml:space="preserve"> 2016 </w:t>
      </w:r>
      <w:r w:rsidRPr="00BD20FB">
        <w:rPr>
          <w:rFonts w:ascii="Arial" w:hAnsi="Arial" w:cs="Arial" w:hint="cs"/>
          <w:rtl/>
        </w:rPr>
        <w:t>المشار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إليه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أعلاه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وتعوض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بالأحكام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التالية</w:t>
      </w:r>
      <w:r w:rsidRPr="00BD20FB">
        <w:rPr>
          <w:rFonts w:ascii="Arial" w:hAnsi="Arial" w:cs="Arial"/>
        </w:rPr>
        <w:t>:</w:t>
      </w:r>
    </w:p>
    <w:p w14:paraId="5ABE13FE" w14:textId="3FFE6DC4" w:rsidR="00BD20FB" w:rsidRPr="00BD20FB" w:rsidRDefault="00BD20FB" w:rsidP="00BD20F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D20FB">
        <w:rPr>
          <w:rFonts w:ascii="Arial" w:hAnsi="Arial" w:cs="Arial" w:hint="cs"/>
          <w:b/>
          <w:bCs/>
          <w:rtl/>
        </w:rPr>
        <w:t>الفصل</w:t>
      </w:r>
      <w:r w:rsidRPr="00BD20FB">
        <w:rPr>
          <w:rFonts w:ascii="Arial" w:hAnsi="Arial" w:cs="Arial"/>
          <w:b/>
          <w:bCs/>
          <w:rtl/>
        </w:rPr>
        <w:t xml:space="preserve"> 2 (</w:t>
      </w:r>
      <w:r w:rsidRPr="00BD20FB">
        <w:rPr>
          <w:rFonts w:ascii="Arial" w:hAnsi="Arial" w:cs="Arial" w:hint="cs"/>
          <w:b/>
          <w:bCs/>
          <w:rtl/>
        </w:rPr>
        <w:t>جديد</w:t>
      </w:r>
      <w:r w:rsidRPr="00BD20FB">
        <w:rPr>
          <w:rFonts w:ascii="Arial" w:hAnsi="Arial" w:cs="Arial"/>
          <w:b/>
          <w:bCs/>
          <w:rtl/>
        </w:rPr>
        <w:t>)</w:t>
      </w:r>
      <w:r w:rsidRPr="00BD20FB">
        <w:rPr>
          <w:rFonts w:ascii="Arial" w:hAnsi="Arial" w:cs="Arial" w:hint="cs"/>
          <w:b/>
          <w:bCs/>
          <w:rtl/>
        </w:rPr>
        <w:t xml:space="preserve"> </w:t>
      </w:r>
      <w:r w:rsidRPr="00BD20FB">
        <w:rPr>
          <w:rFonts w:ascii="Arial" w:hAnsi="Arial" w:cs="Arial"/>
          <w:b/>
          <w:bCs/>
          <w:rtl/>
        </w:rPr>
        <w:t>–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عملا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بأحكام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الفصل</w:t>
      </w:r>
      <w:r w:rsidRPr="00BD20FB">
        <w:rPr>
          <w:rFonts w:ascii="Arial" w:hAnsi="Arial" w:cs="Arial"/>
          <w:rtl/>
        </w:rPr>
        <w:t xml:space="preserve"> 107 </w:t>
      </w:r>
      <w:r w:rsidRPr="00BD20FB">
        <w:rPr>
          <w:rFonts w:ascii="Arial" w:hAnsi="Arial" w:cs="Arial" w:hint="cs"/>
          <w:rtl/>
        </w:rPr>
        <w:t>من</w:t>
      </w:r>
      <w:r w:rsidRPr="00BD20FB">
        <w:rPr>
          <w:rFonts w:ascii="Arial" w:hAnsi="Arial" w:cs="Arial"/>
          <w:rtl/>
        </w:rPr>
        <w:t xml:space="preserve"> </w:t>
      </w:r>
      <w:hyperlink r:id="rId8" w:history="1">
        <w:r w:rsidRPr="00BD20FB">
          <w:rPr>
            <w:rStyle w:val="Lienhypertexte"/>
            <w:rFonts w:ascii="Arial" w:hAnsi="Arial" w:cs="Arial" w:hint="cs"/>
            <w:rtl/>
          </w:rPr>
          <w:t>القانون</w:t>
        </w:r>
        <w:r w:rsidRPr="00BD20FB">
          <w:rPr>
            <w:rStyle w:val="Lienhypertexte"/>
            <w:rFonts w:ascii="Arial" w:hAnsi="Arial" w:cs="Arial"/>
            <w:rtl/>
          </w:rPr>
          <w:t xml:space="preserve"> </w:t>
        </w:r>
        <w:r w:rsidRPr="00BD20FB">
          <w:rPr>
            <w:rStyle w:val="Lienhypertexte"/>
            <w:rFonts w:ascii="Arial" w:hAnsi="Arial" w:cs="Arial" w:hint="cs"/>
            <w:rtl/>
          </w:rPr>
          <w:t>الأساسي</w:t>
        </w:r>
        <w:r w:rsidRPr="00BD20FB">
          <w:rPr>
            <w:rStyle w:val="Lienhypertexte"/>
            <w:rFonts w:ascii="Arial" w:hAnsi="Arial" w:cs="Arial"/>
            <w:rtl/>
          </w:rPr>
          <w:t xml:space="preserve"> </w:t>
        </w:r>
        <w:r w:rsidRPr="00BD20FB">
          <w:rPr>
            <w:rStyle w:val="Lienhypertexte"/>
            <w:rFonts w:ascii="Arial" w:hAnsi="Arial" w:cs="Arial" w:hint="cs"/>
            <w:rtl/>
          </w:rPr>
          <w:t>عدد</w:t>
        </w:r>
        <w:r w:rsidRPr="00BD20FB">
          <w:rPr>
            <w:rStyle w:val="Lienhypertexte"/>
            <w:rFonts w:ascii="Arial" w:hAnsi="Arial" w:cs="Arial"/>
            <w:rtl/>
          </w:rPr>
          <w:t xml:space="preserve"> 26 </w:t>
        </w:r>
        <w:r w:rsidRPr="00BD20FB">
          <w:rPr>
            <w:rStyle w:val="Lienhypertexte"/>
            <w:rFonts w:ascii="Arial" w:hAnsi="Arial" w:cs="Arial" w:hint="cs"/>
            <w:rtl/>
          </w:rPr>
          <w:t>لسنة</w:t>
        </w:r>
        <w:r w:rsidRPr="00BD20FB">
          <w:rPr>
            <w:rStyle w:val="Lienhypertexte"/>
            <w:rFonts w:ascii="Arial" w:hAnsi="Arial" w:cs="Arial"/>
            <w:rtl/>
          </w:rPr>
          <w:t xml:space="preserve"> 2015 </w:t>
        </w:r>
        <w:r w:rsidRPr="00BD20FB">
          <w:rPr>
            <w:rStyle w:val="Lienhypertexte"/>
            <w:rFonts w:ascii="Arial" w:hAnsi="Arial" w:cs="Arial" w:hint="cs"/>
            <w:rtl/>
          </w:rPr>
          <w:t>المؤرخ</w:t>
        </w:r>
        <w:r w:rsidRPr="00BD20FB">
          <w:rPr>
            <w:rStyle w:val="Lienhypertexte"/>
            <w:rFonts w:ascii="Arial" w:hAnsi="Arial" w:cs="Arial"/>
            <w:rtl/>
          </w:rPr>
          <w:t xml:space="preserve"> </w:t>
        </w:r>
        <w:r w:rsidRPr="00BD20FB">
          <w:rPr>
            <w:rStyle w:val="Lienhypertexte"/>
            <w:rFonts w:ascii="Arial" w:hAnsi="Arial" w:cs="Arial" w:hint="cs"/>
            <w:rtl/>
          </w:rPr>
          <w:t>في</w:t>
        </w:r>
        <w:r w:rsidRPr="00BD20FB">
          <w:rPr>
            <w:rStyle w:val="Lienhypertexte"/>
            <w:rFonts w:ascii="Arial" w:hAnsi="Arial" w:cs="Arial"/>
            <w:rtl/>
          </w:rPr>
          <w:t xml:space="preserve"> 7 </w:t>
        </w:r>
        <w:r w:rsidRPr="00BD20FB">
          <w:rPr>
            <w:rStyle w:val="Lienhypertexte"/>
            <w:rFonts w:ascii="Arial" w:hAnsi="Arial" w:cs="Arial" w:hint="cs"/>
            <w:rtl/>
          </w:rPr>
          <w:t>أوت</w:t>
        </w:r>
        <w:r w:rsidRPr="00BD20FB">
          <w:rPr>
            <w:rStyle w:val="Lienhypertexte"/>
            <w:rFonts w:ascii="Arial" w:hAnsi="Arial" w:cs="Arial"/>
            <w:rtl/>
          </w:rPr>
          <w:t xml:space="preserve"> 2015</w:t>
        </w:r>
      </w:hyperlink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المشار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إليه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أعلاه،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يجب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على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تجار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المصوغ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والأحجار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الكريمة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وغيرها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من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الأشياء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النفيسة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اتخاذ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تدابير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العناية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الواجبة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المنصوص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عليها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بالفصل</w:t>
      </w:r>
      <w:r w:rsidRPr="00BD20FB">
        <w:rPr>
          <w:rFonts w:ascii="Arial" w:hAnsi="Arial" w:cs="Arial"/>
          <w:rtl/>
        </w:rPr>
        <w:t xml:space="preserve"> 108 </w:t>
      </w:r>
      <w:r w:rsidRPr="00BD20FB">
        <w:rPr>
          <w:rFonts w:ascii="Arial" w:hAnsi="Arial" w:cs="Arial" w:hint="cs"/>
          <w:rtl/>
        </w:rPr>
        <w:t>من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القانون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المذكور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في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معاملاتهم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مع</w:t>
      </w:r>
      <w:r w:rsidRPr="00BD20FB">
        <w:rPr>
          <w:rFonts w:ascii="Arial" w:hAnsi="Arial" w:cs="Arial"/>
          <w:rtl/>
        </w:rPr>
        <w:t xml:space="preserve"> </w:t>
      </w:r>
      <w:proofErr w:type="spellStart"/>
      <w:r w:rsidRPr="00BD20FB">
        <w:rPr>
          <w:rFonts w:ascii="Arial" w:hAnsi="Arial" w:cs="Arial" w:hint="cs"/>
          <w:rtl/>
        </w:rPr>
        <w:t>حرفائهم</w:t>
      </w:r>
      <w:proofErr w:type="spellEnd"/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التي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تعادل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قيمتها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أو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تفوق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مبلغ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ثلاثين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ألف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دينار</w:t>
      </w:r>
      <w:r w:rsidRPr="00BD20FB">
        <w:rPr>
          <w:rFonts w:ascii="Arial" w:hAnsi="Arial" w:cs="Arial"/>
        </w:rPr>
        <w:t>.</w:t>
      </w:r>
    </w:p>
    <w:p w14:paraId="3F4D6DE3" w14:textId="3307557A" w:rsidR="00BD20FB" w:rsidRPr="00BD20FB" w:rsidRDefault="00BD20FB" w:rsidP="00BD20F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D20FB">
        <w:rPr>
          <w:rFonts w:ascii="Arial" w:hAnsi="Arial" w:cs="Arial" w:hint="cs"/>
          <w:rtl/>
        </w:rPr>
        <w:t>وتنطبق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أحكام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الفقرة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السابقة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من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هذا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الفصل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على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مديري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نوادي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القمار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بالنسبة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للمعاملات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مع</w:t>
      </w:r>
      <w:r w:rsidRPr="00BD20FB">
        <w:rPr>
          <w:rFonts w:ascii="Arial" w:hAnsi="Arial" w:cs="Arial"/>
          <w:rtl/>
        </w:rPr>
        <w:t xml:space="preserve"> </w:t>
      </w:r>
      <w:proofErr w:type="spellStart"/>
      <w:r w:rsidRPr="00BD20FB">
        <w:rPr>
          <w:rFonts w:ascii="Arial" w:hAnsi="Arial" w:cs="Arial" w:hint="cs"/>
          <w:rtl/>
        </w:rPr>
        <w:t>حرفائهم</w:t>
      </w:r>
      <w:proofErr w:type="spellEnd"/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التي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تعادل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قيمتها</w:t>
      </w:r>
      <w:r w:rsidRPr="00BD20FB">
        <w:rPr>
          <w:rFonts w:ascii="Arial" w:hAnsi="Arial" w:cs="Arial"/>
        </w:rPr>
        <w:t xml:space="preserve"> </w:t>
      </w:r>
      <w:r w:rsidRPr="00BD20FB">
        <w:rPr>
          <w:rFonts w:ascii="Arial" w:hAnsi="Arial" w:cs="Arial" w:hint="cs"/>
          <w:rtl/>
        </w:rPr>
        <w:t>أو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تفوق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مبلغ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عشرة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آلاف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دينار</w:t>
      </w:r>
      <w:r w:rsidRPr="00BD20FB">
        <w:rPr>
          <w:rFonts w:ascii="Arial" w:hAnsi="Arial" w:cs="Arial"/>
        </w:rPr>
        <w:t>.</w:t>
      </w:r>
    </w:p>
    <w:p w14:paraId="4759E7CB" w14:textId="6BA0D0D7" w:rsidR="00BD20FB" w:rsidRPr="00BD20FB" w:rsidRDefault="00BD20FB" w:rsidP="00BD20F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D20FB">
        <w:rPr>
          <w:rFonts w:ascii="Arial" w:hAnsi="Arial" w:cs="Arial" w:hint="cs"/>
          <w:b/>
          <w:bCs/>
          <w:rtl/>
        </w:rPr>
        <w:t>الفصل</w:t>
      </w:r>
      <w:r w:rsidRPr="00BD20FB">
        <w:rPr>
          <w:rFonts w:ascii="Arial" w:hAnsi="Arial" w:cs="Arial"/>
          <w:b/>
          <w:bCs/>
          <w:rtl/>
        </w:rPr>
        <w:t xml:space="preserve"> 3 (</w:t>
      </w:r>
      <w:r w:rsidRPr="00BD20FB">
        <w:rPr>
          <w:rFonts w:ascii="Arial" w:hAnsi="Arial" w:cs="Arial" w:hint="cs"/>
          <w:b/>
          <w:bCs/>
          <w:rtl/>
        </w:rPr>
        <w:t>فقرة</w:t>
      </w:r>
      <w:r w:rsidRPr="00BD20FB">
        <w:rPr>
          <w:rFonts w:ascii="Arial" w:hAnsi="Arial" w:cs="Arial"/>
          <w:b/>
          <w:bCs/>
          <w:rtl/>
        </w:rPr>
        <w:t xml:space="preserve"> </w:t>
      </w:r>
      <w:r w:rsidRPr="00BD20FB">
        <w:rPr>
          <w:rFonts w:ascii="Arial" w:hAnsi="Arial" w:cs="Arial" w:hint="cs"/>
          <w:b/>
          <w:bCs/>
          <w:rtl/>
        </w:rPr>
        <w:t>أولى</w:t>
      </w:r>
      <w:r w:rsidRPr="00BD20FB">
        <w:rPr>
          <w:rFonts w:ascii="Arial" w:hAnsi="Arial" w:cs="Arial"/>
          <w:b/>
          <w:bCs/>
          <w:rtl/>
        </w:rPr>
        <w:t xml:space="preserve"> </w:t>
      </w:r>
      <w:r w:rsidRPr="00BD20FB">
        <w:rPr>
          <w:rFonts w:ascii="Arial" w:hAnsi="Arial" w:cs="Arial" w:hint="cs"/>
          <w:b/>
          <w:bCs/>
          <w:rtl/>
        </w:rPr>
        <w:t>جديدة</w:t>
      </w:r>
      <w:r w:rsidRPr="00BD20FB">
        <w:rPr>
          <w:rFonts w:ascii="Arial" w:hAnsi="Arial" w:cs="Arial"/>
          <w:b/>
          <w:bCs/>
          <w:rtl/>
        </w:rPr>
        <w:t>)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BD20FB">
        <w:rPr>
          <w:rFonts w:ascii="Arial" w:hAnsi="Arial" w:cs="Arial" w:hint="cs"/>
          <w:rtl/>
        </w:rPr>
        <w:t>يجب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على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الأشخاص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المذكورين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بالفصل</w:t>
      </w:r>
      <w:r w:rsidRPr="00BD20FB">
        <w:rPr>
          <w:rFonts w:ascii="Arial" w:hAnsi="Arial" w:cs="Arial"/>
          <w:rtl/>
        </w:rPr>
        <w:t xml:space="preserve"> 107 </w:t>
      </w:r>
      <w:r w:rsidRPr="00BD20FB">
        <w:rPr>
          <w:rFonts w:ascii="Arial" w:hAnsi="Arial" w:cs="Arial" w:hint="cs"/>
          <w:rtl/>
        </w:rPr>
        <w:t>من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القانون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الأساسي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عدد</w:t>
      </w:r>
      <w:r w:rsidRPr="00BD20FB">
        <w:rPr>
          <w:rFonts w:ascii="Arial" w:hAnsi="Arial" w:cs="Arial"/>
          <w:rtl/>
        </w:rPr>
        <w:t xml:space="preserve"> 26 </w:t>
      </w:r>
      <w:r w:rsidRPr="00BD20FB">
        <w:rPr>
          <w:rFonts w:ascii="Arial" w:hAnsi="Arial" w:cs="Arial" w:hint="cs"/>
          <w:rtl/>
        </w:rPr>
        <w:t>لسنة</w:t>
      </w:r>
      <w:r w:rsidRPr="00BD20FB">
        <w:rPr>
          <w:rFonts w:ascii="Arial" w:hAnsi="Arial" w:cs="Arial"/>
          <w:rtl/>
        </w:rPr>
        <w:t xml:space="preserve"> 2015 </w:t>
      </w:r>
      <w:r w:rsidRPr="00BD20FB">
        <w:rPr>
          <w:rFonts w:ascii="Arial" w:hAnsi="Arial" w:cs="Arial" w:hint="cs"/>
          <w:rtl/>
        </w:rPr>
        <w:t>المؤرخ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في</w:t>
      </w:r>
      <w:r w:rsidRPr="00BD20FB">
        <w:rPr>
          <w:rFonts w:ascii="Arial" w:hAnsi="Arial" w:cs="Arial"/>
          <w:rtl/>
        </w:rPr>
        <w:t xml:space="preserve"> 7 </w:t>
      </w:r>
      <w:r w:rsidRPr="00BD20FB">
        <w:rPr>
          <w:rFonts w:ascii="Arial" w:hAnsi="Arial" w:cs="Arial" w:hint="cs"/>
          <w:rtl/>
        </w:rPr>
        <w:t>أوت</w:t>
      </w:r>
      <w:r w:rsidRPr="00BD20FB">
        <w:rPr>
          <w:rFonts w:ascii="Arial" w:hAnsi="Arial" w:cs="Arial"/>
          <w:rtl/>
        </w:rPr>
        <w:t xml:space="preserve"> 2015 </w:t>
      </w:r>
      <w:r w:rsidRPr="00BD20FB">
        <w:rPr>
          <w:rFonts w:ascii="Arial" w:hAnsi="Arial" w:cs="Arial" w:hint="cs"/>
          <w:rtl/>
        </w:rPr>
        <w:t>المشار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إليه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أعلاه،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اتخاذ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تدابير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العناية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الواجبة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المنصوص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عليها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بالفصلين</w:t>
      </w:r>
      <w:r w:rsidRPr="00BD20FB">
        <w:rPr>
          <w:rFonts w:ascii="Arial" w:hAnsi="Arial" w:cs="Arial"/>
          <w:rtl/>
        </w:rPr>
        <w:t xml:space="preserve"> 108 </w:t>
      </w:r>
      <w:r w:rsidRPr="00BD20FB">
        <w:rPr>
          <w:rFonts w:ascii="Arial" w:hAnsi="Arial" w:cs="Arial" w:hint="cs"/>
          <w:rtl/>
        </w:rPr>
        <w:t>و</w:t>
      </w:r>
      <w:r w:rsidRPr="00BD20FB">
        <w:rPr>
          <w:rFonts w:ascii="Arial" w:hAnsi="Arial" w:cs="Arial"/>
          <w:rtl/>
        </w:rPr>
        <w:t xml:space="preserve">140 </w:t>
      </w:r>
      <w:r w:rsidRPr="00BD20FB">
        <w:rPr>
          <w:rFonts w:ascii="Arial" w:hAnsi="Arial" w:cs="Arial" w:hint="cs"/>
          <w:rtl/>
        </w:rPr>
        <w:t>من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القانون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المذكور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عند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القيام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بمعاملات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مالية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عرضية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تعادل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قيمتها</w:t>
      </w:r>
      <w:r w:rsidRPr="00BD20FB">
        <w:rPr>
          <w:rFonts w:ascii="Arial" w:hAnsi="Arial" w:cs="Arial"/>
        </w:rPr>
        <w:t xml:space="preserve"> </w:t>
      </w:r>
      <w:r w:rsidRPr="00BD20FB">
        <w:rPr>
          <w:rFonts w:ascii="Arial" w:hAnsi="Arial" w:cs="Arial" w:hint="cs"/>
          <w:rtl/>
        </w:rPr>
        <w:t>أو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تفوق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مبلغ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عشرين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ألف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دينار</w:t>
      </w:r>
      <w:r w:rsidRPr="00BD20FB">
        <w:rPr>
          <w:rFonts w:ascii="Arial" w:hAnsi="Arial" w:cs="Arial"/>
        </w:rPr>
        <w:t>.</w:t>
      </w:r>
    </w:p>
    <w:p w14:paraId="09B2FA09" w14:textId="124D6835" w:rsidR="00BD20FB" w:rsidRPr="00BD20FB" w:rsidRDefault="00BD20FB" w:rsidP="00BD20F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D20FB">
        <w:rPr>
          <w:rFonts w:ascii="Arial" w:hAnsi="Arial" w:cs="Arial" w:hint="cs"/>
          <w:b/>
          <w:bCs/>
          <w:rtl/>
        </w:rPr>
        <w:t>الفصل</w:t>
      </w:r>
      <w:r w:rsidRPr="00BD20FB">
        <w:rPr>
          <w:rFonts w:ascii="Arial" w:hAnsi="Arial" w:cs="Arial"/>
          <w:b/>
          <w:bCs/>
          <w:rtl/>
        </w:rPr>
        <w:t xml:space="preserve"> 4 (</w:t>
      </w:r>
      <w:r w:rsidRPr="00BD20FB">
        <w:rPr>
          <w:rFonts w:ascii="Arial" w:hAnsi="Arial" w:cs="Arial" w:hint="cs"/>
          <w:b/>
          <w:bCs/>
          <w:rtl/>
        </w:rPr>
        <w:t>جديد</w:t>
      </w:r>
      <w:r w:rsidRPr="00BD20FB">
        <w:rPr>
          <w:rFonts w:ascii="Arial" w:hAnsi="Arial" w:cs="Arial"/>
          <w:b/>
          <w:bCs/>
          <w:rtl/>
        </w:rPr>
        <w:t>)</w:t>
      </w:r>
      <w:r w:rsidRPr="00BD20FB">
        <w:rPr>
          <w:rFonts w:ascii="Arial" w:hAnsi="Arial" w:cs="Arial" w:hint="cs"/>
          <w:b/>
          <w:bCs/>
          <w:rtl/>
        </w:rPr>
        <w:t xml:space="preserve"> </w:t>
      </w:r>
      <w:r w:rsidRPr="00BD20FB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BD20FB">
        <w:rPr>
          <w:rFonts w:ascii="Arial" w:hAnsi="Arial" w:cs="Arial" w:hint="cs"/>
          <w:rtl/>
        </w:rPr>
        <w:t>مع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مراعاة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الأحكام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المنصوص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عليها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بتراتيب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الصرف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المتعلقة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بتوفير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حسابات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بالعملة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الأجنبية</w:t>
      </w:r>
      <w:r w:rsidRPr="00BD20FB">
        <w:rPr>
          <w:rFonts w:ascii="Arial" w:hAnsi="Arial" w:cs="Arial"/>
        </w:rPr>
        <w:t xml:space="preserve"> </w:t>
      </w:r>
      <w:r w:rsidRPr="00BD20FB">
        <w:rPr>
          <w:rFonts w:ascii="Arial" w:hAnsi="Arial" w:cs="Arial" w:hint="cs"/>
          <w:rtl/>
        </w:rPr>
        <w:t>أو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بالدينار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القابل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للتحويل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أو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بخلاص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بضائع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أو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خدمات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بواسطة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عملة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أجنبية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في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شكل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أوراق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نقدية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بناء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على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تصريح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بتوريد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العملات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في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شكل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أوراق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نقدية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وعملا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بأحكام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الفقرة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الأولى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من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الفصل</w:t>
      </w:r>
      <w:r w:rsidRPr="00BD20FB">
        <w:rPr>
          <w:rFonts w:ascii="Arial" w:hAnsi="Arial" w:cs="Arial"/>
          <w:rtl/>
        </w:rPr>
        <w:t xml:space="preserve"> 114 </w:t>
      </w:r>
      <w:r w:rsidRPr="00BD20FB">
        <w:rPr>
          <w:rFonts w:ascii="Arial" w:hAnsi="Arial" w:cs="Arial" w:hint="cs"/>
          <w:rtl/>
        </w:rPr>
        <w:t>من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القانون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الأساسي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عدد</w:t>
      </w:r>
      <w:r w:rsidRPr="00BD20FB">
        <w:rPr>
          <w:rFonts w:ascii="Arial" w:hAnsi="Arial" w:cs="Arial"/>
          <w:rtl/>
        </w:rPr>
        <w:t xml:space="preserve"> 26 </w:t>
      </w:r>
      <w:r w:rsidRPr="00BD20FB">
        <w:rPr>
          <w:rFonts w:ascii="Arial" w:hAnsi="Arial" w:cs="Arial" w:hint="cs"/>
          <w:rtl/>
        </w:rPr>
        <w:t>لسنة</w:t>
      </w:r>
      <w:r w:rsidRPr="00BD20FB">
        <w:rPr>
          <w:rFonts w:ascii="Arial" w:hAnsi="Arial" w:cs="Arial"/>
          <w:rtl/>
        </w:rPr>
        <w:t xml:space="preserve"> 2015 </w:t>
      </w:r>
      <w:r w:rsidRPr="00BD20FB">
        <w:rPr>
          <w:rFonts w:ascii="Arial" w:hAnsi="Arial" w:cs="Arial" w:hint="cs"/>
          <w:rtl/>
        </w:rPr>
        <w:t>المؤرخ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في</w:t>
      </w:r>
      <w:r w:rsidRPr="00BD20FB">
        <w:rPr>
          <w:rFonts w:ascii="Arial" w:hAnsi="Arial" w:cs="Arial"/>
          <w:rtl/>
        </w:rPr>
        <w:t xml:space="preserve"> 7 </w:t>
      </w:r>
      <w:r w:rsidRPr="00BD20FB">
        <w:rPr>
          <w:rFonts w:ascii="Arial" w:hAnsi="Arial" w:cs="Arial" w:hint="cs"/>
          <w:rtl/>
        </w:rPr>
        <w:t>أوت</w:t>
      </w:r>
      <w:r w:rsidRPr="00BD20FB">
        <w:rPr>
          <w:rFonts w:ascii="Arial" w:hAnsi="Arial" w:cs="Arial"/>
          <w:rtl/>
        </w:rPr>
        <w:t xml:space="preserve"> 2015 </w:t>
      </w:r>
      <w:r w:rsidRPr="00BD20FB">
        <w:rPr>
          <w:rFonts w:ascii="Arial" w:hAnsi="Arial" w:cs="Arial" w:hint="cs"/>
          <w:rtl/>
        </w:rPr>
        <w:t>المشار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إليه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أعلاه،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تخضع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للتصريح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لدى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المصالح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الديوانية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عند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الدخول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أو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الخروج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أو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لدى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العبور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كل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عملية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تصدير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أو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توريد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عملة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أجنبية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أو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أدوات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قابلة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للتداول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لحاملها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تعادل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قيمتها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أو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تفوق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مبلغ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عشرين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ألف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دينار</w:t>
      </w:r>
      <w:r w:rsidRPr="00BD20FB">
        <w:rPr>
          <w:rFonts w:ascii="Arial" w:hAnsi="Arial" w:cs="Arial"/>
        </w:rPr>
        <w:t xml:space="preserve">. </w:t>
      </w:r>
    </w:p>
    <w:p w14:paraId="0262DD8E" w14:textId="5C5C651A" w:rsidR="00BD20FB" w:rsidRPr="00BD20FB" w:rsidRDefault="00BD20FB" w:rsidP="00BD20F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D20FB">
        <w:rPr>
          <w:rFonts w:ascii="Arial" w:hAnsi="Arial" w:cs="Arial" w:hint="cs"/>
          <w:b/>
          <w:bCs/>
          <w:rtl/>
        </w:rPr>
        <w:t>الفصل</w:t>
      </w:r>
      <w:r w:rsidRPr="00BD20FB">
        <w:rPr>
          <w:rFonts w:ascii="Arial" w:hAnsi="Arial" w:cs="Arial"/>
          <w:b/>
          <w:bCs/>
          <w:rtl/>
        </w:rPr>
        <w:t xml:space="preserve"> 5 (</w:t>
      </w:r>
      <w:r w:rsidRPr="00BD20FB">
        <w:rPr>
          <w:rFonts w:ascii="Arial" w:hAnsi="Arial" w:cs="Arial" w:hint="cs"/>
          <w:b/>
          <w:bCs/>
          <w:rtl/>
        </w:rPr>
        <w:t>جديد</w:t>
      </w:r>
      <w:r w:rsidRPr="00BD20FB">
        <w:rPr>
          <w:rFonts w:ascii="Arial" w:hAnsi="Arial" w:cs="Arial"/>
          <w:b/>
          <w:bCs/>
          <w:rtl/>
        </w:rPr>
        <w:t>)</w:t>
      </w:r>
      <w:r w:rsidRPr="00BD20FB">
        <w:rPr>
          <w:rFonts w:ascii="Arial" w:hAnsi="Arial" w:cs="Arial" w:hint="cs"/>
          <w:b/>
          <w:bCs/>
          <w:rtl/>
        </w:rPr>
        <w:t xml:space="preserve"> </w:t>
      </w:r>
      <w:r w:rsidRPr="00BD20FB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BD20FB">
        <w:rPr>
          <w:rFonts w:ascii="Arial" w:hAnsi="Arial" w:cs="Arial" w:hint="cs"/>
          <w:rtl/>
        </w:rPr>
        <w:t>عملا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بأحكام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الفقرة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الثالثة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من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الفصل</w:t>
      </w:r>
      <w:r w:rsidRPr="00BD20FB">
        <w:rPr>
          <w:rFonts w:ascii="Arial" w:hAnsi="Arial" w:cs="Arial"/>
          <w:rtl/>
        </w:rPr>
        <w:t xml:space="preserve"> 114 </w:t>
      </w:r>
      <w:r w:rsidRPr="00BD20FB">
        <w:rPr>
          <w:rFonts w:ascii="Arial" w:hAnsi="Arial" w:cs="Arial" w:hint="cs"/>
          <w:rtl/>
        </w:rPr>
        <w:t>من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القانون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الأساسي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عدد</w:t>
      </w:r>
      <w:r w:rsidRPr="00BD20FB">
        <w:rPr>
          <w:rFonts w:ascii="Arial" w:hAnsi="Arial" w:cs="Arial"/>
          <w:rtl/>
        </w:rPr>
        <w:t xml:space="preserve"> 26 </w:t>
      </w:r>
      <w:r w:rsidRPr="00BD20FB">
        <w:rPr>
          <w:rFonts w:ascii="Arial" w:hAnsi="Arial" w:cs="Arial" w:hint="cs"/>
          <w:rtl/>
        </w:rPr>
        <w:t>لسنة</w:t>
      </w:r>
      <w:r w:rsidRPr="00BD20FB">
        <w:rPr>
          <w:rFonts w:ascii="Arial" w:hAnsi="Arial" w:cs="Arial"/>
          <w:rtl/>
        </w:rPr>
        <w:t xml:space="preserve"> 2015 </w:t>
      </w:r>
      <w:r w:rsidRPr="00BD20FB">
        <w:rPr>
          <w:rFonts w:ascii="Arial" w:hAnsi="Arial" w:cs="Arial" w:hint="cs"/>
          <w:rtl/>
        </w:rPr>
        <w:t>المؤرخ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في</w:t>
      </w:r>
      <w:r w:rsidRPr="00BD20FB">
        <w:rPr>
          <w:rFonts w:ascii="Arial" w:hAnsi="Arial" w:cs="Arial"/>
          <w:rtl/>
        </w:rPr>
        <w:t xml:space="preserve"> 7 </w:t>
      </w:r>
      <w:r w:rsidRPr="00BD20FB">
        <w:rPr>
          <w:rFonts w:ascii="Arial" w:hAnsi="Arial" w:cs="Arial" w:hint="cs"/>
          <w:rtl/>
        </w:rPr>
        <w:t>أوت</w:t>
      </w:r>
      <w:r w:rsidRPr="00BD20FB">
        <w:rPr>
          <w:rFonts w:ascii="Arial" w:hAnsi="Arial" w:cs="Arial"/>
          <w:rtl/>
        </w:rPr>
        <w:t xml:space="preserve"> 2015 </w:t>
      </w:r>
      <w:r w:rsidRPr="00BD20FB">
        <w:rPr>
          <w:rFonts w:ascii="Arial" w:hAnsi="Arial" w:cs="Arial" w:hint="cs"/>
          <w:rtl/>
        </w:rPr>
        <w:t>المشار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إليه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أعلاه،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يجب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على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الوسطاء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المقبولين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والمفوضين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الثانويين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للصرف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ومكاتب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الصرف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التثبت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من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هوية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كل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شخص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يجري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لديهم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عمليات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بالعملة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الأجنبية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تعادل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قيمتها</w:t>
      </w:r>
      <w:r w:rsidRPr="00BD20FB">
        <w:rPr>
          <w:rFonts w:ascii="Arial" w:hAnsi="Arial" w:cs="Arial"/>
        </w:rPr>
        <w:t xml:space="preserve"> </w:t>
      </w:r>
      <w:r w:rsidRPr="00BD20FB">
        <w:rPr>
          <w:rFonts w:ascii="Arial" w:hAnsi="Arial" w:cs="Arial" w:hint="cs"/>
          <w:rtl/>
        </w:rPr>
        <w:t>أو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تفوق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مبلغ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عشرين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ألف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دينار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وإعلام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البنك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المركزي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التونسي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بذلك</w:t>
      </w:r>
      <w:r w:rsidRPr="00BD20FB">
        <w:rPr>
          <w:rFonts w:ascii="Arial" w:hAnsi="Arial" w:cs="Arial"/>
        </w:rPr>
        <w:t>.</w:t>
      </w:r>
    </w:p>
    <w:p w14:paraId="431B5859" w14:textId="43C7BD5D" w:rsidR="00BD20FB" w:rsidRPr="00BD20FB" w:rsidRDefault="00BD20FB" w:rsidP="00BD20F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D20FB">
        <w:rPr>
          <w:rFonts w:ascii="Arial" w:hAnsi="Arial" w:cs="Arial" w:hint="cs"/>
          <w:b/>
          <w:bCs/>
          <w:rtl/>
        </w:rPr>
        <w:t>الفصل</w:t>
      </w:r>
      <w:r w:rsidRPr="00BD20FB">
        <w:rPr>
          <w:rFonts w:ascii="Arial" w:hAnsi="Arial" w:cs="Arial"/>
          <w:b/>
          <w:bCs/>
          <w:rtl/>
        </w:rPr>
        <w:t xml:space="preserve"> </w:t>
      </w:r>
      <w:r w:rsidRPr="00BD20FB">
        <w:rPr>
          <w:rFonts w:ascii="Arial" w:hAnsi="Arial" w:cs="Arial" w:hint="cs"/>
          <w:b/>
          <w:bCs/>
          <w:rtl/>
        </w:rPr>
        <w:t xml:space="preserve">2 </w:t>
      </w:r>
      <w:r w:rsidRPr="00BD20FB">
        <w:rPr>
          <w:rFonts w:ascii="Arial" w:hAnsi="Arial" w:cs="Arial"/>
          <w:b/>
          <w:bCs/>
          <w:rtl/>
        </w:rPr>
        <w:t>–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ينشر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هذا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القرار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بالرائد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الرسمي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للجمهورية</w:t>
      </w:r>
      <w:r w:rsidRPr="00BD20FB">
        <w:rPr>
          <w:rFonts w:ascii="Arial" w:hAnsi="Arial" w:cs="Arial"/>
          <w:rtl/>
        </w:rPr>
        <w:t xml:space="preserve"> </w:t>
      </w:r>
      <w:r w:rsidRPr="00BD20FB">
        <w:rPr>
          <w:rFonts w:ascii="Arial" w:hAnsi="Arial" w:cs="Arial" w:hint="cs"/>
          <w:rtl/>
        </w:rPr>
        <w:t>التونسية</w:t>
      </w:r>
      <w:r w:rsidRPr="00BD20FB">
        <w:rPr>
          <w:rFonts w:ascii="Arial" w:hAnsi="Arial" w:cs="Arial"/>
        </w:rPr>
        <w:t>.</w:t>
      </w:r>
    </w:p>
    <w:p w14:paraId="5D5DE638" w14:textId="77777777" w:rsidR="00BD20FB" w:rsidRPr="00BD20FB" w:rsidRDefault="00BD20FB" w:rsidP="00BD20FB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BD20FB">
        <w:rPr>
          <w:rFonts w:ascii="Arial" w:hAnsi="Arial" w:cs="Arial" w:hint="cs"/>
          <w:b/>
          <w:bCs/>
          <w:rtl/>
        </w:rPr>
        <w:t>تونس</w:t>
      </w:r>
      <w:r w:rsidRPr="00BD20FB">
        <w:rPr>
          <w:rFonts w:ascii="Arial" w:hAnsi="Arial" w:cs="Arial"/>
          <w:b/>
          <w:bCs/>
          <w:rtl/>
        </w:rPr>
        <w:t xml:space="preserve"> </w:t>
      </w:r>
      <w:r w:rsidRPr="00BD20FB">
        <w:rPr>
          <w:rFonts w:ascii="Arial" w:hAnsi="Arial" w:cs="Arial" w:hint="cs"/>
          <w:b/>
          <w:bCs/>
          <w:rtl/>
        </w:rPr>
        <w:t>في</w:t>
      </w:r>
      <w:r w:rsidRPr="00BD20FB">
        <w:rPr>
          <w:rFonts w:ascii="Arial" w:hAnsi="Arial" w:cs="Arial"/>
          <w:b/>
          <w:bCs/>
          <w:rtl/>
        </w:rPr>
        <w:t xml:space="preserve"> 24 </w:t>
      </w:r>
      <w:r w:rsidRPr="00BD20FB">
        <w:rPr>
          <w:rFonts w:ascii="Arial" w:hAnsi="Arial" w:cs="Arial" w:hint="cs"/>
          <w:b/>
          <w:bCs/>
          <w:rtl/>
        </w:rPr>
        <w:t>جويلية</w:t>
      </w:r>
      <w:r w:rsidRPr="00BD20FB">
        <w:rPr>
          <w:rFonts w:ascii="Arial" w:hAnsi="Arial" w:cs="Arial"/>
          <w:b/>
          <w:bCs/>
          <w:rtl/>
        </w:rPr>
        <w:t xml:space="preserve"> 2019</w:t>
      </w:r>
      <w:r w:rsidRPr="00BD20FB">
        <w:rPr>
          <w:rFonts w:ascii="Arial" w:hAnsi="Arial" w:cs="Arial"/>
          <w:b/>
          <w:bCs/>
        </w:rPr>
        <w:t>.</w:t>
      </w:r>
    </w:p>
    <w:p w14:paraId="7655CECD" w14:textId="77777777" w:rsidR="00BD20FB" w:rsidRPr="00BD20FB" w:rsidRDefault="00BD20FB" w:rsidP="00BD20F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54EB9438" w14:textId="77777777" w:rsidR="00BD20FB" w:rsidRPr="00BD20FB" w:rsidRDefault="00BD20FB" w:rsidP="00BD20F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4E72DE49" w14:textId="1C80C895" w:rsidR="00094E16" w:rsidRPr="00BD20FB" w:rsidRDefault="00094E16" w:rsidP="00BD20F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sectPr w:rsidR="00094E16" w:rsidRPr="00BD20FB" w:rsidSect="00C95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A315A" w14:textId="77777777" w:rsidR="0023501B" w:rsidRDefault="0023501B" w:rsidP="008F3F2D">
      <w:r>
        <w:separator/>
      </w:r>
    </w:p>
  </w:endnote>
  <w:endnote w:type="continuationSeparator" w:id="0">
    <w:p w14:paraId="768C1EDE" w14:textId="77777777" w:rsidR="0023501B" w:rsidRDefault="0023501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E105FE" w:rsidRPr="00C64B86" w:rsidRDefault="00E105FE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E105FE" w:rsidRPr="00A00644" w:rsidRDefault="00E105F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E105FE" w:rsidRDefault="00E105F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E105FE" w:rsidRPr="00A00644" w:rsidRDefault="00E105F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E105FE" w:rsidRDefault="00E105F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E105FE" w:rsidRDefault="00E105F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E105FE" w:rsidRPr="00A00644" w:rsidRDefault="00E105F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E105FE" w:rsidRPr="00A00644" w:rsidRDefault="00E105F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A57A24" w:rsidRDefault="00A57A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4185F" w14:textId="77777777" w:rsidR="0023501B" w:rsidRDefault="0023501B" w:rsidP="00696990">
      <w:pPr>
        <w:bidi/>
        <w:jc w:val="both"/>
      </w:pPr>
      <w:r>
        <w:separator/>
      </w:r>
    </w:p>
  </w:footnote>
  <w:footnote w:type="continuationSeparator" w:id="0">
    <w:p w14:paraId="1FFA7B72" w14:textId="77777777" w:rsidR="0023501B" w:rsidRDefault="0023501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E105FE" w:rsidRDefault="00D25AF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25AFB" w:rsidRDefault="00D25A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25AFB" w:rsidRDefault="00D25AF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105F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E105FE" w:rsidRDefault="00E105F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E105FE" w:rsidRPr="005F7BF4" w:rsidRDefault="00E105F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E105FE" w:rsidRPr="005F7BF4" w:rsidRDefault="00E105F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E105FE" w:rsidRDefault="00E105F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E105FE" w:rsidRPr="005F7BF4" w:rsidRDefault="00E105F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E105FE" w:rsidRPr="005F7BF4" w:rsidRDefault="00E105F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E105FE" w:rsidRDefault="00D25AF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25AFB" w:rsidRDefault="00D25A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25AFB" w:rsidRDefault="00D25AF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105F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E105FE" w:rsidRDefault="00E105F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E105FE" w:rsidRPr="00696C4B" w:rsidRDefault="00E105F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E105FE" w:rsidRPr="00317C84" w:rsidRDefault="00E105F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E105FE" w:rsidRDefault="00E105F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E105FE" w:rsidRDefault="00E105F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E105FE" w:rsidRPr="00696C4B" w:rsidRDefault="00E105F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E105FE" w:rsidRPr="00317C84" w:rsidRDefault="00E105F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E105FE" w:rsidRDefault="00E105F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A57A24" w:rsidRDefault="00A57A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FD7"/>
    <w:multiLevelType w:val="hybridMultilevel"/>
    <w:tmpl w:val="65909F0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3B65DF"/>
    <w:multiLevelType w:val="hybridMultilevel"/>
    <w:tmpl w:val="E266FE4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97C90"/>
    <w:multiLevelType w:val="hybridMultilevel"/>
    <w:tmpl w:val="DA0EE06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3D00D3"/>
    <w:multiLevelType w:val="hybridMultilevel"/>
    <w:tmpl w:val="05CCDCC6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1C49F0"/>
    <w:multiLevelType w:val="hybridMultilevel"/>
    <w:tmpl w:val="852682E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060856"/>
    <w:multiLevelType w:val="hybridMultilevel"/>
    <w:tmpl w:val="0736FDD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B130D0"/>
    <w:multiLevelType w:val="hybridMultilevel"/>
    <w:tmpl w:val="8C5410E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105F2F"/>
    <w:multiLevelType w:val="hybridMultilevel"/>
    <w:tmpl w:val="AFFE13B2"/>
    <w:lvl w:ilvl="0" w:tplc="276EEA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0B42AF"/>
    <w:multiLevelType w:val="hybridMultilevel"/>
    <w:tmpl w:val="EDBCFA6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E76285"/>
    <w:multiLevelType w:val="hybridMultilevel"/>
    <w:tmpl w:val="9E36F44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5970D28"/>
    <w:multiLevelType w:val="hybridMultilevel"/>
    <w:tmpl w:val="D236D7B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5D73645"/>
    <w:multiLevelType w:val="hybridMultilevel"/>
    <w:tmpl w:val="778A480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875EFA"/>
    <w:multiLevelType w:val="hybridMultilevel"/>
    <w:tmpl w:val="D0340AC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582361"/>
    <w:multiLevelType w:val="hybridMultilevel"/>
    <w:tmpl w:val="ECE0F1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123214"/>
    <w:multiLevelType w:val="hybridMultilevel"/>
    <w:tmpl w:val="EA5C6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53876"/>
    <w:multiLevelType w:val="hybridMultilevel"/>
    <w:tmpl w:val="8CA8AF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15F25AF"/>
    <w:multiLevelType w:val="hybridMultilevel"/>
    <w:tmpl w:val="C1F439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2893D6E"/>
    <w:multiLevelType w:val="hybridMultilevel"/>
    <w:tmpl w:val="ADFC1D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7EF594C"/>
    <w:multiLevelType w:val="hybridMultilevel"/>
    <w:tmpl w:val="0A5CD47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A4916F2"/>
    <w:multiLevelType w:val="hybridMultilevel"/>
    <w:tmpl w:val="EB3ACD4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C3D0A75"/>
    <w:multiLevelType w:val="hybridMultilevel"/>
    <w:tmpl w:val="A80ECDF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C454790"/>
    <w:multiLevelType w:val="hybridMultilevel"/>
    <w:tmpl w:val="443E58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0D1217C"/>
    <w:multiLevelType w:val="hybridMultilevel"/>
    <w:tmpl w:val="806E69B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1892C35"/>
    <w:multiLevelType w:val="hybridMultilevel"/>
    <w:tmpl w:val="556EE9E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9605A3"/>
    <w:multiLevelType w:val="hybridMultilevel"/>
    <w:tmpl w:val="F80A5E5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659BB"/>
    <w:multiLevelType w:val="hybridMultilevel"/>
    <w:tmpl w:val="5D26E08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8283607"/>
    <w:multiLevelType w:val="hybridMultilevel"/>
    <w:tmpl w:val="D5B8A88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B29771A"/>
    <w:multiLevelType w:val="hybridMultilevel"/>
    <w:tmpl w:val="F7DE811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B9062B4"/>
    <w:multiLevelType w:val="hybridMultilevel"/>
    <w:tmpl w:val="9C666E4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FD949AB"/>
    <w:multiLevelType w:val="hybridMultilevel"/>
    <w:tmpl w:val="B09249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38A6ECA"/>
    <w:multiLevelType w:val="hybridMultilevel"/>
    <w:tmpl w:val="1F6A86A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8B3647C"/>
    <w:multiLevelType w:val="hybridMultilevel"/>
    <w:tmpl w:val="7B9694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B9C1CD5"/>
    <w:multiLevelType w:val="hybridMultilevel"/>
    <w:tmpl w:val="80547C92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ED4B67"/>
    <w:multiLevelType w:val="hybridMultilevel"/>
    <w:tmpl w:val="066A8C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1A8092D"/>
    <w:multiLevelType w:val="hybridMultilevel"/>
    <w:tmpl w:val="5114E8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2EA4758"/>
    <w:multiLevelType w:val="hybridMultilevel"/>
    <w:tmpl w:val="6B46D07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4A12324"/>
    <w:multiLevelType w:val="hybridMultilevel"/>
    <w:tmpl w:val="9754D6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87B6B8A"/>
    <w:multiLevelType w:val="hybridMultilevel"/>
    <w:tmpl w:val="A8FE8AEC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CDE194A"/>
    <w:multiLevelType w:val="hybridMultilevel"/>
    <w:tmpl w:val="CB922D1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11"/>
  </w:num>
  <w:num w:numId="5">
    <w:abstractNumId w:val="20"/>
  </w:num>
  <w:num w:numId="6">
    <w:abstractNumId w:val="29"/>
  </w:num>
  <w:num w:numId="7">
    <w:abstractNumId w:val="21"/>
  </w:num>
  <w:num w:numId="8">
    <w:abstractNumId w:val="2"/>
  </w:num>
  <w:num w:numId="9">
    <w:abstractNumId w:val="0"/>
  </w:num>
  <w:num w:numId="10">
    <w:abstractNumId w:val="24"/>
  </w:num>
  <w:num w:numId="11">
    <w:abstractNumId w:val="6"/>
  </w:num>
  <w:num w:numId="12">
    <w:abstractNumId w:val="23"/>
  </w:num>
  <w:num w:numId="13">
    <w:abstractNumId w:val="18"/>
  </w:num>
  <w:num w:numId="14">
    <w:abstractNumId w:val="33"/>
  </w:num>
  <w:num w:numId="15">
    <w:abstractNumId w:val="4"/>
  </w:num>
  <w:num w:numId="16">
    <w:abstractNumId w:val="16"/>
  </w:num>
  <w:num w:numId="17">
    <w:abstractNumId w:val="28"/>
  </w:num>
  <w:num w:numId="18">
    <w:abstractNumId w:val="26"/>
  </w:num>
  <w:num w:numId="19">
    <w:abstractNumId w:val="12"/>
  </w:num>
  <w:num w:numId="20">
    <w:abstractNumId w:val="1"/>
  </w:num>
  <w:num w:numId="21">
    <w:abstractNumId w:val="38"/>
  </w:num>
  <w:num w:numId="22">
    <w:abstractNumId w:val="8"/>
  </w:num>
  <w:num w:numId="23">
    <w:abstractNumId w:val="22"/>
  </w:num>
  <w:num w:numId="24">
    <w:abstractNumId w:val="19"/>
  </w:num>
  <w:num w:numId="25">
    <w:abstractNumId w:val="25"/>
  </w:num>
  <w:num w:numId="26">
    <w:abstractNumId w:val="15"/>
  </w:num>
  <w:num w:numId="27">
    <w:abstractNumId w:val="17"/>
  </w:num>
  <w:num w:numId="28">
    <w:abstractNumId w:val="35"/>
  </w:num>
  <w:num w:numId="29">
    <w:abstractNumId w:val="7"/>
  </w:num>
  <w:num w:numId="30">
    <w:abstractNumId w:val="34"/>
  </w:num>
  <w:num w:numId="31">
    <w:abstractNumId w:val="13"/>
  </w:num>
  <w:num w:numId="32">
    <w:abstractNumId w:val="32"/>
  </w:num>
  <w:num w:numId="33">
    <w:abstractNumId w:val="3"/>
  </w:num>
  <w:num w:numId="34">
    <w:abstractNumId w:val="5"/>
  </w:num>
  <w:num w:numId="35">
    <w:abstractNumId w:val="9"/>
  </w:num>
  <w:num w:numId="36">
    <w:abstractNumId w:val="37"/>
  </w:num>
  <w:num w:numId="37">
    <w:abstractNumId w:val="36"/>
  </w:num>
  <w:num w:numId="38">
    <w:abstractNumId w:val="30"/>
  </w:num>
  <w:num w:numId="3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C4FA9"/>
    <w:rsid w:val="001E5DD5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3501B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58F3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602C"/>
    <w:rsid w:val="0083672D"/>
    <w:rsid w:val="00842A9C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D20FB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4499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598B-1EB9-4BCA-94C3-B644BF0E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2019-05-08T10:11:00Z</cp:lastPrinted>
  <dcterms:created xsi:type="dcterms:W3CDTF">2019-07-30T14:38:00Z</dcterms:created>
  <dcterms:modified xsi:type="dcterms:W3CDTF">2019-07-30T14:38:00Z</dcterms:modified>
</cp:coreProperties>
</file>