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64053" w14:textId="77777777" w:rsidR="00E5695E" w:rsidRDefault="00E5695E" w:rsidP="007B3F5B">
      <w:pPr>
        <w:bidi/>
        <w:spacing w:before="120" w:after="0" w:line="240" w:lineRule="auto"/>
        <w:jc w:val="both"/>
        <w:rPr>
          <w:rFonts w:ascii="Arial" w:hAnsi="Arial" w:cs="Arial"/>
          <w:b/>
          <w:bCs/>
          <w:sz w:val="24"/>
          <w:szCs w:val="24"/>
          <w:rtl/>
          <w:lang w:bidi="ar-TN"/>
        </w:rPr>
      </w:pPr>
    </w:p>
    <w:p w14:paraId="47F1BC5D" w14:textId="77777777" w:rsidR="007B3F5B" w:rsidRDefault="007B3F5B" w:rsidP="007B3F5B">
      <w:pPr>
        <w:bidi/>
        <w:spacing w:before="120" w:after="0" w:line="240" w:lineRule="auto"/>
        <w:ind w:left="283"/>
        <w:jc w:val="both"/>
        <w:rPr>
          <w:rFonts w:ascii="Arial" w:hAnsi="Arial" w:cs="Arial"/>
          <w:b/>
          <w:bCs/>
          <w:sz w:val="24"/>
          <w:szCs w:val="24"/>
          <w:rtl/>
          <w:lang w:bidi="ar-TN"/>
        </w:rPr>
      </w:pPr>
      <w:r w:rsidRPr="007B3F5B">
        <w:rPr>
          <w:rFonts w:ascii="Arial" w:hAnsi="Arial" w:cs="Arial" w:hint="cs"/>
          <w:b/>
          <w:bCs/>
          <w:sz w:val="24"/>
          <w:szCs w:val="24"/>
          <w:rtl/>
          <w:lang w:bidi="ar-TN"/>
        </w:rPr>
        <w:t>ق</w:t>
      </w:r>
      <w:r w:rsidRPr="007B3F5B">
        <w:rPr>
          <w:rFonts w:ascii="Arial" w:hAnsi="Arial" w:cs="Arial"/>
          <w:b/>
          <w:bCs/>
          <w:sz w:val="24"/>
          <w:szCs w:val="24"/>
          <w:rtl/>
          <w:lang w:bidi="ar-TN"/>
        </w:rPr>
        <w:t>رار من رئيس اللجنة الانتخابية بمجلس نواب الشعب مؤرخ في 29 جويلية 2020 يتعلق بإعادة فتح باب الترشحات لعضوية مجلس هيئة حقوق الإنسان في صنفيْ مختص في علم النفس ومختص في حقوق الطفل من الأعضاء الذين يمثلون الجمعيات المعنية بالدفاع عن حقوق الإنسان والحريات</w:t>
      </w:r>
    </w:p>
    <w:p w14:paraId="278D7E72" w14:textId="77777777" w:rsidR="007B3F5B" w:rsidRDefault="007B3F5B" w:rsidP="007B3F5B">
      <w:pPr>
        <w:bidi/>
        <w:spacing w:before="120" w:after="0" w:line="240" w:lineRule="auto"/>
        <w:ind w:left="283"/>
        <w:jc w:val="both"/>
        <w:rPr>
          <w:rFonts w:ascii="Arial" w:hAnsi="Arial" w:cs="Arial"/>
          <w:b/>
          <w:bCs/>
          <w:sz w:val="24"/>
          <w:szCs w:val="24"/>
          <w:rtl/>
          <w:lang w:bidi="ar-TN"/>
        </w:rPr>
      </w:pPr>
    </w:p>
    <w:p w14:paraId="2180DFE8" w14:textId="77777777" w:rsidR="007B3F5B" w:rsidRPr="00E8089D" w:rsidRDefault="007B3F5B" w:rsidP="007B3F5B">
      <w:pPr>
        <w:bidi/>
        <w:spacing w:before="120" w:after="0" w:line="240" w:lineRule="auto"/>
        <w:ind w:left="283"/>
        <w:jc w:val="both"/>
        <w:rPr>
          <w:rFonts w:ascii="Arial" w:hAnsi="Arial" w:cs="Arial"/>
          <w:b/>
          <w:bCs/>
          <w:rtl/>
          <w:lang w:bidi="ar-TN"/>
        </w:rPr>
      </w:pPr>
      <w:r w:rsidRPr="00E8089D">
        <w:rPr>
          <w:rFonts w:ascii="Arial" w:hAnsi="Arial" w:cs="Arial"/>
          <w:color w:val="000000"/>
          <w:shd w:val="clear" w:color="auto" w:fill="FFFFFF"/>
          <w:rtl/>
        </w:rPr>
        <w:t>إنّ رئيس اللجنة الانتخابية بمجلس نواب الشعب بصفته رئيسا للجنة المختصة بفتح باب الترشحات لعضوية مجلس هيئة حقوق الإنسان،</w:t>
      </w:r>
    </w:p>
    <w:p w14:paraId="6DC4829D" w14:textId="77777777" w:rsidR="007B3F5B" w:rsidRPr="00E8089D" w:rsidRDefault="007B3F5B" w:rsidP="007B3F5B">
      <w:pPr>
        <w:bidi/>
        <w:spacing w:before="120" w:after="0" w:line="240" w:lineRule="auto"/>
        <w:ind w:left="283"/>
        <w:jc w:val="both"/>
        <w:rPr>
          <w:rFonts w:ascii="Arial" w:hAnsi="Arial" w:cs="Arial"/>
          <w:b/>
          <w:bCs/>
          <w:rtl/>
          <w:lang w:bidi="ar-TN"/>
        </w:rPr>
      </w:pPr>
      <w:r w:rsidRPr="00E8089D">
        <w:rPr>
          <w:rFonts w:ascii="Arial" w:hAnsi="Arial" w:cs="Arial"/>
          <w:color w:val="000000"/>
          <w:shd w:val="clear" w:color="auto" w:fill="FFFFFF"/>
          <w:rtl/>
        </w:rPr>
        <w:t>بعد الاطلاع على الدستور وخاصة الفصلين 125 و128 منه،</w:t>
      </w:r>
    </w:p>
    <w:p w14:paraId="0A2E927A" w14:textId="77777777" w:rsidR="007B3F5B" w:rsidRPr="00E8089D" w:rsidRDefault="007B3F5B" w:rsidP="007B3F5B">
      <w:pPr>
        <w:bidi/>
        <w:spacing w:before="120" w:after="0" w:line="240" w:lineRule="auto"/>
        <w:ind w:left="283"/>
        <w:jc w:val="both"/>
        <w:rPr>
          <w:rFonts w:ascii="Arial" w:hAnsi="Arial" w:cs="Arial"/>
          <w:b/>
          <w:bCs/>
          <w:rtl/>
          <w:lang w:bidi="ar-TN"/>
        </w:rPr>
      </w:pPr>
      <w:r w:rsidRPr="00E8089D">
        <w:rPr>
          <w:rFonts w:ascii="Arial" w:hAnsi="Arial" w:cs="Arial"/>
          <w:color w:val="000000"/>
          <w:shd w:val="clear" w:color="auto" w:fill="FFFFFF"/>
          <w:rtl/>
        </w:rPr>
        <w:t>وعلى القانون الأساسي عدد 51 لسنة 2018 المؤرخ في 29 أكتوبر 2018 المتعلق بهيئة حقوق الإنسان وخاصة الفصول 28 و29 و30 منه،</w:t>
      </w:r>
    </w:p>
    <w:p w14:paraId="14F6787A" w14:textId="77777777" w:rsidR="007B3F5B" w:rsidRPr="00E8089D" w:rsidRDefault="007B3F5B" w:rsidP="007B3F5B">
      <w:pPr>
        <w:bidi/>
        <w:spacing w:before="120" w:after="0" w:line="240" w:lineRule="auto"/>
        <w:ind w:left="283"/>
        <w:jc w:val="both"/>
        <w:rPr>
          <w:rFonts w:ascii="Arial" w:hAnsi="Arial" w:cs="Arial"/>
          <w:b/>
          <w:bCs/>
          <w:rtl/>
          <w:lang w:bidi="ar-TN"/>
        </w:rPr>
      </w:pPr>
      <w:r w:rsidRPr="00E8089D">
        <w:rPr>
          <w:rFonts w:ascii="Arial" w:hAnsi="Arial" w:cs="Arial"/>
          <w:color w:val="000000"/>
          <w:shd w:val="clear" w:color="auto" w:fill="FFFFFF"/>
          <w:rtl/>
        </w:rPr>
        <w:t>وعلى النظام الداخلي لمجلس نواب الشعب وخاصة الفصل 93 منه،</w:t>
      </w:r>
    </w:p>
    <w:p w14:paraId="2C39A98A" w14:textId="77777777" w:rsidR="007B3F5B" w:rsidRPr="00E8089D" w:rsidRDefault="007B3F5B" w:rsidP="007B3F5B">
      <w:pPr>
        <w:bidi/>
        <w:spacing w:before="120" w:after="0" w:line="240" w:lineRule="auto"/>
        <w:ind w:left="283"/>
        <w:jc w:val="both"/>
        <w:rPr>
          <w:rFonts w:ascii="Arial" w:hAnsi="Arial" w:cs="Arial"/>
          <w:b/>
          <w:bCs/>
          <w:rtl/>
          <w:lang w:bidi="ar-TN"/>
        </w:rPr>
      </w:pPr>
      <w:r w:rsidRPr="00E8089D">
        <w:rPr>
          <w:rFonts w:ascii="Arial" w:hAnsi="Arial" w:cs="Arial"/>
          <w:color w:val="000000"/>
          <w:shd w:val="clear" w:color="auto" w:fill="FFFFFF"/>
          <w:rtl/>
        </w:rPr>
        <w:t>وعلى قرار رئيس اللجنة الانتخابية بمجلس نواب الشعب المؤرخ في 15 فيفري 2019 المتعلق بفتح باب الترشحات لعضوية مجلس هيئة حقوق الإنسان،</w:t>
      </w:r>
    </w:p>
    <w:p w14:paraId="1DCDFFB8" w14:textId="77777777" w:rsidR="007B3F5B" w:rsidRPr="00E8089D" w:rsidRDefault="007B3F5B" w:rsidP="007B3F5B">
      <w:pPr>
        <w:bidi/>
        <w:spacing w:before="120" w:after="0" w:line="240" w:lineRule="auto"/>
        <w:ind w:left="283"/>
        <w:jc w:val="both"/>
        <w:rPr>
          <w:rFonts w:ascii="Arial" w:hAnsi="Arial" w:cs="Arial"/>
          <w:b/>
          <w:bCs/>
          <w:rtl/>
          <w:lang w:bidi="ar-TN"/>
        </w:rPr>
      </w:pPr>
      <w:r w:rsidRPr="00E8089D">
        <w:rPr>
          <w:rFonts w:ascii="Arial" w:hAnsi="Arial" w:cs="Arial"/>
          <w:color w:val="000000"/>
          <w:shd w:val="clear" w:color="auto" w:fill="FFFFFF"/>
          <w:rtl/>
        </w:rPr>
        <w:t>وعلى قرار مكتب مجلس نواب الشعب في جلسته المنعقدة بتاريخ 23 جويلية 2020 المتعلق بإعادة فتح باب الترشحات لعضوية مجلس هيئة</w:t>
      </w:r>
      <w:r w:rsidRPr="00E8089D">
        <w:rPr>
          <w:rFonts w:ascii="Arial" w:hAnsi="Arial" w:cs="Arial" w:hint="cs"/>
          <w:color w:val="000000"/>
          <w:shd w:val="clear" w:color="auto" w:fill="FFFFFF"/>
          <w:rtl/>
        </w:rPr>
        <w:t xml:space="preserve"> </w:t>
      </w:r>
      <w:r w:rsidRPr="00E8089D">
        <w:rPr>
          <w:rFonts w:ascii="Arial" w:hAnsi="Arial" w:cs="Arial"/>
          <w:color w:val="000000"/>
          <w:shd w:val="clear" w:color="auto" w:fill="FFFFFF"/>
          <w:rtl/>
        </w:rPr>
        <w:t>حقوق الإنسان في صنفيْ مختص في علم النفس ومختص في حقوق الطفل،</w:t>
      </w:r>
    </w:p>
    <w:p w14:paraId="293A5F70" w14:textId="77777777" w:rsidR="007B3F5B" w:rsidRPr="00E8089D" w:rsidRDefault="007B3F5B" w:rsidP="007B3F5B">
      <w:pPr>
        <w:bidi/>
        <w:spacing w:before="120" w:after="0" w:line="240" w:lineRule="auto"/>
        <w:ind w:left="283"/>
        <w:jc w:val="both"/>
        <w:rPr>
          <w:rFonts w:ascii="Arial" w:hAnsi="Arial" w:cs="Arial"/>
          <w:color w:val="000000"/>
          <w:rtl/>
        </w:rPr>
      </w:pPr>
      <w:r w:rsidRPr="00E8089D">
        <w:rPr>
          <w:rFonts w:ascii="Arial" w:hAnsi="Arial" w:cs="Arial"/>
          <w:color w:val="000000"/>
          <w:shd w:val="clear" w:color="auto" w:fill="FFFFFF"/>
          <w:rtl/>
        </w:rPr>
        <w:t>وعلى مداولات اللجنة الانتخابية بمجلس نواب الشعب المكلفة بقبول الترشحات والبت فيها في جلستها المنعقدة بتاريخ 29 جويلية 2020</w:t>
      </w:r>
      <w:r w:rsidRPr="00E8089D">
        <w:rPr>
          <w:rFonts w:ascii="Arial" w:hAnsi="Arial" w:cs="Arial"/>
          <w:color w:val="000000"/>
          <w:shd w:val="clear" w:color="auto" w:fill="FFFFFF"/>
        </w:rPr>
        <w:t>.</w:t>
      </w:r>
    </w:p>
    <w:p w14:paraId="1154F090" w14:textId="77777777" w:rsidR="007B3F5B" w:rsidRPr="00E8089D" w:rsidRDefault="007B3F5B" w:rsidP="007B3F5B">
      <w:pPr>
        <w:bidi/>
        <w:spacing w:before="120" w:after="0" w:line="240" w:lineRule="auto"/>
        <w:ind w:left="283"/>
        <w:jc w:val="both"/>
        <w:rPr>
          <w:rFonts w:ascii="Arial" w:hAnsi="Arial" w:cs="Arial"/>
          <w:b/>
          <w:bCs/>
          <w:rtl/>
          <w:lang w:bidi="ar-TN"/>
        </w:rPr>
      </w:pPr>
      <w:r w:rsidRPr="00E8089D">
        <w:rPr>
          <w:rFonts w:ascii="Arial" w:hAnsi="Arial" w:cs="Arial"/>
          <w:color w:val="000000"/>
          <w:shd w:val="clear" w:color="auto" w:fill="FFFFFF"/>
          <w:rtl/>
        </w:rPr>
        <w:t>قرّر ما يلي</w:t>
      </w:r>
      <w:r w:rsidRPr="00E8089D">
        <w:rPr>
          <w:rFonts w:ascii="Arial" w:hAnsi="Arial" w:cs="Arial"/>
          <w:color w:val="000000"/>
          <w:shd w:val="clear" w:color="auto" w:fill="FFFFFF"/>
        </w:rPr>
        <w:t>:</w:t>
      </w:r>
    </w:p>
    <w:p w14:paraId="3108ACEE"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b/>
          <w:bCs/>
          <w:color w:val="000000"/>
          <w:shd w:val="clear" w:color="auto" w:fill="FFFFFF"/>
          <w:rtl/>
        </w:rPr>
        <w:t>الفصل الأول</w:t>
      </w:r>
      <w:r w:rsidRPr="00E8089D">
        <w:rPr>
          <w:rFonts w:ascii="Arial" w:hAnsi="Arial" w:cs="Arial" w:hint="cs"/>
          <w:b/>
          <w:bCs/>
          <w:color w:val="000000"/>
          <w:shd w:val="clear" w:color="auto" w:fill="FFFFFF"/>
          <w:rtl/>
        </w:rPr>
        <w:t xml:space="preserve"> </w:t>
      </w:r>
      <w:r w:rsidRPr="00E8089D">
        <w:rPr>
          <w:rFonts w:ascii="Arial" w:hAnsi="Arial" w:cs="Arial"/>
          <w:b/>
          <w:bCs/>
          <w:color w:val="000000"/>
          <w:shd w:val="clear" w:color="auto" w:fill="FFFFFF"/>
          <w:rtl/>
        </w:rPr>
        <w:t>–</w:t>
      </w:r>
      <w:r w:rsidRPr="00E8089D">
        <w:rPr>
          <w:rFonts w:ascii="Arial" w:hAnsi="Arial" w:cs="Arial" w:hint="cs"/>
          <w:color w:val="000000"/>
          <w:shd w:val="clear" w:color="auto" w:fill="FFFFFF"/>
          <w:rtl/>
        </w:rPr>
        <w:t xml:space="preserve"> ي</w:t>
      </w:r>
      <w:r w:rsidRPr="00E8089D">
        <w:rPr>
          <w:rFonts w:ascii="Arial" w:hAnsi="Arial" w:cs="Arial"/>
          <w:color w:val="000000"/>
          <w:shd w:val="clear" w:color="auto" w:fill="FFFFFF"/>
          <w:rtl/>
        </w:rPr>
        <w:t>عاد فتح باب الترشحات لعضوية مجلس هيئة حقوق الإنسان في صنفيْ مختص في علم النفس ومختص في حقوق الطفل من الأعضاء الذين يمثلون الجمعيات المعنية طبقا لأنظمتها الأساسية بالدفاع عن حقوق الإنسان والحريات</w:t>
      </w:r>
      <w:r w:rsidRPr="00E8089D">
        <w:rPr>
          <w:rFonts w:ascii="Arial" w:hAnsi="Arial" w:cs="Arial" w:hint="cs"/>
          <w:color w:val="000000"/>
          <w:shd w:val="clear" w:color="auto" w:fill="FFFFFF"/>
          <w:rtl/>
        </w:rPr>
        <w:t>.</w:t>
      </w:r>
    </w:p>
    <w:p w14:paraId="0D3788D0"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color w:val="000000"/>
          <w:shd w:val="clear" w:color="auto" w:fill="FFFFFF"/>
          <w:rtl/>
        </w:rPr>
        <w:t>وتُقبل الترشحات بداية من تاريخ صدور هذا القرار بالرائد الرسمي للجمهورية التونسية وتُغلق بمضي خمسة وأربعون (45) يوما</w:t>
      </w:r>
      <w:r w:rsidRPr="00E8089D">
        <w:rPr>
          <w:rFonts w:ascii="Arial" w:hAnsi="Arial" w:cs="Arial"/>
          <w:color w:val="000000"/>
          <w:shd w:val="clear" w:color="auto" w:fill="FFFFFF"/>
        </w:rPr>
        <w:t>.</w:t>
      </w:r>
    </w:p>
    <w:p w14:paraId="1C558460"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color w:val="000000"/>
          <w:shd w:val="clear" w:color="auto" w:fill="FFFFFF"/>
          <w:rtl/>
        </w:rPr>
        <w:t>وتعتبر لاغية كل المطالب الواردة خارج الآجال المحددة بهذا القرار</w:t>
      </w:r>
      <w:r w:rsidRPr="00E8089D">
        <w:rPr>
          <w:rFonts w:ascii="Arial" w:hAnsi="Arial" w:cs="Arial"/>
          <w:color w:val="000000"/>
          <w:shd w:val="clear" w:color="auto" w:fill="FFFFFF"/>
        </w:rPr>
        <w:t>.</w:t>
      </w:r>
    </w:p>
    <w:p w14:paraId="3EFE01E1"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color w:val="000000"/>
          <w:shd w:val="clear" w:color="auto" w:fill="FFFFFF"/>
          <w:rtl/>
        </w:rPr>
        <w:t>ولا تقبل الترشحات في أكثر من صنف</w:t>
      </w:r>
      <w:r w:rsidRPr="00E8089D">
        <w:rPr>
          <w:rFonts w:ascii="Arial" w:hAnsi="Arial" w:cs="Arial"/>
          <w:color w:val="000000"/>
          <w:shd w:val="clear" w:color="auto" w:fill="FFFFFF"/>
        </w:rPr>
        <w:t>.</w:t>
      </w:r>
    </w:p>
    <w:p w14:paraId="60693A08"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b/>
          <w:bCs/>
          <w:color w:val="000000"/>
          <w:shd w:val="clear" w:color="auto" w:fill="FFFFFF"/>
          <w:rtl/>
        </w:rPr>
        <w:t>الفصل 2</w:t>
      </w:r>
      <w:r w:rsidRPr="00E8089D">
        <w:rPr>
          <w:rFonts w:ascii="Arial" w:hAnsi="Arial" w:cs="Arial" w:hint="cs"/>
          <w:b/>
          <w:bCs/>
          <w:color w:val="000000"/>
          <w:shd w:val="clear" w:color="auto" w:fill="FFFFFF"/>
          <w:rtl/>
        </w:rPr>
        <w:t xml:space="preserve"> </w:t>
      </w:r>
      <w:r w:rsidRPr="00E8089D">
        <w:rPr>
          <w:rFonts w:ascii="Arial" w:hAnsi="Arial" w:cs="Arial"/>
          <w:b/>
          <w:bCs/>
          <w:color w:val="000000"/>
          <w:shd w:val="clear" w:color="auto" w:fill="FFFFFF"/>
          <w:rtl/>
        </w:rPr>
        <w:t>–</w:t>
      </w:r>
      <w:r w:rsidRPr="00E8089D">
        <w:rPr>
          <w:rFonts w:ascii="Arial" w:hAnsi="Arial" w:cs="Arial" w:hint="cs"/>
          <w:color w:val="000000"/>
          <w:shd w:val="clear" w:color="auto" w:fill="FFFFFF"/>
          <w:rtl/>
        </w:rPr>
        <w:t xml:space="preserve"> </w:t>
      </w:r>
      <w:r w:rsidRPr="00E8089D">
        <w:rPr>
          <w:rFonts w:ascii="Arial" w:hAnsi="Arial" w:cs="Arial"/>
          <w:color w:val="000000"/>
          <w:shd w:val="clear" w:color="auto" w:fill="FFFFFF"/>
          <w:rtl/>
        </w:rPr>
        <w:t>يُشترط في المترشح لعضوية مجلس الهيئة في الصنفين المذكورين بالفصل الأول من هذا القرار النشاط في الجمعيات المعنية بالدفاع عن حقوق الإنسان والحريات لمدة لا تقل عن ثلاث (3) سنوات ومدة أقدمية في مجال الاختصاص لا تقل عن عشر (10) سنوات في تاريخ تقديم الترشح</w:t>
      </w:r>
      <w:r w:rsidRPr="00E8089D">
        <w:rPr>
          <w:rFonts w:ascii="Arial" w:hAnsi="Arial" w:cs="Arial"/>
          <w:color w:val="000000"/>
          <w:shd w:val="clear" w:color="auto" w:fill="FFFFFF"/>
        </w:rPr>
        <w:t>.</w:t>
      </w:r>
    </w:p>
    <w:p w14:paraId="497E251E" w14:textId="40083D8B"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b/>
          <w:bCs/>
          <w:color w:val="000000"/>
          <w:shd w:val="clear" w:color="auto" w:fill="FFFFFF"/>
          <w:rtl/>
        </w:rPr>
        <w:t>الفصل 3</w:t>
      </w:r>
      <w:r w:rsidRPr="00E8089D">
        <w:rPr>
          <w:rFonts w:ascii="Arial" w:hAnsi="Arial" w:cs="Arial" w:hint="cs"/>
          <w:b/>
          <w:bCs/>
          <w:color w:val="000000"/>
          <w:shd w:val="clear" w:color="auto" w:fill="FFFFFF"/>
          <w:rtl/>
        </w:rPr>
        <w:t xml:space="preserve"> </w:t>
      </w:r>
      <w:r w:rsidRPr="00E8089D">
        <w:rPr>
          <w:rFonts w:ascii="Arial" w:hAnsi="Arial" w:cs="Arial"/>
          <w:b/>
          <w:bCs/>
          <w:color w:val="000000"/>
          <w:shd w:val="clear" w:color="auto" w:fill="FFFFFF"/>
          <w:rtl/>
        </w:rPr>
        <w:t>–</w:t>
      </w:r>
      <w:r w:rsidRPr="00E8089D">
        <w:rPr>
          <w:rFonts w:ascii="Arial" w:hAnsi="Arial" w:cs="Arial" w:hint="cs"/>
          <w:color w:val="000000"/>
          <w:shd w:val="clear" w:color="auto" w:fill="FFFFFF"/>
          <w:rtl/>
        </w:rPr>
        <w:t xml:space="preserve"> </w:t>
      </w:r>
      <w:r w:rsidRPr="00E8089D">
        <w:rPr>
          <w:rFonts w:ascii="Arial" w:hAnsi="Arial" w:cs="Arial"/>
          <w:color w:val="000000"/>
          <w:shd w:val="clear" w:color="auto" w:fill="FFFFFF"/>
          <w:rtl/>
        </w:rPr>
        <w:t>يرسل ملف الترشح وجوبا عبر البريد مضمون الوصول مع الإعلام بالبلوغ في ظرف مغلق يحمل العبارات التالية</w:t>
      </w:r>
      <w:r w:rsidRPr="00E8089D">
        <w:rPr>
          <w:rFonts w:ascii="Arial" w:hAnsi="Arial" w:cs="Arial" w:hint="cs"/>
          <w:color w:val="000000"/>
          <w:shd w:val="clear" w:color="auto" w:fill="FFFFFF"/>
          <w:rtl/>
        </w:rPr>
        <w:t>: "</w:t>
      </w:r>
      <w:r w:rsidRPr="00E8089D">
        <w:rPr>
          <w:rFonts w:ascii="Arial" w:hAnsi="Arial" w:cs="Arial"/>
          <w:color w:val="000000"/>
          <w:shd w:val="clear" w:color="auto" w:fill="FFFFFF"/>
          <w:rtl/>
        </w:rPr>
        <w:t>إلى السيد رئيس اللجنة الانتخابية، مجلس نواب الشعب، باردو، 2000</w:t>
      </w:r>
      <w:r w:rsidRPr="00E8089D">
        <w:rPr>
          <w:rFonts w:ascii="Arial" w:hAnsi="Arial" w:cs="Arial"/>
          <w:color w:val="000000"/>
          <w:shd w:val="clear" w:color="auto" w:fill="FFFFFF"/>
        </w:rPr>
        <w:t>".</w:t>
      </w:r>
    </w:p>
    <w:p w14:paraId="385F7C50"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color w:val="000000"/>
          <w:shd w:val="clear" w:color="auto" w:fill="FFFFFF"/>
          <w:rtl/>
        </w:rPr>
        <w:t>كما توضع على الظرف عبارات "مطلب ترشح لعضوية مجلس هيئة حقوق الإنسان" مع التنصيص على عبارة "لا يفتح</w:t>
      </w:r>
      <w:r w:rsidRPr="00E8089D">
        <w:rPr>
          <w:rFonts w:ascii="Arial" w:hAnsi="Arial" w:cs="Arial"/>
          <w:color w:val="000000"/>
          <w:shd w:val="clear" w:color="auto" w:fill="FFFFFF"/>
        </w:rPr>
        <w:t>"</w:t>
      </w:r>
      <w:r w:rsidRPr="00E8089D">
        <w:rPr>
          <w:rFonts w:ascii="Arial" w:hAnsi="Arial" w:cs="Arial" w:hint="cs"/>
          <w:color w:val="000000"/>
          <w:shd w:val="clear" w:color="auto" w:fill="FFFFFF"/>
          <w:rtl/>
        </w:rPr>
        <w:t>.</w:t>
      </w:r>
    </w:p>
    <w:p w14:paraId="5A472FAC"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b/>
          <w:bCs/>
          <w:color w:val="000000"/>
          <w:shd w:val="clear" w:color="auto" w:fill="FFFFFF"/>
          <w:rtl/>
        </w:rPr>
        <w:t>الفصل 4</w:t>
      </w:r>
      <w:r w:rsidRPr="00E8089D">
        <w:rPr>
          <w:rFonts w:ascii="Arial" w:hAnsi="Arial" w:cs="Arial" w:hint="cs"/>
          <w:b/>
          <w:bCs/>
          <w:color w:val="000000"/>
          <w:shd w:val="clear" w:color="auto" w:fill="FFFFFF"/>
          <w:rtl/>
        </w:rPr>
        <w:t xml:space="preserve"> </w:t>
      </w:r>
      <w:r w:rsidRPr="00E8089D">
        <w:rPr>
          <w:rFonts w:ascii="Arial" w:hAnsi="Arial" w:cs="Arial"/>
          <w:b/>
          <w:bCs/>
          <w:color w:val="000000"/>
          <w:shd w:val="clear" w:color="auto" w:fill="FFFFFF"/>
          <w:rtl/>
        </w:rPr>
        <w:t>–</w:t>
      </w:r>
      <w:r w:rsidRPr="00E8089D">
        <w:rPr>
          <w:rFonts w:ascii="Arial" w:hAnsi="Arial" w:cs="Arial" w:hint="cs"/>
          <w:color w:val="000000"/>
          <w:shd w:val="clear" w:color="auto" w:fill="FFFFFF"/>
          <w:rtl/>
        </w:rPr>
        <w:t xml:space="preserve"> </w:t>
      </w:r>
      <w:r w:rsidRPr="00E8089D">
        <w:rPr>
          <w:rFonts w:ascii="Arial" w:hAnsi="Arial" w:cs="Arial"/>
          <w:color w:val="000000"/>
          <w:shd w:val="clear" w:color="auto" w:fill="FFFFFF"/>
          <w:rtl/>
        </w:rPr>
        <w:t>يجب أن تتوفر في المترشح لعضوية مجلس الهيئة في الصنفين المذكورين الشروط التالية</w:t>
      </w:r>
      <w:r w:rsidRPr="00E8089D">
        <w:rPr>
          <w:rFonts w:ascii="Arial" w:hAnsi="Arial" w:cs="Arial"/>
          <w:color w:val="000000"/>
          <w:shd w:val="clear" w:color="auto" w:fill="FFFFFF"/>
        </w:rPr>
        <w:t>:</w:t>
      </w:r>
    </w:p>
    <w:p w14:paraId="72F4E44C"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أن يكون تونسي الجنسية،</w:t>
      </w:r>
    </w:p>
    <w:p w14:paraId="26010A9B"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أن لا يقل سنه عن 23 سنة،</w:t>
      </w:r>
    </w:p>
    <w:p w14:paraId="7EDE0D75"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أن يكون نزيها، مستقلا ومحايدا،</w:t>
      </w:r>
    </w:p>
    <w:p w14:paraId="1765B50F"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أن يكون في وضعية جبائية قانونية،</w:t>
      </w:r>
    </w:p>
    <w:p w14:paraId="6091DCE8" w14:textId="1033342F"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tl/>
        </w:rPr>
      </w:pPr>
      <w:r w:rsidRPr="00E8089D">
        <w:rPr>
          <w:rFonts w:ascii="Arial" w:hAnsi="Arial" w:cs="Arial"/>
          <w:color w:val="000000"/>
          <w:shd w:val="clear" w:color="auto" w:fill="FFFFFF"/>
          <w:rtl/>
        </w:rPr>
        <w:t>ألا يكون قد صدر في حقه حكم قضائي بات من أجل جنحة قصدية أو جناية أو تم عزله أو إعفاؤه أو طرده أو شطبه من مهامه لسبب مخل بالشرف والأمانة أو لانتهاك حقوق الإنسان</w:t>
      </w:r>
      <w:r w:rsidRPr="00E8089D">
        <w:rPr>
          <w:rFonts w:ascii="Arial" w:hAnsi="Arial" w:cs="Arial"/>
          <w:color w:val="000000"/>
          <w:shd w:val="clear" w:color="auto" w:fill="FFFFFF"/>
        </w:rPr>
        <w:t>.</w:t>
      </w:r>
    </w:p>
    <w:p w14:paraId="12DD8629" w14:textId="77777777" w:rsidR="007B3F5B" w:rsidRPr="00E8089D" w:rsidRDefault="007B3F5B" w:rsidP="007B3F5B">
      <w:pPr>
        <w:bidi/>
        <w:spacing w:before="120" w:after="0" w:line="240" w:lineRule="auto"/>
        <w:ind w:left="283"/>
        <w:jc w:val="both"/>
        <w:rPr>
          <w:rFonts w:ascii="Arial" w:hAnsi="Arial" w:cs="Arial"/>
          <w:color w:val="000000"/>
          <w:shd w:val="clear" w:color="auto" w:fill="FFFFFF"/>
          <w:rtl/>
        </w:rPr>
      </w:pPr>
      <w:r w:rsidRPr="00E8089D">
        <w:rPr>
          <w:rFonts w:ascii="Arial" w:hAnsi="Arial" w:cs="Arial"/>
          <w:b/>
          <w:bCs/>
          <w:color w:val="000000"/>
          <w:shd w:val="clear" w:color="auto" w:fill="FFFFFF"/>
          <w:rtl/>
        </w:rPr>
        <w:t>الفصل 5</w:t>
      </w:r>
      <w:r w:rsidRPr="00E8089D">
        <w:rPr>
          <w:rFonts w:ascii="Arial" w:hAnsi="Arial" w:cs="Arial" w:hint="cs"/>
          <w:b/>
          <w:bCs/>
          <w:color w:val="000000"/>
          <w:shd w:val="clear" w:color="auto" w:fill="FFFFFF"/>
          <w:rtl/>
        </w:rPr>
        <w:t xml:space="preserve"> </w:t>
      </w:r>
      <w:r w:rsidRPr="00E8089D">
        <w:rPr>
          <w:rFonts w:ascii="Arial" w:hAnsi="Arial" w:cs="Arial"/>
          <w:b/>
          <w:bCs/>
          <w:color w:val="000000"/>
          <w:shd w:val="clear" w:color="auto" w:fill="FFFFFF"/>
          <w:rtl/>
        </w:rPr>
        <w:t>–</w:t>
      </w:r>
      <w:r w:rsidRPr="00E8089D">
        <w:rPr>
          <w:rFonts w:ascii="Arial" w:hAnsi="Arial" w:cs="Arial" w:hint="cs"/>
          <w:color w:val="000000"/>
          <w:shd w:val="clear" w:color="auto" w:fill="FFFFFF"/>
          <w:rtl/>
        </w:rPr>
        <w:t xml:space="preserve"> </w:t>
      </w:r>
      <w:r w:rsidRPr="00E8089D">
        <w:rPr>
          <w:rFonts w:ascii="Arial" w:hAnsi="Arial" w:cs="Arial"/>
          <w:color w:val="000000"/>
          <w:shd w:val="clear" w:color="auto" w:fill="FFFFFF"/>
          <w:rtl/>
        </w:rPr>
        <w:t>يتضمن ملف الترشح وجوبا الوثائق التالية</w:t>
      </w:r>
      <w:r w:rsidRPr="00E8089D">
        <w:rPr>
          <w:rFonts w:ascii="Arial" w:hAnsi="Arial" w:cs="Arial"/>
          <w:color w:val="000000"/>
          <w:shd w:val="clear" w:color="auto" w:fill="FFFFFF"/>
        </w:rPr>
        <w:t>:</w:t>
      </w:r>
    </w:p>
    <w:p w14:paraId="4DC88614"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مطلب ترشح معرف بالإمضا</w:t>
      </w:r>
      <w:r w:rsidRPr="00E8089D">
        <w:rPr>
          <w:rFonts w:ascii="Arial" w:hAnsi="Arial" w:cs="Arial" w:hint="cs"/>
          <w:color w:val="000000"/>
          <w:shd w:val="clear" w:color="auto" w:fill="FFFFFF"/>
          <w:rtl/>
        </w:rPr>
        <w:t xml:space="preserve">ء </w:t>
      </w:r>
      <w:r w:rsidRPr="00E8089D">
        <w:rPr>
          <w:rFonts w:ascii="Arial" w:hAnsi="Arial" w:cs="Arial"/>
          <w:color w:val="000000"/>
          <w:shd w:val="clear" w:color="auto" w:fill="FFFFFF"/>
          <w:rtl/>
        </w:rPr>
        <w:t xml:space="preserve">أنموذج يتم تحميله على الموقع </w:t>
      </w:r>
      <w:r w:rsidRPr="00E8089D">
        <w:rPr>
          <w:rFonts w:ascii="Arial" w:hAnsi="Arial" w:cs="Arial" w:hint="cs"/>
          <w:color w:val="000000"/>
          <w:shd w:val="clear" w:color="auto" w:fill="FFFFFF"/>
          <w:rtl/>
        </w:rPr>
        <w:t xml:space="preserve">الإلكتروني </w:t>
      </w:r>
      <w:r w:rsidRPr="00E8089D">
        <w:rPr>
          <w:rFonts w:ascii="Arial" w:hAnsi="Arial" w:cs="Arial"/>
          <w:color w:val="000000"/>
          <w:shd w:val="clear" w:color="auto" w:fill="FFFFFF"/>
          <w:rtl/>
        </w:rPr>
        <w:t>(</w:t>
      </w:r>
      <w:hyperlink r:id="rId8" w:history="1">
        <w:r w:rsidRPr="00E8089D">
          <w:rPr>
            <w:rStyle w:val="Lienhypertexte"/>
            <w:rFonts w:ascii="Arial" w:hAnsi="Arial" w:cs="Arial"/>
            <w:shd w:val="clear" w:color="auto" w:fill="FFFFFF"/>
          </w:rPr>
          <w:t>www.arp.tn</w:t>
        </w:r>
      </w:hyperlink>
      <w:r w:rsidRPr="00E8089D">
        <w:rPr>
          <w:rFonts w:ascii="Arial" w:hAnsi="Arial" w:cs="Arial"/>
          <w:color w:val="000000"/>
          <w:shd w:val="clear" w:color="auto" w:fill="FFFFFF"/>
        </w:rPr>
        <w:t xml:space="preserve"> </w:t>
      </w:r>
      <w:r w:rsidRPr="00E8089D">
        <w:rPr>
          <w:rFonts w:ascii="Arial" w:hAnsi="Arial" w:cs="Arial" w:hint="cs"/>
          <w:color w:val="000000"/>
          <w:shd w:val="clear" w:color="auto" w:fill="FFFFFF"/>
          <w:rtl/>
        </w:rPr>
        <w:t>)</w:t>
      </w:r>
      <w:r w:rsidRPr="00E8089D">
        <w:rPr>
          <w:rFonts w:ascii="Arial" w:hAnsi="Arial" w:cs="Arial"/>
          <w:color w:val="000000"/>
          <w:shd w:val="clear" w:color="auto" w:fill="FFFFFF"/>
        </w:rPr>
        <w:t xml:space="preserve"> </w:t>
      </w:r>
    </w:p>
    <w:p w14:paraId="41F8061C"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تصريح على الشرف معرف بالإمضاء</w:t>
      </w:r>
      <w:r w:rsidRPr="00E8089D">
        <w:rPr>
          <w:rFonts w:ascii="Arial" w:hAnsi="Arial" w:cs="Arial"/>
          <w:color w:val="000000"/>
          <w:shd w:val="clear" w:color="auto" w:fill="FFFFFF"/>
        </w:rPr>
        <w:t xml:space="preserve"> </w:t>
      </w:r>
      <w:r w:rsidRPr="00E8089D">
        <w:rPr>
          <w:rFonts w:ascii="Arial" w:hAnsi="Arial" w:cs="Arial"/>
          <w:color w:val="000000"/>
          <w:shd w:val="clear" w:color="auto" w:fill="FFFFFF"/>
          <w:rtl/>
        </w:rPr>
        <w:t>أنموذج يتم تحميله على الموقع الإلكتروني</w:t>
      </w:r>
      <w:r w:rsidRPr="00E8089D">
        <w:rPr>
          <w:rFonts w:ascii="Arial" w:hAnsi="Arial" w:cs="Arial"/>
          <w:color w:val="000000"/>
          <w:shd w:val="clear" w:color="auto" w:fill="FFFFFF"/>
        </w:rPr>
        <w:t xml:space="preserve"> </w:t>
      </w:r>
      <w:r w:rsidRPr="00E8089D">
        <w:rPr>
          <w:rFonts w:ascii="Arial" w:hAnsi="Arial" w:cs="Arial" w:hint="cs"/>
          <w:color w:val="000000"/>
          <w:shd w:val="clear" w:color="auto" w:fill="FFFFFF"/>
          <w:rtl/>
          <w:lang w:bidi="ar-TN"/>
        </w:rPr>
        <w:t>(</w:t>
      </w:r>
      <w:hyperlink r:id="rId9" w:history="1">
        <w:r w:rsidRPr="00E8089D">
          <w:rPr>
            <w:rStyle w:val="Lienhypertexte"/>
            <w:rFonts w:ascii="Arial" w:hAnsi="Arial" w:cs="Arial"/>
            <w:shd w:val="clear" w:color="auto" w:fill="FFFFFF"/>
            <w:lang w:bidi="ar-TN"/>
          </w:rPr>
          <w:t>www.arp.tn</w:t>
        </w:r>
      </w:hyperlink>
      <w:r w:rsidRPr="00E8089D">
        <w:rPr>
          <w:rFonts w:ascii="Arial" w:hAnsi="Arial" w:cs="Arial"/>
          <w:color w:val="000000"/>
          <w:shd w:val="clear" w:color="auto" w:fill="FFFFFF"/>
          <w:lang w:bidi="ar-TN"/>
        </w:rPr>
        <w:t xml:space="preserve"> </w:t>
      </w:r>
      <w:r w:rsidRPr="00E8089D">
        <w:rPr>
          <w:rFonts w:ascii="Arial" w:hAnsi="Arial" w:cs="Arial" w:hint="cs"/>
          <w:color w:val="000000"/>
          <w:shd w:val="clear" w:color="auto" w:fill="FFFFFF"/>
          <w:rtl/>
          <w:lang w:bidi="ar-TN"/>
        </w:rPr>
        <w:t>)</w:t>
      </w:r>
    </w:p>
    <w:p w14:paraId="66F29926"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سيرة ذاتية</w:t>
      </w:r>
      <w:r w:rsidRPr="00E8089D">
        <w:rPr>
          <w:rFonts w:ascii="Arial" w:hAnsi="Arial" w:cs="Arial"/>
          <w:color w:val="000000"/>
          <w:shd w:val="clear" w:color="auto" w:fill="FFFFFF"/>
        </w:rPr>
        <w:t xml:space="preserve"> </w:t>
      </w:r>
      <w:r w:rsidRPr="00E8089D">
        <w:rPr>
          <w:rFonts w:ascii="Arial" w:hAnsi="Arial" w:cs="Arial"/>
          <w:color w:val="000000"/>
          <w:shd w:val="clear" w:color="auto" w:fill="FFFFFF"/>
          <w:rtl/>
        </w:rPr>
        <w:t xml:space="preserve">أنموذج يتم تحميله على الموقع </w:t>
      </w:r>
      <w:proofErr w:type="gramStart"/>
      <w:r w:rsidRPr="00E8089D">
        <w:rPr>
          <w:rFonts w:ascii="Arial" w:hAnsi="Arial" w:cs="Arial"/>
          <w:color w:val="000000"/>
          <w:shd w:val="clear" w:color="auto" w:fill="FFFFFF"/>
          <w:rtl/>
        </w:rPr>
        <w:t>الإلكتروني</w:t>
      </w:r>
      <w:r w:rsidRPr="00E8089D">
        <w:rPr>
          <w:rFonts w:ascii="Arial" w:hAnsi="Arial" w:cs="Arial"/>
          <w:color w:val="000000"/>
          <w:shd w:val="clear" w:color="auto" w:fill="FFFFFF"/>
        </w:rPr>
        <w:t xml:space="preserve"> </w:t>
      </w:r>
      <w:r w:rsidRPr="00E8089D">
        <w:rPr>
          <w:rFonts w:ascii="Arial" w:hAnsi="Arial" w:cs="Arial" w:hint="cs"/>
          <w:color w:val="000000"/>
          <w:shd w:val="clear" w:color="auto" w:fill="FFFFFF"/>
          <w:rtl/>
          <w:lang w:bidi="ar-TN"/>
        </w:rPr>
        <w:t xml:space="preserve"> (</w:t>
      </w:r>
      <w:proofErr w:type="gramEnd"/>
      <w:hyperlink r:id="rId10" w:history="1">
        <w:r w:rsidRPr="00E8089D">
          <w:rPr>
            <w:rStyle w:val="Lienhypertexte"/>
            <w:rFonts w:ascii="Arial" w:hAnsi="Arial" w:cs="Arial"/>
            <w:shd w:val="clear" w:color="auto" w:fill="FFFFFF"/>
            <w:lang w:bidi="ar-TN"/>
          </w:rPr>
          <w:t>www.arp.tn</w:t>
        </w:r>
      </w:hyperlink>
      <w:r w:rsidRPr="00E8089D">
        <w:rPr>
          <w:rFonts w:ascii="Arial" w:hAnsi="Arial" w:cs="Arial"/>
          <w:color w:val="000000"/>
          <w:shd w:val="clear" w:color="auto" w:fill="FFFFFF"/>
          <w:lang w:bidi="ar-TN"/>
        </w:rPr>
        <w:t xml:space="preserve"> </w:t>
      </w:r>
      <w:r w:rsidRPr="00E8089D">
        <w:rPr>
          <w:rFonts w:ascii="Arial" w:hAnsi="Arial" w:cs="Arial" w:hint="cs"/>
          <w:color w:val="000000"/>
          <w:shd w:val="clear" w:color="auto" w:fill="FFFFFF"/>
          <w:rtl/>
          <w:lang w:bidi="ar-TN"/>
        </w:rPr>
        <w:t xml:space="preserve">) </w:t>
      </w:r>
      <w:r w:rsidRPr="00E8089D">
        <w:rPr>
          <w:rFonts w:ascii="Arial" w:hAnsi="Arial" w:cs="Arial"/>
          <w:color w:val="000000"/>
          <w:shd w:val="clear" w:color="auto" w:fill="FFFFFF"/>
          <w:rtl/>
        </w:rPr>
        <w:t>مدعّمة بالحجج الضرورية لإثبات الخبرة في مجال حقوق الإنسان والحريات،</w:t>
      </w:r>
    </w:p>
    <w:p w14:paraId="228F65FC"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صورتان شمسيتان،</w:t>
      </w:r>
    </w:p>
    <w:p w14:paraId="42B421BC"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نسخة من بطاقة التعريف الوطنية أو من جواز سفر بالنسبة للمقيمين بالخارج،</w:t>
      </w:r>
    </w:p>
    <w:p w14:paraId="1638F0AE"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مضمون من دفاتر الحالة المدنية لم يمض على تاريخ تسليمه أكثر من ثلاثة أشهر،</w:t>
      </w:r>
    </w:p>
    <w:p w14:paraId="11EFD1E1"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lastRenderedPageBreak/>
        <w:t>بطاقة عدد 3 أو وصل في الإيداع شرط أن يتم تقديم البطاقة في أجل أقصاه خمسة عشر (15) يوما من تاريخ غلق باب الترشحات،</w:t>
      </w:r>
    </w:p>
    <w:p w14:paraId="379DF4EF"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ما يفيد القيام بالتصريح السنوي بالضريبة على الدخل للسنة المنقضية (سنة 2019)،</w:t>
      </w:r>
    </w:p>
    <w:p w14:paraId="0BF4250D"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شهادة إبراء الذمة من الأداءات البلدية لسنة 2019</w:t>
      </w:r>
      <w:r w:rsidRPr="00E8089D">
        <w:rPr>
          <w:rFonts w:ascii="Arial" w:hAnsi="Arial" w:cs="Arial" w:hint="cs"/>
          <w:color w:val="000000"/>
          <w:shd w:val="clear" w:color="auto" w:fill="FFFFFF"/>
          <w:rtl/>
        </w:rPr>
        <w:t xml:space="preserve"> </w:t>
      </w:r>
      <w:r w:rsidRPr="00E8089D">
        <w:rPr>
          <w:rFonts w:ascii="Arial" w:hAnsi="Arial" w:cs="Arial"/>
          <w:color w:val="000000"/>
          <w:shd w:val="clear" w:color="auto" w:fill="FFFFFF"/>
          <w:rtl/>
        </w:rPr>
        <w:t>أو شهادة في عدم ترسيم عقار،</w:t>
      </w:r>
    </w:p>
    <w:p w14:paraId="2E36F4A9"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 xml:space="preserve">نسخ مطابقة للأصل من </w:t>
      </w:r>
      <w:proofErr w:type="spellStart"/>
      <w:r w:rsidRPr="00E8089D">
        <w:rPr>
          <w:rFonts w:ascii="Arial" w:hAnsi="Arial" w:cs="Arial"/>
          <w:color w:val="000000"/>
          <w:shd w:val="clear" w:color="auto" w:fill="FFFFFF"/>
          <w:rtl/>
        </w:rPr>
        <w:t>الشهائد</w:t>
      </w:r>
      <w:proofErr w:type="spellEnd"/>
      <w:r w:rsidRPr="00E8089D">
        <w:rPr>
          <w:rFonts w:ascii="Arial" w:hAnsi="Arial" w:cs="Arial"/>
          <w:color w:val="000000"/>
          <w:shd w:val="clear" w:color="auto" w:fill="FFFFFF"/>
          <w:rtl/>
        </w:rPr>
        <w:t xml:space="preserve"> العلمية،</w:t>
      </w:r>
    </w:p>
    <w:p w14:paraId="4BFF5FDE"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شهادة أو أكثر صادرة عن الهيكل المعني بكل صنف تثبت صفة المترشح وأقدمية عمله الفعلي</w:t>
      </w:r>
      <w:r w:rsidRPr="00E8089D">
        <w:rPr>
          <w:rFonts w:ascii="Arial" w:hAnsi="Arial" w:cs="Arial"/>
          <w:color w:val="000000"/>
          <w:shd w:val="clear" w:color="auto" w:fill="FFFFFF"/>
        </w:rPr>
        <w:t>.</w:t>
      </w:r>
    </w:p>
    <w:p w14:paraId="64BCEFE4" w14:textId="77777777" w:rsidR="007B3F5B" w:rsidRPr="00E8089D" w:rsidRDefault="007B3F5B" w:rsidP="007B3F5B">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شهادة أو أكثر صادرة عن الجمعيات المعنية بالدفاع عن حقوق الإنسان والحريات تثبت نشاط المترشح صلبها لمدة لا تقل عن ثلاث (3)</w:t>
      </w:r>
      <w:r w:rsidRPr="00E8089D">
        <w:rPr>
          <w:rFonts w:ascii="Arial" w:hAnsi="Arial" w:cs="Arial" w:hint="cs"/>
          <w:color w:val="000000"/>
          <w:shd w:val="clear" w:color="auto" w:fill="FFFFFF"/>
          <w:rtl/>
        </w:rPr>
        <w:t xml:space="preserve"> سنوات،</w:t>
      </w:r>
      <w:r w:rsidRPr="00E8089D">
        <w:rPr>
          <w:rFonts w:ascii="Arial" w:hAnsi="Arial" w:cs="Arial"/>
          <w:color w:val="000000"/>
          <w:shd w:val="clear" w:color="auto" w:fill="FFFFFF"/>
          <w:rtl/>
        </w:rPr>
        <w:t xml:space="preserve"> </w:t>
      </w:r>
    </w:p>
    <w:p w14:paraId="405031B0" w14:textId="77777777" w:rsidR="00414D43" w:rsidRPr="00E8089D" w:rsidRDefault="007B3F5B" w:rsidP="00414D43">
      <w:pPr>
        <w:pStyle w:val="Paragraphedeliste"/>
        <w:numPr>
          <w:ilvl w:val="0"/>
          <w:numId w:val="49"/>
        </w:numPr>
        <w:bidi/>
        <w:spacing w:before="120" w:after="0" w:line="240" w:lineRule="auto"/>
        <w:ind w:left="927"/>
        <w:jc w:val="both"/>
        <w:rPr>
          <w:rFonts w:ascii="Arial" w:hAnsi="Arial" w:cs="Arial"/>
          <w:color w:val="000000"/>
          <w:shd w:val="clear" w:color="auto" w:fill="FFFFFF"/>
        </w:rPr>
      </w:pPr>
      <w:r w:rsidRPr="00E8089D">
        <w:rPr>
          <w:rFonts w:ascii="Arial" w:hAnsi="Arial" w:cs="Arial"/>
          <w:color w:val="000000"/>
          <w:shd w:val="clear" w:color="auto" w:fill="FFFFFF"/>
          <w:rtl/>
        </w:rPr>
        <w:t>النظام الأساسي للجمعية ونسخة من إعلان تكوين الجمعية بصورة قانونية،</w:t>
      </w:r>
    </w:p>
    <w:p w14:paraId="3C62540B" w14:textId="63C965B8" w:rsidR="007B3F5B" w:rsidRPr="00E8089D" w:rsidRDefault="007B3F5B" w:rsidP="00414D43">
      <w:pPr>
        <w:pStyle w:val="Paragraphedeliste"/>
        <w:numPr>
          <w:ilvl w:val="0"/>
          <w:numId w:val="49"/>
        </w:numPr>
        <w:bidi/>
        <w:spacing w:before="120" w:after="0" w:line="240" w:lineRule="auto"/>
        <w:ind w:left="927"/>
        <w:jc w:val="both"/>
        <w:rPr>
          <w:rFonts w:ascii="Arial" w:hAnsi="Arial" w:cs="Arial"/>
          <w:color w:val="000000"/>
          <w:shd w:val="clear" w:color="auto" w:fill="FFFFFF"/>
          <w:rtl/>
        </w:rPr>
      </w:pPr>
      <w:r w:rsidRPr="00E8089D">
        <w:rPr>
          <w:rFonts w:ascii="Arial" w:hAnsi="Arial" w:cs="Arial"/>
          <w:color w:val="000000"/>
          <w:shd w:val="clear" w:color="auto" w:fill="FFFFFF"/>
          <w:rtl/>
        </w:rPr>
        <w:t>التقارير الأدبية والمالية للثلاث سنوات الأخيرة مُصادق عليها</w:t>
      </w:r>
      <w:r w:rsidRPr="00E8089D">
        <w:rPr>
          <w:rFonts w:ascii="Arial" w:hAnsi="Arial" w:cs="Arial"/>
          <w:color w:val="000000"/>
          <w:shd w:val="clear" w:color="auto" w:fill="FFFFFF"/>
        </w:rPr>
        <w:t>.</w:t>
      </w:r>
    </w:p>
    <w:p w14:paraId="0184F83C" w14:textId="77777777" w:rsidR="00414D43" w:rsidRPr="00E8089D" w:rsidRDefault="007B3F5B" w:rsidP="00414D43">
      <w:pPr>
        <w:bidi/>
        <w:spacing w:before="120" w:after="0" w:line="240" w:lineRule="auto"/>
        <w:ind w:left="283"/>
        <w:jc w:val="both"/>
        <w:rPr>
          <w:rFonts w:ascii="Arial" w:hAnsi="Arial" w:cs="Arial"/>
          <w:color w:val="000000"/>
          <w:shd w:val="clear" w:color="auto" w:fill="FFFFFF"/>
        </w:rPr>
      </w:pPr>
      <w:r w:rsidRPr="00E8089D">
        <w:rPr>
          <w:rFonts w:ascii="Arial" w:hAnsi="Arial" w:cs="Arial"/>
          <w:color w:val="000000"/>
          <w:shd w:val="clear" w:color="auto" w:fill="FFFFFF"/>
          <w:rtl/>
        </w:rPr>
        <w:t xml:space="preserve">ويعدّ </w:t>
      </w:r>
      <w:proofErr w:type="spellStart"/>
      <w:r w:rsidRPr="00E8089D">
        <w:rPr>
          <w:rFonts w:ascii="Arial" w:hAnsi="Arial" w:cs="Arial"/>
          <w:color w:val="000000"/>
          <w:shd w:val="clear" w:color="auto" w:fill="FFFFFF"/>
          <w:rtl/>
        </w:rPr>
        <w:t>لاغيا</w:t>
      </w:r>
      <w:proofErr w:type="spellEnd"/>
      <w:r w:rsidRPr="00E8089D">
        <w:rPr>
          <w:rFonts w:ascii="Arial" w:hAnsi="Arial" w:cs="Arial"/>
          <w:color w:val="000000"/>
          <w:shd w:val="clear" w:color="auto" w:fill="FFFFFF"/>
          <w:rtl/>
        </w:rPr>
        <w:t xml:space="preserve"> كل ملف منقوص من إحدى الوثائق المطلوبة</w:t>
      </w:r>
      <w:r w:rsidRPr="00E8089D">
        <w:rPr>
          <w:rFonts w:ascii="Arial" w:hAnsi="Arial" w:cs="Arial"/>
          <w:color w:val="000000"/>
          <w:shd w:val="clear" w:color="auto" w:fill="FFFFFF"/>
        </w:rPr>
        <w:t>.</w:t>
      </w:r>
    </w:p>
    <w:p w14:paraId="69A33581" w14:textId="77777777" w:rsidR="00414D43" w:rsidRPr="00E8089D" w:rsidRDefault="007B3F5B" w:rsidP="00414D43">
      <w:pPr>
        <w:bidi/>
        <w:spacing w:before="120" w:after="0" w:line="240" w:lineRule="auto"/>
        <w:ind w:left="283"/>
        <w:jc w:val="both"/>
        <w:rPr>
          <w:rFonts w:ascii="Arial" w:hAnsi="Arial" w:cs="Arial"/>
          <w:color w:val="000000"/>
          <w:shd w:val="clear" w:color="auto" w:fill="FFFFFF"/>
        </w:rPr>
      </w:pPr>
      <w:r w:rsidRPr="00E8089D">
        <w:rPr>
          <w:rFonts w:ascii="Arial" w:hAnsi="Arial" w:cs="Arial"/>
          <w:b/>
          <w:bCs/>
          <w:color w:val="000000"/>
          <w:shd w:val="clear" w:color="auto" w:fill="FFFFFF"/>
          <w:rtl/>
        </w:rPr>
        <w:t>الفصل 6</w:t>
      </w:r>
      <w:r w:rsidR="00414D43" w:rsidRPr="00E8089D">
        <w:rPr>
          <w:rFonts w:ascii="Arial" w:hAnsi="Arial" w:cs="Arial"/>
          <w:b/>
          <w:bCs/>
          <w:color w:val="000000"/>
          <w:shd w:val="clear" w:color="auto" w:fill="FFFFFF"/>
        </w:rPr>
        <w:t xml:space="preserve"> –</w:t>
      </w:r>
      <w:r w:rsidR="00414D43" w:rsidRPr="00E8089D">
        <w:rPr>
          <w:rFonts w:ascii="Arial" w:hAnsi="Arial" w:cs="Arial"/>
          <w:color w:val="000000"/>
          <w:shd w:val="clear" w:color="auto" w:fill="FFFFFF"/>
        </w:rPr>
        <w:t xml:space="preserve"> </w:t>
      </w:r>
      <w:r w:rsidRPr="00E8089D">
        <w:rPr>
          <w:rFonts w:ascii="Arial" w:hAnsi="Arial" w:cs="Arial"/>
          <w:color w:val="000000"/>
          <w:shd w:val="clear" w:color="auto" w:fill="FFFFFF"/>
          <w:rtl/>
        </w:rPr>
        <w:t>ينشر هذا القرار بالرائد الرسمي للجمهورية التونسية</w:t>
      </w:r>
      <w:r w:rsidRPr="00E8089D">
        <w:rPr>
          <w:rFonts w:ascii="Arial" w:hAnsi="Arial" w:cs="Arial"/>
          <w:color w:val="000000"/>
          <w:shd w:val="clear" w:color="auto" w:fill="FFFFFF"/>
        </w:rPr>
        <w:t>.</w:t>
      </w:r>
    </w:p>
    <w:p w14:paraId="69183253" w14:textId="30FCB472" w:rsidR="00E5695E" w:rsidRPr="00E8089D" w:rsidRDefault="007B3F5B" w:rsidP="00414D43">
      <w:pPr>
        <w:bidi/>
        <w:spacing w:before="120" w:after="0" w:line="240" w:lineRule="auto"/>
        <w:ind w:left="283"/>
        <w:jc w:val="both"/>
        <w:rPr>
          <w:rFonts w:ascii="Arial" w:hAnsi="Arial" w:cs="Arial"/>
          <w:b/>
          <w:bCs/>
          <w:color w:val="000000"/>
          <w:shd w:val="clear" w:color="auto" w:fill="FFFFFF"/>
          <w:rtl/>
        </w:rPr>
      </w:pPr>
      <w:r w:rsidRPr="00E8089D">
        <w:rPr>
          <w:rFonts w:ascii="Arial" w:hAnsi="Arial" w:cs="Arial"/>
          <w:b/>
          <w:bCs/>
          <w:color w:val="000000"/>
          <w:shd w:val="clear" w:color="auto" w:fill="FFFFFF"/>
          <w:rtl/>
        </w:rPr>
        <w:t>باردو في 29 جويلية 2020</w:t>
      </w:r>
      <w:r w:rsidRPr="00E8089D">
        <w:rPr>
          <w:rFonts w:ascii="Arial" w:hAnsi="Arial" w:cs="Arial"/>
          <w:b/>
          <w:bCs/>
          <w:color w:val="000000"/>
          <w:shd w:val="clear" w:color="auto" w:fill="FFFFFF"/>
        </w:rPr>
        <w:t>.</w:t>
      </w:r>
    </w:p>
    <w:p w14:paraId="02EDF594" w14:textId="77777777" w:rsidR="007B3F5B" w:rsidRPr="00E8089D" w:rsidRDefault="007B3F5B" w:rsidP="007B3F5B">
      <w:pPr>
        <w:bidi/>
        <w:spacing w:before="120" w:after="0" w:line="240" w:lineRule="auto"/>
        <w:ind w:left="283"/>
        <w:jc w:val="both"/>
        <w:rPr>
          <w:rFonts w:ascii="Arial" w:hAnsi="Arial" w:cs="Arial" w:hint="cs"/>
          <w:color w:val="000000"/>
          <w:shd w:val="clear" w:color="auto" w:fill="FFFFFF"/>
          <w:rtl/>
        </w:rPr>
      </w:pPr>
    </w:p>
    <w:sectPr w:rsidR="007B3F5B" w:rsidRPr="00E8089D" w:rsidSect="00C9512C">
      <w:headerReference w:type="even" r:id="rId11"/>
      <w:headerReference w:type="default" r:id="rId12"/>
      <w:footerReference w:type="even" r:id="rId13"/>
      <w:footerReference w:type="defaul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DA39" w14:textId="77777777" w:rsidR="009009E0" w:rsidRDefault="009009E0" w:rsidP="008F3F2D">
      <w:r>
        <w:separator/>
      </w:r>
    </w:p>
  </w:endnote>
  <w:endnote w:type="continuationSeparator" w:id="0">
    <w:p w14:paraId="0CB05D54" w14:textId="77777777" w:rsidR="009009E0" w:rsidRDefault="009009E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E93083" w:rsidRPr="00C64B86" w:rsidRDefault="00E93083">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E93083" w:rsidRDefault="00E93083">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7F1C" w14:textId="77777777" w:rsidR="009009E0" w:rsidRDefault="009009E0" w:rsidP="00696990">
      <w:pPr>
        <w:bidi/>
        <w:jc w:val="both"/>
      </w:pPr>
      <w:r>
        <w:separator/>
      </w:r>
    </w:p>
  </w:footnote>
  <w:footnote w:type="continuationSeparator" w:id="0">
    <w:p w14:paraId="7F2E3573" w14:textId="77777777" w:rsidR="009009E0" w:rsidRDefault="009009E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E93083" w:rsidRDefault="00E93083">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E93083" w:rsidRDefault="00E93083">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62D"/>
    <w:multiLevelType w:val="hybridMultilevel"/>
    <w:tmpl w:val="BB2E8B7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6DB3A0F"/>
    <w:multiLevelType w:val="hybridMultilevel"/>
    <w:tmpl w:val="3D624794"/>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07115837"/>
    <w:multiLevelType w:val="hybridMultilevel"/>
    <w:tmpl w:val="18C6B7CA"/>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D42618C"/>
    <w:multiLevelType w:val="hybridMultilevel"/>
    <w:tmpl w:val="24205282"/>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4" w15:restartNumberingAfterBreak="0">
    <w:nsid w:val="12712C64"/>
    <w:multiLevelType w:val="hybridMultilevel"/>
    <w:tmpl w:val="531E3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B8E46C1"/>
    <w:multiLevelType w:val="hybridMultilevel"/>
    <w:tmpl w:val="3CBEC068"/>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DEC1858"/>
    <w:multiLevelType w:val="hybridMultilevel"/>
    <w:tmpl w:val="B9C40F8A"/>
    <w:lvl w:ilvl="0" w:tplc="95CC492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EF44118"/>
    <w:multiLevelType w:val="hybridMultilevel"/>
    <w:tmpl w:val="00285D62"/>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F2344E6"/>
    <w:multiLevelType w:val="hybridMultilevel"/>
    <w:tmpl w:val="BD26ECE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58E523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F3F6E"/>
    <w:multiLevelType w:val="hybridMultilevel"/>
    <w:tmpl w:val="5EE63AFC"/>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7AB0BEC"/>
    <w:multiLevelType w:val="hybridMultilevel"/>
    <w:tmpl w:val="3300FC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7B86895"/>
    <w:multiLevelType w:val="hybridMultilevel"/>
    <w:tmpl w:val="1B722768"/>
    <w:lvl w:ilvl="0" w:tplc="C1B858E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8341791"/>
    <w:multiLevelType w:val="hybridMultilevel"/>
    <w:tmpl w:val="7BD86EC4"/>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B190BC0"/>
    <w:multiLevelType w:val="hybridMultilevel"/>
    <w:tmpl w:val="FA4251B2"/>
    <w:lvl w:ilvl="0" w:tplc="4B0A18C0">
      <w:start w:val="1"/>
      <w:numFmt w:val="arabicAlpha"/>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2C172A31"/>
    <w:multiLevelType w:val="hybridMultilevel"/>
    <w:tmpl w:val="D122C17E"/>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DC643B6"/>
    <w:multiLevelType w:val="hybridMultilevel"/>
    <w:tmpl w:val="653C2C12"/>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2E7E5CCE"/>
    <w:multiLevelType w:val="hybridMultilevel"/>
    <w:tmpl w:val="117890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F1C0561"/>
    <w:multiLevelType w:val="hybridMultilevel"/>
    <w:tmpl w:val="F656F848"/>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3D8333A"/>
    <w:multiLevelType w:val="hybridMultilevel"/>
    <w:tmpl w:val="6F686BA4"/>
    <w:lvl w:ilvl="0" w:tplc="DF86BB14">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B11339D"/>
    <w:multiLevelType w:val="hybridMultilevel"/>
    <w:tmpl w:val="74BCB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BB72632"/>
    <w:multiLevelType w:val="hybridMultilevel"/>
    <w:tmpl w:val="E9201376"/>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05672C5"/>
    <w:multiLevelType w:val="hybridMultilevel"/>
    <w:tmpl w:val="A0961A0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07767C4"/>
    <w:multiLevelType w:val="hybridMultilevel"/>
    <w:tmpl w:val="43C696C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43037A19"/>
    <w:multiLevelType w:val="hybridMultilevel"/>
    <w:tmpl w:val="D02CBA3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0B4555"/>
    <w:multiLevelType w:val="hybridMultilevel"/>
    <w:tmpl w:val="17243640"/>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6F60203"/>
    <w:multiLevelType w:val="hybridMultilevel"/>
    <w:tmpl w:val="C8D652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7CA4C3E"/>
    <w:multiLevelType w:val="hybridMultilevel"/>
    <w:tmpl w:val="621C67BE"/>
    <w:lvl w:ilvl="0" w:tplc="952C4D9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4AB838D0"/>
    <w:multiLevelType w:val="hybridMultilevel"/>
    <w:tmpl w:val="8E38992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B070B29"/>
    <w:multiLevelType w:val="hybridMultilevel"/>
    <w:tmpl w:val="C8305DC6"/>
    <w:lvl w:ilvl="0" w:tplc="AB0C65E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4F3D1D36"/>
    <w:multiLevelType w:val="hybridMultilevel"/>
    <w:tmpl w:val="792C0574"/>
    <w:lvl w:ilvl="0" w:tplc="6F0EDF7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5369181B"/>
    <w:multiLevelType w:val="hybridMultilevel"/>
    <w:tmpl w:val="16FE7A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3E705EC"/>
    <w:multiLevelType w:val="hybridMultilevel"/>
    <w:tmpl w:val="A9E06086"/>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555016C3"/>
    <w:multiLevelType w:val="hybridMultilevel"/>
    <w:tmpl w:val="E730B5A6"/>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3" w15:restartNumberingAfterBreak="0">
    <w:nsid w:val="5A217688"/>
    <w:multiLevelType w:val="hybridMultilevel"/>
    <w:tmpl w:val="EE246716"/>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5B244395"/>
    <w:multiLevelType w:val="hybridMultilevel"/>
    <w:tmpl w:val="B7CA375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5D5604CC"/>
    <w:multiLevelType w:val="hybridMultilevel"/>
    <w:tmpl w:val="48B2519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6" w15:restartNumberingAfterBreak="0">
    <w:nsid w:val="5E8E2B79"/>
    <w:multiLevelType w:val="hybridMultilevel"/>
    <w:tmpl w:val="EBC442B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60555A1B"/>
    <w:multiLevelType w:val="hybridMultilevel"/>
    <w:tmpl w:val="0E785E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2DC6E85"/>
    <w:multiLevelType w:val="hybridMultilevel"/>
    <w:tmpl w:val="50E0F91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9" w15:restartNumberingAfterBreak="0">
    <w:nsid w:val="67C128CB"/>
    <w:multiLevelType w:val="hybridMultilevel"/>
    <w:tmpl w:val="99E0C30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680D05D4"/>
    <w:multiLevelType w:val="hybridMultilevel"/>
    <w:tmpl w:val="772C5198"/>
    <w:lvl w:ilvl="0" w:tplc="17928262">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DE23DFC"/>
    <w:multiLevelType w:val="hybridMultilevel"/>
    <w:tmpl w:val="75EEC40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703458AE"/>
    <w:multiLevelType w:val="hybridMultilevel"/>
    <w:tmpl w:val="772EBCE0"/>
    <w:lvl w:ilvl="0" w:tplc="2CF8A34A">
      <w:start w:val="1"/>
      <w:numFmt w:val="arabicAbjad"/>
      <w:lvlText w:val="%1."/>
      <w:lvlJc w:val="left"/>
      <w:pPr>
        <w:ind w:left="1065" w:hanging="360"/>
      </w:pPr>
      <w:rPr>
        <w:rFonts w:hint="default"/>
      </w:rPr>
    </w:lvl>
    <w:lvl w:ilvl="1" w:tplc="868C3D8C">
      <w:start w:val="1"/>
      <w:numFmt w:val="arabicAlpha"/>
      <w:lvlText w:val="%2)"/>
      <w:lvlJc w:val="left"/>
      <w:pPr>
        <w:ind w:left="1785" w:hanging="360"/>
      </w:pPr>
      <w:rPr>
        <w:rFonts w:hint="default"/>
      </w:rPr>
    </w:lvl>
    <w:lvl w:ilvl="2" w:tplc="7C6E0E5A">
      <w:start w:val="2"/>
      <w:numFmt w:val="bullet"/>
      <w:lvlText w:val="-"/>
      <w:lvlJc w:val="left"/>
      <w:pPr>
        <w:ind w:left="2685" w:hanging="360"/>
      </w:pPr>
      <w:rPr>
        <w:rFonts w:ascii="Arial" w:eastAsia="Calibri" w:hAnsi="Arial" w:cs="Arial" w:hint="default"/>
      </w:r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3" w15:restartNumberingAfterBreak="0">
    <w:nsid w:val="73002407"/>
    <w:multiLevelType w:val="hybridMultilevel"/>
    <w:tmpl w:val="900E081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74472529"/>
    <w:multiLevelType w:val="hybridMultilevel"/>
    <w:tmpl w:val="839464F2"/>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5" w15:restartNumberingAfterBreak="0">
    <w:nsid w:val="77D5660F"/>
    <w:multiLevelType w:val="hybridMultilevel"/>
    <w:tmpl w:val="29D2A344"/>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78193008"/>
    <w:multiLevelType w:val="hybridMultilevel"/>
    <w:tmpl w:val="ACEC4A6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A560581"/>
    <w:multiLevelType w:val="hybridMultilevel"/>
    <w:tmpl w:val="5C8490E2"/>
    <w:lvl w:ilvl="0" w:tplc="C5FCE89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15:restartNumberingAfterBreak="0">
    <w:nsid w:val="7FAE7AAF"/>
    <w:multiLevelType w:val="hybridMultilevel"/>
    <w:tmpl w:val="C6F41BE6"/>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6"/>
  </w:num>
  <w:num w:numId="3">
    <w:abstractNumId w:val="27"/>
  </w:num>
  <w:num w:numId="4">
    <w:abstractNumId w:val="26"/>
  </w:num>
  <w:num w:numId="5">
    <w:abstractNumId w:val="46"/>
  </w:num>
  <w:num w:numId="6">
    <w:abstractNumId w:val="9"/>
  </w:num>
  <w:num w:numId="7">
    <w:abstractNumId w:val="40"/>
  </w:num>
  <w:num w:numId="8">
    <w:abstractNumId w:val="31"/>
  </w:num>
  <w:num w:numId="9">
    <w:abstractNumId w:val="21"/>
  </w:num>
  <w:num w:numId="10">
    <w:abstractNumId w:val="42"/>
  </w:num>
  <w:num w:numId="11">
    <w:abstractNumId w:val="4"/>
  </w:num>
  <w:num w:numId="12">
    <w:abstractNumId w:val="15"/>
  </w:num>
  <w:num w:numId="13">
    <w:abstractNumId w:val="17"/>
  </w:num>
  <w:num w:numId="14">
    <w:abstractNumId w:val="0"/>
  </w:num>
  <w:num w:numId="15">
    <w:abstractNumId w:val="22"/>
  </w:num>
  <w:num w:numId="16">
    <w:abstractNumId w:val="29"/>
  </w:num>
  <w:num w:numId="17">
    <w:abstractNumId w:val="36"/>
  </w:num>
  <w:num w:numId="18">
    <w:abstractNumId w:val="11"/>
  </w:num>
  <w:num w:numId="19">
    <w:abstractNumId w:val="43"/>
  </w:num>
  <w:num w:numId="20">
    <w:abstractNumId w:val="28"/>
  </w:num>
  <w:num w:numId="21">
    <w:abstractNumId w:val="41"/>
  </w:num>
  <w:num w:numId="22">
    <w:abstractNumId w:val="18"/>
  </w:num>
  <w:num w:numId="23">
    <w:abstractNumId w:val="20"/>
  </w:num>
  <w:num w:numId="24">
    <w:abstractNumId w:val="47"/>
  </w:num>
  <w:num w:numId="25">
    <w:abstractNumId w:val="34"/>
  </w:num>
  <w:num w:numId="26">
    <w:abstractNumId w:val="48"/>
  </w:num>
  <w:num w:numId="27">
    <w:abstractNumId w:val="13"/>
  </w:num>
  <w:num w:numId="28">
    <w:abstractNumId w:val="39"/>
  </w:num>
  <w:num w:numId="29">
    <w:abstractNumId w:val="24"/>
  </w:num>
  <w:num w:numId="30">
    <w:abstractNumId w:val="5"/>
  </w:num>
  <w:num w:numId="31">
    <w:abstractNumId w:val="12"/>
  </w:num>
  <w:num w:numId="32">
    <w:abstractNumId w:val="3"/>
  </w:num>
  <w:num w:numId="33">
    <w:abstractNumId w:val="2"/>
  </w:num>
  <w:num w:numId="34">
    <w:abstractNumId w:val="32"/>
  </w:num>
  <w:num w:numId="35">
    <w:abstractNumId w:val="7"/>
  </w:num>
  <w:num w:numId="36">
    <w:abstractNumId w:val="45"/>
  </w:num>
  <w:num w:numId="37">
    <w:abstractNumId w:val="10"/>
  </w:num>
  <w:num w:numId="38">
    <w:abstractNumId w:val="14"/>
  </w:num>
  <w:num w:numId="39">
    <w:abstractNumId w:val="30"/>
  </w:num>
  <w:num w:numId="40">
    <w:abstractNumId w:val="33"/>
  </w:num>
  <w:num w:numId="41">
    <w:abstractNumId w:val="8"/>
  </w:num>
  <w:num w:numId="42">
    <w:abstractNumId w:val="19"/>
  </w:num>
  <w:num w:numId="43">
    <w:abstractNumId w:val="37"/>
  </w:num>
  <w:num w:numId="44">
    <w:abstractNumId w:val="25"/>
  </w:num>
  <w:num w:numId="45">
    <w:abstractNumId w:val="23"/>
  </w:num>
  <w:num w:numId="46">
    <w:abstractNumId w:val="38"/>
  </w:num>
  <w:num w:numId="47">
    <w:abstractNumId w:val="44"/>
  </w:num>
  <w:num w:numId="48">
    <w:abstractNumId w:val="3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37D06"/>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A16AE"/>
    <w:rsid w:val="001B10F2"/>
    <w:rsid w:val="001B165D"/>
    <w:rsid w:val="001C4FA9"/>
    <w:rsid w:val="001E231E"/>
    <w:rsid w:val="001E4162"/>
    <w:rsid w:val="001E5DD5"/>
    <w:rsid w:val="001F2B8F"/>
    <w:rsid w:val="00200E4A"/>
    <w:rsid w:val="00201E31"/>
    <w:rsid w:val="002032AB"/>
    <w:rsid w:val="002079A9"/>
    <w:rsid w:val="0021006E"/>
    <w:rsid w:val="002100E0"/>
    <w:rsid w:val="00214CFF"/>
    <w:rsid w:val="00216479"/>
    <w:rsid w:val="00221463"/>
    <w:rsid w:val="00221575"/>
    <w:rsid w:val="002303CB"/>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1668B"/>
    <w:rsid w:val="00342A86"/>
    <w:rsid w:val="00350AB4"/>
    <w:rsid w:val="00354137"/>
    <w:rsid w:val="0037266A"/>
    <w:rsid w:val="003752C0"/>
    <w:rsid w:val="00381A58"/>
    <w:rsid w:val="0039071A"/>
    <w:rsid w:val="00393F3A"/>
    <w:rsid w:val="003A76D7"/>
    <w:rsid w:val="003B5639"/>
    <w:rsid w:val="003B6CD4"/>
    <w:rsid w:val="003D2A3A"/>
    <w:rsid w:val="003D2C2B"/>
    <w:rsid w:val="003E4DFF"/>
    <w:rsid w:val="003E65BB"/>
    <w:rsid w:val="003E7738"/>
    <w:rsid w:val="003F1349"/>
    <w:rsid w:val="003F1440"/>
    <w:rsid w:val="003F6ED1"/>
    <w:rsid w:val="004038CF"/>
    <w:rsid w:val="00407110"/>
    <w:rsid w:val="00414D43"/>
    <w:rsid w:val="004164F8"/>
    <w:rsid w:val="00425178"/>
    <w:rsid w:val="00437520"/>
    <w:rsid w:val="00441B32"/>
    <w:rsid w:val="004421E2"/>
    <w:rsid w:val="004529F4"/>
    <w:rsid w:val="00453596"/>
    <w:rsid w:val="00490B6E"/>
    <w:rsid w:val="004961CE"/>
    <w:rsid w:val="00496D4E"/>
    <w:rsid w:val="004D03AF"/>
    <w:rsid w:val="004D4882"/>
    <w:rsid w:val="004D72D1"/>
    <w:rsid w:val="00501F7A"/>
    <w:rsid w:val="0050531C"/>
    <w:rsid w:val="005058F3"/>
    <w:rsid w:val="005177E1"/>
    <w:rsid w:val="005219FA"/>
    <w:rsid w:val="0052231B"/>
    <w:rsid w:val="00553D71"/>
    <w:rsid w:val="0055499B"/>
    <w:rsid w:val="00580CC0"/>
    <w:rsid w:val="0059033E"/>
    <w:rsid w:val="0059517C"/>
    <w:rsid w:val="005C2063"/>
    <w:rsid w:val="005D17EC"/>
    <w:rsid w:val="005D516D"/>
    <w:rsid w:val="005D7F19"/>
    <w:rsid w:val="005E2AA2"/>
    <w:rsid w:val="005F7250"/>
    <w:rsid w:val="005F7BF4"/>
    <w:rsid w:val="0060160F"/>
    <w:rsid w:val="00610A8F"/>
    <w:rsid w:val="00614E8F"/>
    <w:rsid w:val="006154AF"/>
    <w:rsid w:val="00640F13"/>
    <w:rsid w:val="0065154F"/>
    <w:rsid w:val="00655356"/>
    <w:rsid w:val="00662609"/>
    <w:rsid w:val="00662B4F"/>
    <w:rsid w:val="00675862"/>
    <w:rsid w:val="006816D2"/>
    <w:rsid w:val="00684129"/>
    <w:rsid w:val="00690191"/>
    <w:rsid w:val="00696990"/>
    <w:rsid w:val="006A3199"/>
    <w:rsid w:val="006B2BD1"/>
    <w:rsid w:val="006B3E75"/>
    <w:rsid w:val="006B4A3B"/>
    <w:rsid w:val="006B5391"/>
    <w:rsid w:val="006C103F"/>
    <w:rsid w:val="006C1BDA"/>
    <w:rsid w:val="006C631D"/>
    <w:rsid w:val="007018CA"/>
    <w:rsid w:val="00702AFC"/>
    <w:rsid w:val="00711C58"/>
    <w:rsid w:val="00716544"/>
    <w:rsid w:val="007244D3"/>
    <w:rsid w:val="00725A53"/>
    <w:rsid w:val="0073514D"/>
    <w:rsid w:val="0075404E"/>
    <w:rsid w:val="00760A0C"/>
    <w:rsid w:val="007828BE"/>
    <w:rsid w:val="0079180C"/>
    <w:rsid w:val="0079364A"/>
    <w:rsid w:val="0079598F"/>
    <w:rsid w:val="007A10F8"/>
    <w:rsid w:val="007A7245"/>
    <w:rsid w:val="007B3F5B"/>
    <w:rsid w:val="007B54B3"/>
    <w:rsid w:val="007C6F68"/>
    <w:rsid w:val="007E3C6D"/>
    <w:rsid w:val="007E6E39"/>
    <w:rsid w:val="007F5514"/>
    <w:rsid w:val="007F729E"/>
    <w:rsid w:val="008016FB"/>
    <w:rsid w:val="0080602C"/>
    <w:rsid w:val="008107F3"/>
    <w:rsid w:val="00816915"/>
    <w:rsid w:val="00820C7D"/>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009E0"/>
    <w:rsid w:val="00905B5E"/>
    <w:rsid w:val="00923BD4"/>
    <w:rsid w:val="009248E7"/>
    <w:rsid w:val="00925024"/>
    <w:rsid w:val="009331B9"/>
    <w:rsid w:val="00936A49"/>
    <w:rsid w:val="0094212D"/>
    <w:rsid w:val="00947C5D"/>
    <w:rsid w:val="00957F0E"/>
    <w:rsid w:val="00972982"/>
    <w:rsid w:val="0097472C"/>
    <w:rsid w:val="00991661"/>
    <w:rsid w:val="009A32B2"/>
    <w:rsid w:val="009A7FD9"/>
    <w:rsid w:val="009C334C"/>
    <w:rsid w:val="009D121B"/>
    <w:rsid w:val="009D2035"/>
    <w:rsid w:val="009D3031"/>
    <w:rsid w:val="009E1709"/>
    <w:rsid w:val="009E1D9C"/>
    <w:rsid w:val="009E3917"/>
    <w:rsid w:val="009E4A90"/>
    <w:rsid w:val="00A00644"/>
    <w:rsid w:val="00A04F09"/>
    <w:rsid w:val="00A054EF"/>
    <w:rsid w:val="00A17F36"/>
    <w:rsid w:val="00A20B29"/>
    <w:rsid w:val="00A235E6"/>
    <w:rsid w:val="00A26AD7"/>
    <w:rsid w:val="00A34AC4"/>
    <w:rsid w:val="00A41982"/>
    <w:rsid w:val="00A52D91"/>
    <w:rsid w:val="00A537BE"/>
    <w:rsid w:val="00A57A24"/>
    <w:rsid w:val="00A70B9C"/>
    <w:rsid w:val="00A762A2"/>
    <w:rsid w:val="00A81D8F"/>
    <w:rsid w:val="00A879D2"/>
    <w:rsid w:val="00A90F21"/>
    <w:rsid w:val="00AA38B8"/>
    <w:rsid w:val="00AA4191"/>
    <w:rsid w:val="00AD0233"/>
    <w:rsid w:val="00AD2268"/>
    <w:rsid w:val="00AE007A"/>
    <w:rsid w:val="00AE7F98"/>
    <w:rsid w:val="00AF10CF"/>
    <w:rsid w:val="00AF2B4A"/>
    <w:rsid w:val="00B03A80"/>
    <w:rsid w:val="00B05438"/>
    <w:rsid w:val="00B072FD"/>
    <w:rsid w:val="00B11A0D"/>
    <w:rsid w:val="00B16488"/>
    <w:rsid w:val="00B20589"/>
    <w:rsid w:val="00B337AE"/>
    <w:rsid w:val="00B617F1"/>
    <w:rsid w:val="00B61E83"/>
    <w:rsid w:val="00B84D27"/>
    <w:rsid w:val="00B924A3"/>
    <w:rsid w:val="00B93A0F"/>
    <w:rsid w:val="00BA0C42"/>
    <w:rsid w:val="00BA7456"/>
    <w:rsid w:val="00BE46BE"/>
    <w:rsid w:val="00C00105"/>
    <w:rsid w:val="00C00B1C"/>
    <w:rsid w:val="00C017C7"/>
    <w:rsid w:val="00C02CD8"/>
    <w:rsid w:val="00C10CD2"/>
    <w:rsid w:val="00C1635D"/>
    <w:rsid w:val="00C31B65"/>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A7191"/>
    <w:rsid w:val="00DC5A92"/>
    <w:rsid w:val="00DD043B"/>
    <w:rsid w:val="00DD748A"/>
    <w:rsid w:val="00DF2B42"/>
    <w:rsid w:val="00DF47F8"/>
    <w:rsid w:val="00E105FE"/>
    <w:rsid w:val="00E10A35"/>
    <w:rsid w:val="00E139E5"/>
    <w:rsid w:val="00E163A8"/>
    <w:rsid w:val="00E228A3"/>
    <w:rsid w:val="00E41437"/>
    <w:rsid w:val="00E42FF8"/>
    <w:rsid w:val="00E503AA"/>
    <w:rsid w:val="00E55970"/>
    <w:rsid w:val="00E5695E"/>
    <w:rsid w:val="00E6274A"/>
    <w:rsid w:val="00E65013"/>
    <w:rsid w:val="00E676BD"/>
    <w:rsid w:val="00E8089D"/>
    <w:rsid w:val="00E8590F"/>
    <w:rsid w:val="00E86604"/>
    <w:rsid w:val="00E91994"/>
    <w:rsid w:val="00E93083"/>
    <w:rsid w:val="00E953A2"/>
    <w:rsid w:val="00E968E7"/>
    <w:rsid w:val="00EA3C60"/>
    <w:rsid w:val="00EA4612"/>
    <w:rsid w:val="00EB606A"/>
    <w:rsid w:val="00EB6782"/>
    <w:rsid w:val="00ED5BA9"/>
    <w:rsid w:val="00ED60E2"/>
    <w:rsid w:val="00EE2DE8"/>
    <w:rsid w:val="00EE42C2"/>
    <w:rsid w:val="00EF23B6"/>
    <w:rsid w:val="00F008D5"/>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4B06"/>
    <w:rsid w:val="00FB1EE6"/>
    <w:rsid w:val="00FB5D55"/>
    <w:rsid w:val="00FB63C8"/>
    <w:rsid w:val="00FC1D24"/>
    <w:rsid w:val="00FC4E68"/>
    <w:rsid w:val="00FD657C"/>
    <w:rsid w:val="00FE1E62"/>
    <w:rsid w:val="00FE3C58"/>
    <w:rsid w:val="00FE6FD7"/>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p.tn" TargetMode="External"/><Relationship Id="rId4" Type="http://schemas.openxmlformats.org/officeDocument/2006/relationships/settings" Target="settings.xml"/><Relationship Id="rId9" Type="http://schemas.openxmlformats.org/officeDocument/2006/relationships/hyperlink" Target="http://www.arp.t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09-79B8-415D-A85E-50080A3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3</cp:revision>
  <cp:lastPrinted>2020-08-14T08:51:00Z</cp:lastPrinted>
  <dcterms:created xsi:type="dcterms:W3CDTF">2020-08-14T09:39:00Z</dcterms:created>
  <dcterms:modified xsi:type="dcterms:W3CDTF">2020-08-14T09:40:00Z</dcterms:modified>
</cp:coreProperties>
</file>