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FAD98" w14:textId="77777777" w:rsidR="00C31ACF" w:rsidRDefault="00C31ACF" w:rsidP="00C31ACF">
      <w:pPr>
        <w:bidi/>
        <w:spacing w:after="0" w:line="240" w:lineRule="auto"/>
        <w:ind w:left="283"/>
        <w:jc w:val="both"/>
        <w:rPr>
          <w:rFonts w:ascii="Arial" w:eastAsia="Times New Roman" w:hAnsi="Arial" w:cs="Arial"/>
          <w:b/>
          <w:bCs/>
          <w:sz w:val="24"/>
          <w:szCs w:val="24"/>
          <w:rtl/>
          <w:lang w:bidi="ar-TN"/>
        </w:rPr>
      </w:pPr>
    </w:p>
    <w:p w14:paraId="51D118E6" w14:textId="612D0604" w:rsidR="000D72F3" w:rsidRPr="00887485" w:rsidRDefault="000D72F3" w:rsidP="00887485">
      <w:pPr>
        <w:bidi/>
        <w:spacing w:before="100" w:beforeAutospacing="1" w:after="0" w:line="240" w:lineRule="auto"/>
        <w:ind w:left="283"/>
        <w:jc w:val="both"/>
        <w:rPr>
          <w:rFonts w:ascii="Arial" w:eastAsia="Times New Roman" w:hAnsi="Arial" w:cs="Arial"/>
          <w:b/>
          <w:bCs/>
          <w:sz w:val="24"/>
          <w:szCs w:val="24"/>
          <w:rtl/>
        </w:rPr>
      </w:pPr>
      <w:r w:rsidRPr="000D72F3">
        <w:rPr>
          <w:rFonts w:ascii="Arial" w:eastAsia="Times New Roman" w:hAnsi="Arial" w:cs="Arial"/>
          <w:b/>
          <w:bCs/>
          <w:sz w:val="24"/>
          <w:szCs w:val="24"/>
          <w:rtl/>
        </w:rPr>
        <w:t>قانون عدد 29  لسنة 1967</w:t>
      </w:r>
      <w:r w:rsidRPr="000D72F3">
        <w:rPr>
          <w:rFonts w:ascii="Arial" w:eastAsia="Times New Roman" w:hAnsi="Arial" w:cs="Arial" w:hint="cs"/>
          <w:b/>
          <w:bCs/>
          <w:sz w:val="24"/>
          <w:szCs w:val="24"/>
          <w:rtl/>
        </w:rPr>
        <w:t xml:space="preserve"> </w:t>
      </w:r>
      <w:r w:rsidRPr="000D72F3">
        <w:rPr>
          <w:rFonts w:ascii="Arial" w:eastAsia="Times New Roman" w:hAnsi="Arial" w:cs="Arial"/>
          <w:b/>
          <w:bCs/>
          <w:sz w:val="24"/>
          <w:szCs w:val="24"/>
          <w:rtl/>
        </w:rPr>
        <w:t>مؤرخ في 14 جويلية 1967</w:t>
      </w:r>
      <w:r w:rsidRPr="000D72F3">
        <w:rPr>
          <w:rFonts w:ascii="Arial" w:eastAsia="Times New Roman" w:hAnsi="Arial" w:cs="Arial" w:hint="cs"/>
          <w:b/>
          <w:bCs/>
          <w:sz w:val="24"/>
          <w:szCs w:val="24"/>
          <w:rtl/>
        </w:rPr>
        <w:t xml:space="preserve"> ي</w:t>
      </w:r>
      <w:r w:rsidRPr="000D72F3">
        <w:rPr>
          <w:rFonts w:ascii="Arial" w:eastAsia="Times New Roman" w:hAnsi="Arial" w:cs="Arial"/>
          <w:b/>
          <w:bCs/>
          <w:sz w:val="24"/>
          <w:szCs w:val="24"/>
          <w:rtl/>
        </w:rPr>
        <w:t>تعلّق بنظام القضاء والمجلس الأعلى للقضاء والقانون الأساسي للقضاة</w:t>
      </w:r>
      <w:r w:rsidR="00F247B7">
        <w:rPr>
          <w:rStyle w:val="Appelnotedebasdep"/>
          <w:rFonts w:ascii="Arial" w:eastAsia="Times New Roman" w:hAnsi="Arial" w:cs="Arial"/>
          <w:b/>
          <w:bCs/>
          <w:sz w:val="24"/>
          <w:szCs w:val="24"/>
          <w:rtl/>
        </w:rPr>
        <w:footnoteReference w:id="1"/>
      </w:r>
    </w:p>
    <w:p w14:paraId="5DB51861" w14:textId="77777777" w:rsidR="000D72F3" w:rsidRPr="000D72F3" w:rsidRDefault="000D72F3" w:rsidP="000D72F3">
      <w:pPr>
        <w:bidi/>
        <w:spacing w:before="100" w:beforeAutospacing="1" w:after="0" w:line="240" w:lineRule="auto"/>
        <w:ind w:left="283"/>
        <w:jc w:val="both"/>
        <w:rPr>
          <w:rFonts w:ascii="Arial" w:eastAsia="Times New Roman" w:hAnsi="Arial" w:cs="Arial"/>
          <w:rtl/>
        </w:rPr>
      </w:pPr>
      <w:r w:rsidRPr="000D72F3">
        <w:rPr>
          <w:rFonts w:ascii="Arial" w:eastAsia="Times New Roman" w:hAnsi="Arial" w:cs="Arial"/>
          <w:rtl/>
        </w:rPr>
        <w:t xml:space="preserve">باسم الشعب، </w:t>
      </w:r>
    </w:p>
    <w:p w14:paraId="07751F80" w14:textId="77777777" w:rsidR="000D72F3" w:rsidRPr="000D72F3" w:rsidRDefault="000D72F3" w:rsidP="000D72F3">
      <w:pPr>
        <w:bidi/>
        <w:spacing w:before="100" w:beforeAutospacing="1" w:after="0" w:line="240" w:lineRule="auto"/>
        <w:ind w:left="283"/>
        <w:jc w:val="both"/>
        <w:rPr>
          <w:rFonts w:ascii="Arial" w:eastAsia="Times New Roman" w:hAnsi="Arial" w:cs="Arial"/>
          <w:rtl/>
        </w:rPr>
      </w:pPr>
      <w:r w:rsidRPr="000D72F3">
        <w:rPr>
          <w:rFonts w:ascii="Arial" w:eastAsia="Times New Roman" w:hAnsi="Arial" w:cs="Arial"/>
          <w:rtl/>
        </w:rPr>
        <w:t xml:space="preserve">نحن الحبيب بورقيبة، رئيس الجمهورية التونسيّة، </w:t>
      </w:r>
    </w:p>
    <w:p w14:paraId="3346384F" w14:textId="77777777" w:rsidR="000D72F3" w:rsidRPr="000D72F3" w:rsidRDefault="000D72F3" w:rsidP="000D72F3">
      <w:pPr>
        <w:bidi/>
        <w:spacing w:before="100" w:beforeAutospacing="1" w:after="0" w:line="240" w:lineRule="auto"/>
        <w:ind w:left="283"/>
        <w:jc w:val="both"/>
        <w:rPr>
          <w:rFonts w:ascii="Arial" w:eastAsia="Times New Roman" w:hAnsi="Arial" w:cs="Arial"/>
          <w:rtl/>
        </w:rPr>
      </w:pPr>
      <w:r w:rsidRPr="000D72F3">
        <w:rPr>
          <w:rFonts w:ascii="Arial" w:eastAsia="Times New Roman" w:hAnsi="Arial" w:cs="Arial"/>
          <w:rtl/>
        </w:rPr>
        <w:t>بعد موافقة مجلس الأمة،</w:t>
      </w:r>
    </w:p>
    <w:p w14:paraId="27EAFB21" w14:textId="77777777" w:rsidR="000D72F3" w:rsidRPr="000D72F3" w:rsidRDefault="000D72F3" w:rsidP="000D72F3">
      <w:pPr>
        <w:bidi/>
        <w:spacing w:before="100" w:beforeAutospacing="1" w:after="0" w:line="240" w:lineRule="auto"/>
        <w:ind w:left="283"/>
        <w:jc w:val="both"/>
        <w:rPr>
          <w:rFonts w:ascii="Arial" w:eastAsia="Times New Roman" w:hAnsi="Arial" w:cs="Arial"/>
          <w:rtl/>
        </w:rPr>
      </w:pPr>
      <w:r w:rsidRPr="000D72F3">
        <w:rPr>
          <w:rFonts w:ascii="Arial" w:eastAsia="Times New Roman" w:hAnsi="Arial" w:cs="Arial"/>
          <w:rtl/>
        </w:rPr>
        <w:t xml:space="preserve">أصدرنا القانون الآتي نصه: </w:t>
      </w:r>
    </w:p>
    <w:p w14:paraId="7CB0DEF3" w14:textId="77777777" w:rsidR="000D72F3" w:rsidRPr="000D72F3" w:rsidRDefault="000D72F3" w:rsidP="000D72F3">
      <w:pPr>
        <w:bidi/>
        <w:spacing w:before="100" w:beforeAutospacing="1" w:after="0" w:line="240" w:lineRule="auto"/>
        <w:ind w:left="283"/>
        <w:jc w:val="center"/>
        <w:rPr>
          <w:rFonts w:ascii="Arial" w:eastAsia="Times New Roman" w:hAnsi="Arial" w:cs="Arial"/>
          <w:b/>
          <w:bCs/>
          <w:rtl/>
        </w:rPr>
      </w:pPr>
      <w:r w:rsidRPr="000D72F3">
        <w:rPr>
          <w:rFonts w:ascii="Arial" w:eastAsia="Times New Roman" w:hAnsi="Arial" w:cs="Arial"/>
          <w:b/>
          <w:bCs/>
          <w:rtl/>
        </w:rPr>
        <w:t>العن</w:t>
      </w:r>
      <w:r w:rsidRPr="000D72F3">
        <w:rPr>
          <w:rFonts w:ascii="Arial" w:eastAsia="Times New Roman" w:hAnsi="Arial" w:cs="Arial" w:hint="cs"/>
          <w:b/>
          <w:bCs/>
          <w:rtl/>
        </w:rPr>
        <w:t>ــ</w:t>
      </w:r>
      <w:r w:rsidRPr="000D72F3">
        <w:rPr>
          <w:rFonts w:ascii="Arial" w:eastAsia="Times New Roman" w:hAnsi="Arial" w:cs="Arial"/>
          <w:b/>
          <w:bCs/>
          <w:rtl/>
        </w:rPr>
        <w:t>وان الأوّل</w:t>
      </w:r>
      <w:r w:rsidRPr="000D72F3">
        <w:rPr>
          <w:rFonts w:ascii="Arial" w:eastAsia="Times New Roman" w:hAnsi="Arial" w:cs="Arial" w:hint="cs"/>
          <w:rtl/>
        </w:rPr>
        <w:t xml:space="preserve"> – </w:t>
      </w:r>
      <w:r w:rsidRPr="000D72F3">
        <w:rPr>
          <w:rFonts w:ascii="Arial" w:eastAsia="Times New Roman" w:hAnsi="Arial" w:cs="Arial"/>
          <w:b/>
          <w:bCs/>
          <w:rtl/>
        </w:rPr>
        <w:t>نظـام القضـاء</w:t>
      </w:r>
      <w:bookmarkStart w:id="0" w:name="1"/>
      <w:bookmarkStart w:id="1" w:name="2"/>
      <w:bookmarkEnd w:id="0"/>
      <w:bookmarkEnd w:id="1"/>
    </w:p>
    <w:p w14:paraId="286618CC" w14:textId="5F29FD86" w:rsidR="000D72F3" w:rsidRPr="000D72F3" w:rsidRDefault="000D72F3" w:rsidP="000D72F3">
      <w:pPr>
        <w:bidi/>
        <w:spacing w:before="100" w:beforeAutospacing="1" w:after="0" w:line="240" w:lineRule="auto"/>
        <w:ind w:left="283"/>
        <w:jc w:val="both"/>
        <w:rPr>
          <w:rFonts w:ascii="Arial" w:eastAsia="Times New Roman" w:hAnsi="Arial" w:cs="Arial"/>
          <w:rtl/>
        </w:rPr>
      </w:pPr>
      <w:r w:rsidRPr="000D72F3">
        <w:rPr>
          <w:rFonts w:ascii="Arial" w:eastAsia="Times New Roman" w:hAnsi="Arial" w:cs="Arial"/>
          <w:b/>
          <w:bCs/>
          <w:rtl/>
        </w:rPr>
        <w:t xml:space="preserve">الفصل </w:t>
      </w:r>
      <w:r w:rsidR="009649D6">
        <w:rPr>
          <w:rFonts w:ascii="Arial" w:eastAsia="Times New Roman" w:hAnsi="Arial" w:cs="Arial" w:hint="cs"/>
          <w:b/>
          <w:bCs/>
          <w:rtl/>
        </w:rPr>
        <w:t xml:space="preserve">الأول </w:t>
      </w:r>
      <w:r w:rsidRPr="000D72F3">
        <w:rPr>
          <w:rFonts w:ascii="Arial" w:eastAsia="Times New Roman" w:hAnsi="Arial" w:cs="Arial" w:hint="cs"/>
          <w:b/>
          <w:bCs/>
          <w:rtl/>
        </w:rPr>
        <w:t xml:space="preserve"> (جديــد) – نقح بمقتضى القانون الأساسي عدد 79 لسنة 1985 المؤرخ في 11 أوت 1985 </w:t>
      </w:r>
      <w:r w:rsidR="00017B9B" w:rsidRPr="000D72F3">
        <w:rPr>
          <w:rFonts w:ascii="Arial" w:eastAsia="Times New Roman" w:hAnsi="Arial" w:cs="Arial" w:hint="cs"/>
          <w:b/>
          <w:bCs/>
          <w:rtl/>
        </w:rPr>
        <w:t xml:space="preserve">– </w:t>
      </w:r>
      <w:r w:rsidR="00017B9B" w:rsidRPr="000D72F3">
        <w:rPr>
          <w:rFonts w:ascii="Arial" w:eastAsia="Times New Roman" w:hAnsi="Arial" w:cs="Arial"/>
          <w:b/>
          <w:bCs/>
          <w:rtl/>
        </w:rPr>
        <w:t>تشمل</w:t>
      </w:r>
      <w:r w:rsidRPr="000D72F3">
        <w:rPr>
          <w:rFonts w:ascii="Arial" w:eastAsia="Times New Roman" w:hAnsi="Arial" w:cs="Arial"/>
          <w:rtl/>
        </w:rPr>
        <w:t xml:space="preserve"> المحاكم العدلية:</w:t>
      </w:r>
    </w:p>
    <w:p w14:paraId="6FD221FF" w14:textId="77777777" w:rsidR="000D72F3" w:rsidRPr="000D72F3" w:rsidRDefault="000D72F3" w:rsidP="000D72F3">
      <w:pPr>
        <w:bidi/>
        <w:spacing w:before="100" w:beforeAutospacing="1" w:after="0" w:line="240" w:lineRule="auto"/>
        <w:ind w:left="283"/>
        <w:jc w:val="both"/>
        <w:rPr>
          <w:rFonts w:ascii="Arial" w:eastAsia="Times New Roman" w:hAnsi="Arial" w:cs="Arial"/>
          <w:rtl/>
        </w:rPr>
      </w:pPr>
      <w:r w:rsidRPr="000D72F3">
        <w:rPr>
          <w:rFonts w:ascii="Arial" w:eastAsia="Times New Roman" w:hAnsi="Arial" w:cs="Arial"/>
          <w:rtl/>
        </w:rPr>
        <w:t>أولا: محكمة التعقيب ومقرّها العاصمة</w:t>
      </w:r>
      <w:r w:rsidRPr="000D72F3">
        <w:rPr>
          <w:rFonts w:ascii="Arial" w:eastAsia="Times New Roman" w:hAnsi="Arial" w:cs="Arial" w:hint="cs"/>
          <w:rtl/>
        </w:rPr>
        <w:t>.</w:t>
      </w:r>
    </w:p>
    <w:p w14:paraId="6B6F364F" w14:textId="77777777" w:rsidR="000D72F3" w:rsidRPr="000D72F3" w:rsidRDefault="000D72F3" w:rsidP="000D72F3">
      <w:pPr>
        <w:bidi/>
        <w:spacing w:before="100" w:beforeAutospacing="1" w:after="0" w:line="240" w:lineRule="auto"/>
        <w:ind w:left="283"/>
        <w:jc w:val="both"/>
        <w:rPr>
          <w:rFonts w:ascii="Arial" w:eastAsia="Times New Roman" w:hAnsi="Arial" w:cs="Arial"/>
          <w:rtl/>
        </w:rPr>
      </w:pPr>
      <w:r w:rsidRPr="000D72F3">
        <w:rPr>
          <w:rFonts w:ascii="Arial" w:eastAsia="Times New Roman" w:hAnsi="Arial" w:cs="Arial"/>
          <w:rtl/>
        </w:rPr>
        <w:t>ثانيا: محاكم استئناف</w:t>
      </w:r>
      <w:r w:rsidRPr="000D72F3">
        <w:rPr>
          <w:rFonts w:ascii="Arial" w:eastAsia="Times New Roman" w:hAnsi="Arial" w:cs="Arial" w:hint="cs"/>
          <w:rtl/>
        </w:rPr>
        <w:t>.</w:t>
      </w:r>
    </w:p>
    <w:p w14:paraId="24836C83" w14:textId="77777777" w:rsidR="000D72F3" w:rsidRPr="000D72F3" w:rsidRDefault="000D72F3" w:rsidP="000D72F3">
      <w:pPr>
        <w:bidi/>
        <w:spacing w:before="100" w:beforeAutospacing="1" w:after="0" w:line="240" w:lineRule="auto"/>
        <w:ind w:left="283"/>
        <w:jc w:val="both"/>
        <w:rPr>
          <w:rFonts w:ascii="Arial" w:eastAsia="Times New Roman" w:hAnsi="Arial" w:cs="Arial"/>
          <w:rtl/>
        </w:rPr>
      </w:pPr>
      <w:r w:rsidRPr="000D72F3">
        <w:rPr>
          <w:rFonts w:ascii="Arial" w:eastAsia="Times New Roman" w:hAnsi="Arial" w:cs="Arial"/>
          <w:rtl/>
        </w:rPr>
        <w:t>ثالثا: مح</w:t>
      </w:r>
      <w:r w:rsidRPr="000D72F3">
        <w:rPr>
          <w:rFonts w:ascii="Arial" w:eastAsia="Times New Roman" w:hAnsi="Arial" w:cs="Arial" w:hint="cs"/>
          <w:rtl/>
        </w:rPr>
        <w:t>كمة عقارية.</w:t>
      </w:r>
    </w:p>
    <w:p w14:paraId="60E6A226" w14:textId="77777777" w:rsidR="000D72F3" w:rsidRPr="000D72F3" w:rsidRDefault="000D72F3" w:rsidP="000D72F3">
      <w:pPr>
        <w:bidi/>
        <w:spacing w:before="100" w:beforeAutospacing="1" w:after="0" w:line="240" w:lineRule="auto"/>
        <w:ind w:left="283"/>
        <w:jc w:val="both"/>
        <w:rPr>
          <w:rFonts w:ascii="Arial" w:eastAsia="Times New Roman" w:hAnsi="Arial" w:cs="Arial"/>
          <w:rtl/>
        </w:rPr>
      </w:pPr>
      <w:r w:rsidRPr="000D72F3">
        <w:rPr>
          <w:rFonts w:ascii="Arial" w:eastAsia="Times New Roman" w:hAnsi="Arial" w:cs="Arial"/>
          <w:rtl/>
        </w:rPr>
        <w:t>رابعا: مح</w:t>
      </w:r>
      <w:r w:rsidRPr="000D72F3">
        <w:rPr>
          <w:rFonts w:ascii="Arial" w:eastAsia="Times New Roman" w:hAnsi="Arial" w:cs="Arial" w:hint="cs"/>
          <w:rtl/>
        </w:rPr>
        <w:t>اكم</w:t>
      </w:r>
      <w:r w:rsidRPr="000D72F3">
        <w:rPr>
          <w:rFonts w:ascii="Arial" w:eastAsia="Times New Roman" w:hAnsi="Arial" w:cs="Arial"/>
          <w:rtl/>
        </w:rPr>
        <w:t xml:space="preserve"> </w:t>
      </w:r>
      <w:r w:rsidRPr="000D72F3">
        <w:rPr>
          <w:rFonts w:ascii="Arial" w:eastAsia="Times New Roman" w:hAnsi="Arial" w:cs="Arial" w:hint="cs"/>
          <w:rtl/>
        </w:rPr>
        <w:t>ابتدائية.</w:t>
      </w:r>
    </w:p>
    <w:p w14:paraId="0AE76D5D" w14:textId="77777777" w:rsidR="000D72F3" w:rsidRPr="000D72F3" w:rsidRDefault="000D72F3" w:rsidP="000D72F3">
      <w:pPr>
        <w:bidi/>
        <w:spacing w:before="100" w:beforeAutospacing="1" w:after="0" w:line="240" w:lineRule="auto"/>
        <w:ind w:left="283"/>
        <w:jc w:val="both"/>
        <w:rPr>
          <w:rFonts w:ascii="Arial" w:eastAsia="Times New Roman" w:hAnsi="Arial" w:cs="Arial"/>
          <w:rtl/>
        </w:rPr>
      </w:pPr>
      <w:r w:rsidRPr="000D72F3">
        <w:rPr>
          <w:rFonts w:ascii="Arial" w:eastAsia="Times New Roman" w:hAnsi="Arial" w:cs="Arial"/>
          <w:rtl/>
        </w:rPr>
        <w:t xml:space="preserve">خامسا: محاكم </w:t>
      </w:r>
      <w:r w:rsidRPr="000D72F3">
        <w:rPr>
          <w:rFonts w:ascii="Arial" w:eastAsia="Times New Roman" w:hAnsi="Arial" w:cs="Arial" w:hint="cs"/>
          <w:rtl/>
        </w:rPr>
        <w:t>نواح.</w:t>
      </w:r>
    </w:p>
    <w:p w14:paraId="6B5B4F4A" w14:textId="77777777" w:rsidR="000D72F3" w:rsidRPr="000D72F3" w:rsidRDefault="000D72F3" w:rsidP="000D72F3">
      <w:pPr>
        <w:bidi/>
        <w:spacing w:before="100" w:beforeAutospacing="1" w:after="0" w:line="240" w:lineRule="auto"/>
        <w:ind w:left="283"/>
        <w:jc w:val="both"/>
        <w:rPr>
          <w:rFonts w:ascii="Arial" w:eastAsia="Times New Roman" w:hAnsi="Arial" w:cs="Arial"/>
          <w:b/>
          <w:bCs/>
          <w:rtl/>
        </w:rPr>
      </w:pPr>
      <w:r w:rsidRPr="000D72F3">
        <w:rPr>
          <w:rFonts w:ascii="Arial" w:eastAsia="Times New Roman" w:hAnsi="Arial" w:cs="Arial"/>
          <w:b/>
          <w:bCs/>
          <w:rtl/>
        </w:rPr>
        <w:t>الفصل 2</w:t>
      </w:r>
      <w:r w:rsidRPr="000D72F3">
        <w:rPr>
          <w:rFonts w:ascii="Arial" w:eastAsia="Times New Roman" w:hAnsi="Arial" w:cs="Arial" w:hint="cs"/>
          <w:b/>
          <w:bCs/>
          <w:rtl/>
        </w:rPr>
        <w:t xml:space="preserve"> – </w:t>
      </w:r>
      <w:r w:rsidRPr="000D72F3">
        <w:rPr>
          <w:rFonts w:ascii="Arial" w:eastAsia="Times New Roman" w:hAnsi="Arial" w:cs="Arial"/>
          <w:rtl/>
        </w:rPr>
        <w:t>إحداث المحاكم وتعيين مقرّها وتحديد منطقتها يضبط بأمر.</w:t>
      </w:r>
      <w:bookmarkStart w:id="2" w:name="3"/>
      <w:bookmarkEnd w:id="2"/>
    </w:p>
    <w:p w14:paraId="28FDC72A" w14:textId="77777777" w:rsidR="000D72F3" w:rsidRPr="000D72F3" w:rsidRDefault="000D72F3" w:rsidP="000D72F3">
      <w:pPr>
        <w:bidi/>
        <w:spacing w:before="100" w:beforeAutospacing="1" w:after="0" w:line="240" w:lineRule="auto"/>
        <w:ind w:left="283"/>
        <w:jc w:val="both"/>
        <w:rPr>
          <w:rFonts w:ascii="Arial" w:eastAsia="Times New Roman" w:hAnsi="Arial" w:cs="Arial"/>
          <w:b/>
          <w:bCs/>
          <w:rtl/>
        </w:rPr>
      </w:pPr>
      <w:r w:rsidRPr="000D72F3">
        <w:rPr>
          <w:rFonts w:ascii="Arial" w:eastAsia="Times New Roman" w:hAnsi="Arial" w:cs="Arial"/>
          <w:b/>
          <w:bCs/>
          <w:rtl/>
        </w:rPr>
        <w:t>الفصل 3</w:t>
      </w:r>
      <w:r w:rsidRPr="000D72F3">
        <w:rPr>
          <w:rFonts w:ascii="Arial" w:eastAsia="Times New Roman" w:hAnsi="Arial" w:cs="Arial" w:hint="cs"/>
          <w:rtl/>
        </w:rPr>
        <w:t xml:space="preserve"> – </w:t>
      </w:r>
      <w:r w:rsidRPr="000D72F3">
        <w:rPr>
          <w:rFonts w:ascii="Arial" w:eastAsia="Times New Roman" w:hAnsi="Arial" w:cs="Arial"/>
          <w:rtl/>
        </w:rPr>
        <w:t>مرجع نظر المحاكم تحدده قوانين الإجراءات.</w:t>
      </w:r>
      <w:bookmarkStart w:id="3" w:name="4"/>
      <w:bookmarkEnd w:id="3"/>
    </w:p>
    <w:p w14:paraId="2ACE64B6" w14:textId="77777777" w:rsidR="000D72F3" w:rsidRPr="000D72F3" w:rsidRDefault="000D72F3" w:rsidP="000D72F3">
      <w:pPr>
        <w:bidi/>
        <w:spacing w:before="100" w:beforeAutospacing="1" w:after="0" w:line="240" w:lineRule="auto"/>
        <w:ind w:left="283"/>
        <w:jc w:val="both"/>
        <w:rPr>
          <w:rFonts w:ascii="Arial" w:eastAsia="Times New Roman" w:hAnsi="Arial" w:cs="Arial"/>
          <w:b/>
          <w:bCs/>
          <w:rtl/>
        </w:rPr>
      </w:pPr>
      <w:r w:rsidRPr="000D72F3">
        <w:rPr>
          <w:rFonts w:ascii="Arial" w:eastAsia="Times New Roman" w:hAnsi="Arial" w:cs="Arial"/>
          <w:b/>
          <w:bCs/>
          <w:rtl/>
        </w:rPr>
        <w:t>الفصل 4</w:t>
      </w:r>
      <w:r w:rsidRPr="000D72F3">
        <w:rPr>
          <w:rFonts w:ascii="Arial" w:eastAsia="Times New Roman" w:hAnsi="Arial" w:cs="Arial" w:hint="cs"/>
          <w:b/>
          <w:bCs/>
          <w:rtl/>
        </w:rPr>
        <w:t xml:space="preserve"> – </w:t>
      </w:r>
      <w:r w:rsidRPr="000D72F3">
        <w:rPr>
          <w:rFonts w:ascii="Arial" w:eastAsia="Times New Roman" w:hAnsi="Arial" w:cs="Arial"/>
          <w:rtl/>
        </w:rPr>
        <w:t xml:space="preserve">يقوم رئيس كل محكمة ورئيس </w:t>
      </w:r>
      <w:r w:rsidRPr="000D72F3">
        <w:rPr>
          <w:rFonts w:ascii="Arial" w:eastAsia="Times New Roman" w:hAnsi="Arial" w:cs="Arial" w:hint="cs"/>
          <w:rtl/>
        </w:rPr>
        <w:t>النيابة العمومية</w:t>
      </w:r>
      <w:r w:rsidRPr="000D72F3">
        <w:rPr>
          <w:rFonts w:ascii="Arial" w:eastAsia="Times New Roman" w:hAnsi="Arial" w:cs="Arial"/>
          <w:rtl/>
        </w:rPr>
        <w:t xml:space="preserve"> لديها بتنظيم الجلسات.</w:t>
      </w:r>
      <w:bookmarkStart w:id="4" w:name="5"/>
      <w:bookmarkEnd w:id="4"/>
    </w:p>
    <w:p w14:paraId="4AFA5469" w14:textId="77777777" w:rsidR="000D72F3" w:rsidRPr="000D72F3" w:rsidRDefault="000D72F3" w:rsidP="000D72F3">
      <w:pPr>
        <w:bidi/>
        <w:spacing w:before="100" w:beforeAutospacing="1" w:after="0" w:line="240" w:lineRule="auto"/>
        <w:ind w:left="283"/>
        <w:jc w:val="both"/>
        <w:rPr>
          <w:rFonts w:ascii="Arial" w:eastAsia="Times New Roman" w:hAnsi="Arial" w:cs="Arial"/>
          <w:b/>
          <w:bCs/>
          <w:rtl/>
        </w:rPr>
      </w:pPr>
      <w:r w:rsidRPr="000D72F3">
        <w:rPr>
          <w:rFonts w:ascii="Arial" w:eastAsia="Times New Roman" w:hAnsi="Arial" w:cs="Arial"/>
          <w:b/>
          <w:bCs/>
          <w:rtl/>
        </w:rPr>
        <w:t>الفصل 5</w:t>
      </w:r>
      <w:r w:rsidRPr="000D72F3">
        <w:rPr>
          <w:rFonts w:ascii="Arial" w:eastAsia="Times New Roman" w:hAnsi="Arial" w:cs="Arial" w:hint="cs"/>
          <w:b/>
          <w:bCs/>
          <w:rtl/>
        </w:rPr>
        <w:t xml:space="preserve"> – </w:t>
      </w:r>
      <w:r w:rsidRPr="000D72F3">
        <w:rPr>
          <w:rFonts w:ascii="Arial" w:eastAsia="Times New Roman" w:hAnsi="Arial" w:cs="Arial"/>
          <w:rtl/>
        </w:rPr>
        <w:t xml:space="preserve">لكل محكمة كتابة تكون تحت سلطة رئيس كتابة المحكمة ومسؤوليته وتحت رقابة رئيس المحكمة ورئيس </w:t>
      </w:r>
      <w:r w:rsidRPr="000D72F3">
        <w:rPr>
          <w:rFonts w:ascii="Arial" w:eastAsia="Times New Roman" w:hAnsi="Arial" w:cs="Arial" w:hint="cs"/>
          <w:rtl/>
        </w:rPr>
        <w:t>النيابة العمومية</w:t>
      </w:r>
      <w:r w:rsidRPr="000D72F3">
        <w:rPr>
          <w:rFonts w:ascii="Arial" w:eastAsia="Times New Roman" w:hAnsi="Arial" w:cs="Arial"/>
          <w:rtl/>
        </w:rPr>
        <w:t xml:space="preserve"> كل فيما يخصّه وتكون كتابة محكمة الناحية تحت سلطة قاضي الناحية مباشرة.</w:t>
      </w:r>
    </w:p>
    <w:p w14:paraId="00852620" w14:textId="3A74B58E" w:rsidR="000D72F3" w:rsidRPr="000D72F3" w:rsidRDefault="000D72F3" w:rsidP="000D72F3">
      <w:pPr>
        <w:bidi/>
        <w:spacing w:before="100" w:beforeAutospacing="1" w:after="0" w:line="240" w:lineRule="auto"/>
        <w:ind w:left="283"/>
        <w:jc w:val="center"/>
        <w:rPr>
          <w:rFonts w:ascii="Arial" w:eastAsia="Times New Roman" w:hAnsi="Arial" w:cs="Arial"/>
          <w:b/>
          <w:bCs/>
          <w:rtl/>
        </w:rPr>
      </w:pPr>
      <w:r w:rsidRPr="000D72F3">
        <w:rPr>
          <w:rFonts w:ascii="Arial" w:eastAsia="Times New Roman" w:hAnsi="Arial" w:cs="Arial"/>
          <w:b/>
          <w:bCs/>
          <w:rtl/>
        </w:rPr>
        <w:t>العن</w:t>
      </w:r>
      <w:r w:rsidRPr="000D72F3">
        <w:rPr>
          <w:rFonts w:ascii="Arial" w:eastAsia="Times New Roman" w:hAnsi="Arial" w:cs="Arial" w:hint="cs"/>
          <w:b/>
          <w:bCs/>
          <w:rtl/>
        </w:rPr>
        <w:t>ــ</w:t>
      </w:r>
      <w:r w:rsidRPr="000D72F3">
        <w:rPr>
          <w:rFonts w:ascii="Arial" w:eastAsia="Times New Roman" w:hAnsi="Arial" w:cs="Arial"/>
          <w:b/>
          <w:bCs/>
          <w:rtl/>
        </w:rPr>
        <w:t>وان الث</w:t>
      </w:r>
      <w:r w:rsidRPr="000D72F3">
        <w:rPr>
          <w:rFonts w:ascii="Arial" w:eastAsia="Times New Roman" w:hAnsi="Arial" w:cs="Arial" w:hint="cs"/>
          <w:b/>
          <w:bCs/>
          <w:rtl/>
        </w:rPr>
        <w:t>ــ</w:t>
      </w:r>
      <w:r w:rsidRPr="000D72F3">
        <w:rPr>
          <w:rFonts w:ascii="Arial" w:eastAsia="Times New Roman" w:hAnsi="Arial" w:cs="Arial"/>
          <w:b/>
          <w:bCs/>
          <w:rtl/>
        </w:rPr>
        <w:t>اني</w:t>
      </w:r>
      <w:r w:rsidRPr="000D72F3">
        <w:rPr>
          <w:rFonts w:ascii="Arial" w:eastAsia="Times New Roman" w:hAnsi="Arial" w:cs="Arial" w:hint="cs"/>
          <w:rtl/>
        </w:rPr>
        <w:t xml:space="preserve"> – </w:t>
      </w:r>
      <w:r w:rsidRPr="000D72F3">
        <w:rPr>
          <w:rFonts w:ascii="Arial" w:eastAsia="Times New Roman" w:hAnsi="Arial" w:cs="Arial"/>
          <w:b/>
          <w:bCs/>
          <w:rtl/>
        </w:rPr>
        <w:t>المجلس الأعلى للقضاء</w:t>
      </w:r>
      <w:bookmarkStart w:id="5" w:name="6"/>
      <w:bookmarkEnd w:id="5"/>
      <w:r w:rsidR="00F247B7">
        <w:rPr>
          <w:rStyle w:val="Appelnotedebasdep"/>
          <w:rFonts w:ascii="Arial" w:eastAsia="Times New Roman" w:hAnsi="Arial" w:cs="Arial"/>
          <w:b/>
          <w:bCs/>
          <w:rtl/>
        </w:rPr>
        <w:footnoteReference w:id="2"/>
      </w:r>
    </w:p>
    <w:p w14:paraId="360372DF" w14:textId="77777777" w:rsidR="000D72F3" w:rsidRPr="000D72F3" w:rsidRDefault="000D72F3" w:rsidP="000D72F3">
      <w:pPr>
        <w:bidi/>
        <w:spacing w:before="100" w:beforeAutospacing="1" w:after="0" w:line="240" w:lineRule="auto"/>
        <w:ind w:left="283"/>
        <w:jc w:val="center"/>
        <w:rPr>
          <w:rFonts w:ascii="Arial" w:eastAsia="Times New Roman" w:hAnsi="Arial" w:cs="Arial"/>
          <w:rtl/>
        </w:rPr>
      </w:pPr>
      <w:r w:rsidRPr="000D72F3">
        <w:rPr>
          <w:rFonts w:ascii="Arial" w:eastAsia="Times New Roman" w:hAnsi="Arial" w:cs="Arial"/>
          <w:b/>
          <w:bCs/>
          <w:rtl/>
        </w:rPr>
        <w:t>العن</w:t>
      </w:r>
      <w:r w:rsidRPr="000D72F3">
        <w:rPr>
          <w:rFonts w:ascii="Arial" w:eastAsia="Times New Roman" w:hAnsi="Arial" w:cs="Arial" w:hint="cs"/>
          <w:b/>
          <w:bCs/>
          <w:rtl/>
        </w:rPr>
        <w:t>ــ</w:t>
      </w:r>
      <w:r w:rsidRPr="000D72F3">
        <w:rPr>
          <w:rFonts w:ascii="Arial" w:eastAsia="Times New Roman" w:hAnsi="Arial" w:cs="Arial"/>
          <w:b/>
          <w:bCs/>
          <w:rtl/>
        </w:rPr>
        <w:t>وان الثالث</w:t>
      </w:r>
      <w:r w:rsidRPr="000D72F3">
        <w:rPr>
          <w:rFonts w:ascii="Arial" w:eastAsia="Times New Roman" w:hAnsi="Arial" w:cs="Arial" w:hint="cs"/>
          <w:rtl/>
        </w:rPr>
        <w:t xml:space="preserve"> </w:t>
      </w:r>
      <w:r w:rsidRPr="000D72F3">
        <w:rPr>
          <w:rFonts w:ascii="Arial" w:eastAsia="Times New Roman" w:hAnsi="Arial" w:cs="Arial"/>
          <w:rtl/>
        </w:rPr>
        <w:t>–</w:t>
      </w:r>
      <w:r w:rsidRPr="000D72F3">
        <w:rPr>
          <w:rFonts w:ascii="Arial" w:eastAsia="Times New Roman" w:hAnsi="Arial" w:cs="Arial" w:hint="cs"/>
          <w:rtl/>
        </w:rPr>
        <w:t xml:space="preserve"> </w:t>
      </w:r>
      <w:r w:rsidRPr="000D72F3">
        <w:rPr>
          <w:rFonts w:ascii="Arial" w:eastAsia="Times New Roman" w:hAnsi="Arial" w:cs="Arial"/>
          <w:b/>
          <w:bCs/>
          <w:rtl/>
        </w:rPr>
        <w:t>الق</w:t>
      </w:r>
      <w:r w:rsidRPr="000D72F3">
        <w:rPr>
          <w:rFonts w:ascii="Arial" w:eastAsia="Times New Roman" w:hAnsi="Arial" w:cs="Arial" w:hint="cs"/>
          <w:b/>
          <w:bCs/>
          <w:rtl/>
        </w:rPr>
        <w:t>ــ</w:t>
      </w:r>
      <w:r w:rsidRPr="000D72F3">
        <w:rPr>
          <w:rFonts w:ascii="Arial" w:eastAsia="Times New Roman" w:hAnsi="Arial" w:cs="Arial"/>
          <w:b/>
          <w:bCs/>
          <w:rtl/>
        </w:rPr>
        <w:t>انون الأساسي للقضاة</w:t>
      </w:r>
    </w:p>
    <w:p w14:paraId="3D5AB84B" w14:textId="77777777" w:rsidR="000D72F3" w:rsidRPr="000D72F3" w:rsidRDefault="000D72F3" w:rsidP="000D72F3">
      <w:pPr>
        <w:bidi/>
        <w:spacing w:before="100" w:beforeAutospacing="1" w:after="0" w:line="240" w:lineRule="auto"/>
        <w:ind w:left="283"/>
        <w:jc w:val="center"/>
        <w:rPr>
          <w:rFonts w:ascii="Arial" w:eastAsia="Times New Roman" w:hAnsi="Arial" w:cs="Arial"/>
          <w:rtl/>
        </w:rPr>
      </w:pPr>
      <w:r w:rsidRPr="000D72F3">
        <w:rPr>
          <w:rFonts w:ascii="Arial" w:eastAsia="Times New Roman" w:hAnsi="Arial" w:cs="Arial"/>
          <w:b/>
          <w:bCs/>
          <w:rtl/>
        </w:rPr>
        <w:t>الباب الأول</w:t>
      </w:r>
      <w:r w:rsidRPr="000D72F3">
        <w:rPr>
          <w:rFonts w:ascii="Arial" w:eastAsia="Times New Roman" w:hAnsi="Arial" w:cs="Arial" w:hint="cs"/>
          <w:rtl/>
        </w:rPr>
        <w:t xml:space="preserve"> </w:t>
      </w:r>
      <w:r w:rsidRPr="000D72F3">
        <w:rPr>
          <w:rFonts w:ascii="Arial" w:eastAsia="Times New Roman" w:hAnsi="Arial" w:cs="Arial"/>
          <w:rtl/>
        </w:rPr>
        <w:t>–</w:t>
      </w:r>
      <w:r w:rsidRPr="000D72F3">
        <w:rPr>
          <w:rFonts w:ascii="Arial" w:eastAsia="Times New Roman" w:hAnsi="Arial" w:cs="Arial" w:hint="cs"/>
          <w:rtl/>
        </w:rPr>
        <w:t xml:space="preserve"> </w:t>
      </w:r>
      <w:r w:rsidRPr="000D72F3">
        <w:rPr>
          <w:rFonts w:ascii="Arial" w:eastAsia="Times New Roman" w:hAnsi="Arial" w:cs="Arial"/>
          <w:b/>
          <w:bCs/>
          <w:rtl/>
        </w:rPr>
        <w:t>أحك</w:t>
      </w:r>
      <w:r w:rsidRPr="000D72F3">
        <w:rPr>
          <w:rFonts w:ascii="Arial" w:eastAsia="Times New Roman" w:hAnsi="Arial" w:cs="Arial" w:hint="cs"/>
          <w:b/>
          <w:bCs/>
          <w:rtl/>
        </w:rPr>
        <w:t>ــ</w:t>
      </w:r>
      <w:r w:rsidRPr="000D72F3">
        <w:rPr>
          <w:rFonts w:ascii="Arial" w:eastAsia="Times New Roman" w:hAnsi="Arial" w:cs="Arial"/>
          <w:b/>
          <w:bCs/>
          <w:rtl/>
        </w:rPr>
        <w:t>ام ع</w:t>
      </w:r>
      <w:r w:rsidRPr="000D72F3">
        <w:rPr>
          <w:rFonts w:ascii="Arial" w:eastAsia="Times New Roman" w:hAnsi="Arial" w:cs="Arial" w:hint="cs"/>
          <w:b/>
          <w:bCs/>
          <w:rtl/>
        </w:rPr>
        <w:t>ــ</w:t>
      </w:r>
      <w:r w:rsidRPr="000D72F3">
        <w:rPr>
          <w:rFonts w:ascii="Arial" w:eastAsia="Times New Roman" w:hAnsi="Arial" w:cs="Arial"/>
          <w:b/>
          <w:bCs/>
          <w:rtl/>
        </w:rPr>
        <w:t>امة</w:t>
      </w:r>
    </w:p>
    <w:p w14:paraId="5C5CE292" w14:textId="7451B9F7" w:rsidR="000D72F3" w:rsidRPr="000D72F3" w:rsidRDefault="000D72F3" w:rsidP="000D72F3">
      <w:pPr>
        <w:bidi/>
        <w:spacing w:before="100" w:beforeAutospacing="1" w:after="0" w:line="240" w:lineRule="auto"/>
        <w:ind w:left="283"/>
        <w:jc w:val="both"/>
        <w:rPr>
          <w:rFonts w:ascii="Arial" w:eastAsia="Times New Roman" w:hAnsi="Arial" w:cs="Arial"/>
          <w:b/>
          <w:bCs/>
          <w:rtl/>
        </w:rPr>
      </w:pPr>
      <w:bookmarkStart w:id="6" w:name="10"/>
      <w:bookmarkEnd w:id="6"/>
      <w:r w:rsidRPr="000D72F3">
        <w:rPr>
          <w:rFonts w:ascii="Arial" w:eastAsia="Times New Roman" w:hAnsi="Arial" w:cs="Arial"/>
          <w:b/>
          <w:bCs/>
          <w:rtl/>
        </w:rPr>
        <w:t>الفصل 10</w:t>
      </w:r>
      <w:r w:rsidRPr="000D72F3">
        <w:rPr>
          <w:rFonts w:ascii="Arial" w:eastAsia="Times New Roman" w:hAnsi="Arial" w:cs="Arial" w:hint="cs"/>
          <w:b/>
          <w:bCs/>
          <w:rtl/>
        </w:rPr>
        <w:t xml:space="preserve"> – </w:t>
      </w:r>
      <w:r w:rsidRPr="000D72F3">
        <w:rPr>
          <w:rFonts w:ascii="Arial" w:eastAsia="Times New Roman" w:hAnsi="Arial" w:cs="Arial"/>
          <w:rtl/>
        </w:rPr>
        <w:t>تسمية القضاة تكون بأمر من رئيس الجمهورية بناء على ترشيح من المجلس الأعلى للقضاء</w:t>
      </w:r>
      <w:r w:rsidR="00F247B7">
        <w:rPr>
          <w:rStyle w:val="Appelnotedebasdep"/>
          <w:rFonts w:ascii="Arial" w:eastAsia="Times New Roman" w:hAnsi="Arial" w:cs="Arial"/>
          <w:rtl/>
        </w:rPr>
        <w:footnoteReference w:id="3"/>
      </w:r>
      <w:r w:rsidRPr="000D72F3">
        <w:rPr>
          <w:rFonts w:ascii="Arial" w:eastAsia="Times New Roman" w:hAnsi="Arial" w:cs="Arial"/>
          <w:rtl/>
        </w:rPr>
        <w:t>.</w:t>
      </w:r>
    </w:p>
    <w:p w14:paraId="726CE642" w14:textId="77777777" w:rsidR="000D72F3" w:rsidRPr="000D72F3" w:rsidRDefault="000D72F3" w:rsidP="000D72F3">
      <w:pPr>
        <w:bidi/>
        <w:spacing w:before="100" w:beforeAutospacing="1" w:after="0" w:line="240" w:lineRule="auto"/>
        <w:ind w:left="283"/>
        <w:jc w:val="both"/>
        <w:rPr>
          <w:rFonts w:ascii="Arial" w:eastAsia="Times New Roman" w:hAnsi="Arial" w:cs="Arial"/>
          <w:lang w:bidi="ar-TN"/>
        </w:rPr>
      </w:pPr>
      <w:bookmarkStart w:id="7" w:name="11"/>
      <w:bookmarkStart w:id="8" w:name="12"/>
      <w:bookmarkEnd w:id="7"/>
      <w:bookmarkEnd w:id="8"/>
      <w:r w:rsidRPr="000D72F3">
        <w:rPr>
          <w:rFonts w:ascii="Arial" w:eastAsia="Times New Roman" w:hAnsi="Arial" w:cs="Arial"/>
          <w:b/>
          <w:bCs/>
          <w:rtl/>
          <w:lang w:bidi="ar-TN"/>
        </w:rPr>
        <w:lastRenderedPageBreak/>
        <w:t>الفصل 11 (جديد</w:t>
      </w:r>
      <w:r w:rsidRPr="000D72F3">
        <w:rPr>
          <w:rFonts w:ascii="Arial" w:eastAsia="Times New Roman" w:hAnsi="Arial" w:cs="Arial" w:hint="cs"/>
          <w:b/>
          <w:bCs/>
          <w:rtl/>
          <w:lang w:bidi="ar-TN"/>
        </w:rPr>
        <w:t>)</w:t>
      </w:r>
      <w:r w:rsidRPr="000D72F3">
        <w:rPr>
          <w:rFonts w:ascii="Arial" w:eastAsia="Times New Roman" w:hAnsi="Arial" w:cs="Arial" w:hint="cs"/>
          <w:rtl/>
          <w:lang w:bidi="ar-TN"/>
        </w:rPr>
        <w:t xml:space="preserve"> </w:t>
      </w:r>
      <w:r w:rsidRPr="000D72F3">
        <w:rPr>
          <w:rFonts w:ascii="Arial" w:eastAsia="Times New Roman" w:hAnsi="Arial" w:cs="Arial"/>
          <w:b/>
          <w:bCs/>
          <w:rtl/>
          <w:lang w:bidi="ar-TN"/>
        </w:rPr>
        <w:t>–</w:t>
      </w:r>
      <w:r w:rsidRPr="000D72F3">
        <w:rPr>
          <w:rFonts w:ascii="Arial" w:eastAsia="Times New Roman" w:hAnsi="Arial" w:cs="Arial" w:hint="cs"/>
          <w:b/>
          <w:bCs/>
          <w:rtl/>
          <w:lang w:bidi="ar-TN"/>
        </w:rPr>
        <w:t xml:space="preserve"> </w:t>
      </w:r>
      <w:r w:rsidRPr="000D72F3">
        <w:rPr>
          <w:rFonts w:ascii="Arial" w:eastAsia="Times New Roman" w:hAnsi="Arial" w:cs="Arial"/>
          <w:b/>
          <w:bCs/>
          <w:rtl/>
          <w:lang w:bidi="ar-TN"/>
        </w:rPr>
        <w:t>نقح</w:t>
      </w:r>
      <w:r w:rsidRPr="000D72F3">
        <w:rPr>
          <w:rFonts w:ascii="Arial" w:eastAsia="Times New Roman" w:hAnsi="Arial" w:cs="Arial" w:hint="cs"/>
          <w:b/>
          <w:bCs/>
          <w:rtl/>
          <w:lang w:bidi="ar-TN"/>
        </w:rPr>
        <w:t xml:space="preserve"> </w:t>
      </w:r>
      <w:r w:rsidRPr="000D72F3">
        <w:rPr>
          <w:rFonts w:ascii="Arial" w:eastAsia="Times New Roman" w:hAnsi="Arial" w:cs="Arial"/>
          <w:b/>
          <w:bCs/>
          <w:rtl/>
          <w:lang w:bidi="ar-TN"/>
        </w:rPr>
        <w:t>بمقتضى القانون الأساسي عدد 81 لسنة 2005 المؤرخ في 4 أوت 2005</w:t>
      </w:r>
      <w:r w:rsidRPr="000D72F3">
        <w:rPr>
          <w:rFonts w:ascii="Arial" w:eastAsia="Times New Roman" w:hAnsi="Arial" w:cs="Arial" w:hint="cs"/>
          <w:b/>
          <w:bCs/>
          <w:rtl/>
          <w:lang w:bidi="ar-TN"/>
        </w:rPr>
        <w:t xml:space="preserve"> –</w:t>
      </w:r>
      <w:r w:rsidRPr="000D72F3">
        <w:rPr>
          <w:rFonts w:ascii="Arial" w:eastAsia="Times New Roman" w:hAnsi="Arial" w:cs="Arial" w:hint="cs"/>
          <w:rtl/>
          <w:lang w:bidi="ar-TN"/>
        </w:rPr>
        <w:t xml:space="preserve"> يؤدي </w:t>
      </w:r>
      <w:r w:rsidRPr="000D72F3">
        <w:rPr>
          <w:rFonts w:ascii="Arial" w:eastAsia="Times New Roman" w:hAnsi="Arial" w:cs="Arial"/>
          <w:rtl/>
          <w:lang w:bidi="ar-TN"/>
        </w:rPr>
        <w:t>القضاة عند تعيينهم لأول مرة وقبل تنصيبهم في وظائفهم اليمين التالية</w:t>
      </w:r>
      <w:r w:rsidRPr="000D72F3">
        <w:rPr>
          <w:rFonts w:ascii="Arial" w:eastAsia="Times New Roman" w:hAnsi="Arial" w:cs="Arial" w:hint="cs"/>
          <w:rtl/>
          <w:lang w:bidi="ar-TN"/>
        </w:rPr>
        <w:t>:</w:t>
      </w:r>
    </w:p>
    <w:p w14:paraId="56CA6F68" w14:textId="77777777" w:rsidR="000D72F3" w:rsidRPr="000D72F3" w:rsidRDefault="000D72F3" w:rsidP="000D72F3">
      <w:pPr>
        <w:bidi/>
        <w:spacing w:before="100" w:beforeAutospacing="1" w:after="0" w:line="240" w:lineRule="auto"/>
        <w:ind w:left="283"/>
        <w:jc w:val="both"/>
        <w:rPr>
          <w:rFonts w:ascii="Arial" w:eastAsia="Times New Roman" w:hAnsi="Arial" w:cs="Arial"/>
          <w:b/>
          <w:bCs/>
          <w:sz w:val="24"/>
          <w:szCs w:val="24"/>
          <w:lang w:bidi="ar-TN"/>
        </w:rPr>
      </w:pPr>
      <w:r w:rsidRPr="000D72F3">
        <w:rPr>
          <w:rFonts w:ascii="Arial" w:eastAsia="Times New Roman" w:hAnsi="Arial" w:cs="Arial" w:hint="cs"/>
          <w:rtl/>
          <w:lang w:bidi="ar-TN"/>
        </w:rPr>
        <w:t>"</w:t>
      </w:r>
      <w:r w:rsidRPr="000D72F3">
        <w:rPr>
          <w:rFonts w:ascii="Arial" w:eastAsia="Times New Roman" w:hAnsi="Arial" w:cs="Arial"/>
          <w:rtl/>
          <w:lang w:bidi="ar-TN"/>
        </w:rPr>
        <w:t>أقسم</w:t>
      </w:r>
      <w:r w:rsidRPr="000D72F3">
        <w:rPr>
          <w:rFonts w:ascii="Arial" w:eastAsia="Times New Roman" w:hAnsi="Arial" w:cs="Arial"/>
          <w:lang w:bidi="ar-TN"/>
        </w:rPr>
        <w:t xml:space="preserve"> </w:t>
      </w:r>
      <w:r w:rsidRPr="000D72F3">
        <w:rPr>
          <w:rFonts w:ascii="Arial" w:eastAsia="Times New Roman" w:hAnsi="Arial" w:cs="Arial"/>
          <w:rtl/>
          <w:lang w:bidi="ar-TN"/>
        </w:rPr>
        <w:t>باللّه العظيم أن أقوم بوظائفي بكل حياد ونزاهة وأن ألتزم بعدم إفشاء سر</w:t>
      </w:r>
      <w:r w:rsidRPr="000D72F3">
        <w:rPr>
          <w:rFonts w:ascii="Arial" w:eastAsia="Times New Roman" w:hAnsi="Arial" w:cs="Arial"/>
          <w:lang w:bidi="ar-TN"/>
        </w:rPr>
        <w:t xml:space="preserve"> </w:t>
      </w:r>
      <w:r w:rsidRPr="000D72F3">
        <w:rPr>
          <w:rFonts w:ascii="Arial" w:eastAsia="Times New Roman" w:hAnsi="Arial" w:cs="Arial"/>
          <w:rtl/>
          <w:lang w:bidi="ar-TN"/>
        </w:rPr>
        <w:t>المفاوضات أثناء تولي القضاء وبعده وأن</w:t>
      </w:r>
      <w:r w:rsidRPr="000D72F3">
        <w:rPr>
          <w:rFonts w:ascii="Arial" w:eastAsia="Times New Roman" w:hAnsi="Arial" w:cs="Arial" w:hint="cs"/>
          <w:rtl/>
          <w:lang w:bidi="ar-TN"/>
        </w:rPr>
        <w:t xml:space="preserve"> يكون سلوكي سلوك القاضي الأمين الشريف".</w:t>
      </w:r>
    </w:p>
    <w:p w14:paraId="2F20C52B" w14:textId="77777777" w:rsidR="000D72F3" w:rsidRPr="000D72F3" w:rsidRDefault="000D72F3" w:rsidP="000D72F3">
      <w:pPr>
        <w:bidi/>
        <w:spacing w:before="100" w:beforeAutospacing="1" w:after="0" w:line="240" w:lineRule="auto"/>
        <w:ind w:left="283"/>
        <w:jc w:val="both"/>
        <w:rPr>
          <w:rFonts w:ascii="Arial" w:eastAsia="Times New Roman" w:hAnsi="Arial" w:cs="Arial"/>
          <w:b/>
          <w:bCs/>
          <w:sz w:val="24"/>
          <w:szCs w:val="24"/>
          <w:rtl/>
          <w:lang w:bidi="ar-TN"/>
        </w:rPr>
      </w:pPr>
      <w:r w:rsidRPr="000D72F3">
        <w:rPr>
          <w:rFonts w:ascii="Arial" w:eastAsia="Times New Roman" w:hAnsi="Arial" w:cs="Arial" w:hint="cs"/>
          <w:rtl/>
          <w:lang w:bidi="ar-TN"/>
        </w:rPr>
        <w:t>تؤدى ال</w:t>
      </w:r>
      <w:r w:rsidRPr="000D72F3">
        <w:rPr>
          <w:rFonts w:ascii="Arial" w:eastAsia="Times New Roman" w:hAnsi="Arial" w:cs="Arial"/>
          <w:rtl/>
          <w:lang w:bidi="ar-TN"/>
        </w:rPr>
        <w:t>يمين أمام محكمة التعقيب بجلسة علنية يرأسها</w:t>
      </w:r>
      <w:r w:rsidRPr="000D72F3">
        <w:rPr>
          <w:rFonts w:ascii="Arial" w:eastAsia="Times New Roman" w:hAnsi="Arial" w:cs="Arial"/>
          <w:lang w:bidi="ar-TN"/>
        </w:rPr>
        <w:t xml:space="preserve"> </w:t>
      </w:r>
      <w:r w:rsidRPr="000D72F3">
        <w:rPr>
          <w:rFonts w:ascii="Arial" w:eastAsia="Times New Roman" w:hAnsi="Arial" w:cs="Arial"/>
          <w:rtl/>
          <w:lang w:bidi="ar-TN"/>
        </w:rPr>
        <w:t>الرئيس الأول لمحكمة التعقيب أو وكيله وتضم أقدم رئيسي دائرة بتلك المحكمة</w:t>
      </w:r>
      <w:r w:rsidRPr="000D72F3">
        <w:rPr>
          <w:rFonts w:ascii="Arial" w:eastAsia="Times New Roman" w:hAnsi="Arial" w:cs="Arial"/>
          <w:lang w:bidi="ar-TN"/>
        </w:rPr>
        <w:t xml:space="preserve"> </w:t>
      </w:r>
      <w:r w:rsidRPr="000D72F3">
        <w:rPr>
          <w:rFonts w:ascii="Arial" w:eastAsia="Times New Roman" w:hAnsi="Arial" w:cs="Arial"/>
          <w:rtl/>
          <w:lang w:bidi="ar-TN"/>
        </w:rPr>
        <w:t>ويحضرها وكيل الدولة العام لدى محكمة التعقيب أو مساعده ويحرر في ذلك محضر</w:t>
      </w:r>
      <w:r w:rsidRPr="000D72F3">
        <w:rPr>
          <w:rFonts w:ascii="Arial" w:eastAsia="Times New Roman" w:hAnsi="Arial" w:cs="Arial"/>
          <w:lang w:bidi="ar-TN"/>
        </w:rPr>
        <w:t xml:space="preserve"> </w:t>
      </w:r>
      <w:r w:rsidRPr="000D72F3">
        <w:rPr>
          <w:rFonts w:ascii="Arial" w:eastAsia="Times New Roman" w:hAnsi="Arial" w:cs="Arial"/>
          <w:rtl/>
          <w:lang w:bidi="ar-TN"/>
        </w:rPr>
        <w:t>جلسة</w:t>
      </w:r>
      <w:r w:rsidRPr="000D72F3">
        <w:rPr>
          <w:rFonts w:ascii="Arial" w:eastAsia="Times New Roman" w:hAnsi="Arial" w:cs="Arial" w:hint="cs"/>
          <w:rtl/>
          <w:lang w:bidi="ar-TN"/>
        </w:rPr>
        <w:t>.</w:t>
      </w:r>
    </w:p>
    <w:p w14:paraId="1738DB0A" w14:textId="77777777" w:rsidR="000D72F3" w:rsidRPr="000D72F3" w:rsidRDefault="000D72F3" w:rsidP="000D72F3">
      <w:pPr>
        <w:bidi/>
        <w:spacing w:before="100" w:beforeAutospacing="1" w:after="0" w:line="240" w:lineRule="auto"/>
        <w:ind w:left="283"/>
        <w:jc w:val="both"/>
        <w:rPr>
          <w:rFonts w:ascii="Arial" w:eastAsia="Times New Roman" w:hAnsi="Arial" w:cs="Arial"/>
          <w:rtl/>
          <w:lang w:bidi="ar-TN"/>
        </w:rPr>
      </w:pPr>
      <w:r w:rsidRPr="000D72F3">
        <w:rPr>
          <w:rFonts w:ascii="Arial" w:eastAsia="Times New Roman" w:hAnsi="Arial" w:cs="Arial"/>
          <w:b/>
          <w:bCs/>
          <w:rtl/>
          <w:lang w:bidi="ar-TN"/>
        </w:rPr>
        <w:t>الفصل 12</w:t>
      </w:r>
      <w:r w:rsidRPr="000D72F3">
        <w:rPr>
          <w:rFonts w:ascii="Arial" w:eastAsia="Times New Roman" w:hAnsi="Arial" w:cs="Arial" w:hint="cs"/>
          <w:b/>
          <w:bCs/>
          <w:rtl/>
          <w:lang w:bidi="ar-TN"/>
        </w:rPr>
        <w:t xml:space="preserve"> –</w:t>
      </w:r>
      <w:r w:rsidRPr="000D72F3">
        <w:rPr>
          <w:rFonts w:ascii="Arial" w:eastAsia="Times New Roman" w:hAnsi="Arial" w:cs="Arial" w:hint="cs"/>
          <w:rtl/>
          <w:lang w:bidi="ar-TN"/>
        </w:rPr>
        <w:t xml:space="preserve"> </w:t>
      </w:r>
      <w:r w:rsidRPr="000D72F3">
        <w:rPr>
          <w:rFonts w:ascii="Arial" w:eastAsia="Times New Roman" w:hAnsi="Arial" w:cs="Arial"/>
          <w:rtl/>
          <w:lang w:bidi="ar-TN"/>
        </w:rPr>
        <w:t>يتألّف السّلك القضائي من القضاة الجالسين ومن أعضاء النّيابة العموميّة ومن القضاة التّابعين لإطار الإدارة المركزيّة بوزارة العدل</w:t>
      </w:r>
      <w:r w:rsidRPr="000D72F3">
        <w:rPr>
          <w:rFonts w:ascii="Arial" w:eastAsia="Times New Roman" w:hAnsi="Arial" w:cs="Arial" w:hint="cs"/>
          <w:rtl/>
          <w:lang w:bidi="ar-TN"/>
        </w:rPr>
        <w:t xml:space="preserve"> </w:t>
      </w:r>
      <w:bookmarkStart w:id="9" w:name="13"/>
      <w:bookmarkEnd w:id="9"/>
      <w:r w:rsidRPr="000D72F3">
        <w:rPr>
          <w:rFonts w:ascii="Arial" w:eastAsia="Times New Roman" w:hAnsi="Arial" w:cs="Arial" w:hint="cs"/>
          <w:rtl/>
          <w:lang w:bidi="ar-TN"/>
        </w:rPr>
        <w:t xml:space="preserve">والمؤسسات </w:t>
      </w:r>
      <w:r w:rsidRPr="000D72F3">
        <w:rPr>
          <w:rFonts w:ascii="Arial" w:eastAsia="Times New Roman" w:hAnsi="Arial" w:cs="Arial"/>
          <w:rtl/>
          <w:lang w:bidi="ar-TN"/>
        </w:rPr>
        <w:t>الراجعة لهذه الوزارة بالنظر والقضاة الذين هم بحالة إلحاق</w:t>
      </w:r>
      <w:r w:rsidRPr="000D72F3">
        <w:rPr>
          <w:rFonts w:ascii="Arial" w:eastAsia="Times New Roman" w:hAnsi="Arial" w:cs="Arial" w:hint="cs"/>
          <w:rtl/>
          <w:lang w:bidi="ar-TN"/>
        </w:rPr>
        <w:t>.</w:t>
      </w:r>
    </w:p>
    <w:p w14:paraId="7B37CEFE" w14:textId="77777777" w:rsidR="000D72F3" w:rsidRPr="000D72F3" w:rsidRDefault="000D72F3" w:rsidP="000D72F3">
      <w:pPr>
        <w:bidi/>
        <w:spacing w:before="100" w:beforeAutospacing="1" w:after="0" w:line="240" w:lineRule="auto"/>
        <w:ind w:left="283"/>
        <w:jc w:val="both"/>
        <w:rPr>
          <w:rFonts w:ascii="Arial" w:eastAsia="Times New Roman" w:hAnsi="Arial" w:cs="Arial"/>
          <w:rtl/>
        </w:rPr>
      </w:pPr>
      <w:bookmarkStart w:id="10" w:name="16"/>
      <w:bookmarkEnd w:id="10"/>
      <w:r w:rsidRPr="000D72F3">
        <w:rPr>
          <w:rFonts w:ascii="Arial" w:eastAsia="Times New Roman" w:hAnsi="Arial" w:cs="Arial"/>
          <w:b/>
          <w:bCs/>
          <w:rtl/>
        </w:rPr>
        <w:t>الفصل 13</w:t>
      </w:r>
      <w:r w:rsidRPr="000D72F3">
        <w:rPr>
          <w:rFonts w:ascii="Arial" w:eastAsia="Times New Roman" w:hAnsi="Arial" w:cs="Arial" w:hint="cs"/>
          <w:b/>
          <w:bCs/>
          <w:rtl/>
        </w:rPr>
        <w:t xml:space="preserve"> (جديــد) –</w:t>
      </w:r>
      <w:r w:rsidRPr="000D72F3">
        <w:rPr>
          <w:rFonts w:ascii="Arial" w:eastAsia="Times New Roman" w:hAnsi="Arial" w:cs="Arial"/>
          <w:rtl/>
        </w:rPr>
        <w:t xml:space="preserve"> </w:t>
      </w:r>
      <w:r w:rsidRPr="000D72F3">
        <w:rPr>
          <w:rFonts w:ascii="Arial" w:eastAsia="Times New Roman" w:hAnsi="Arial" w:cs="Arial" w:hint="cs"/>
          <w:b/>
          <w:bCs/>
          <w:rtl/>
        </w:rPr>
        <w:t>نقح بمقتضى القانون الأساسي عدد 79 لسنة 1985 المؤرخ في 11 أوت 1985 –</w:t>
      </w:r>
      <w:r w:rsidRPr="000D72F3">
        <w:rPr>
          <w:rFonts w:ascii="Arial" w:eastAsia="Times New Roman" w:hAnsi="Arial" w:cs="Arial" w:hint="cs"/>
          <w:rtl/>
        </w:rPr>
        <w:t xml:space="preserve"> </w:t>
      </w:r>
      <w:r w:rsidRPr="000D72F3">
        <w:rPr>
          <w:rFonts w:ascii="Arial" w:eastAsia="Times New Roman" w:hAnsi="Arial" w:cs="Arial"/>
          <w:rtl/>
        </w:rPr>
        <w:t xml:space="preserve">يشتمل السلّم القضائي على </w:t>
      </w:r>
      <w:r w:rsidRPr="000D72F3">
        <w:rPr>
          <w:rFonts w:ascii="Arial" w:eastAsia="Times New Roman" w:hAnsi="Arial" w:cs="Arial" w:hint="cs"/>
          <w:rtl/>
        </w:rPr>
        <w:t>ثلاث</w:t>
      </w:r>
      <w:r w:rsidRPr="000D72F3">
        <w:rPr>
          <w:rFonts w:ascii="Arial" w:eastAsia="Times New Roman" w:hAnsi="Arial" w:cs="Arial"/>
          <w:rtl/>
        </w:rPr>
        <w:t xml:space="preserve"> رتب و</w:t>
      </w:r>
      <w:r w:rsidRPr="000D72F3">
        <w:rPr>
          <w:rFonts w:ascii="Arial" w:eastAsia="Times New Roman" w:hAnsi="Arial" w:cs="Arial" w:hint="cs"/>
          <w:rtl/>
        </w:rPr>
        <w:t>ي</w:t>
      </w:r>
      <w:r w:rsidRPr="000D72F3">
        <w:rPr>
          <w:rFonts w:ascii="Arial" w:eastAsia="Times New Roman" w:hAnsi="Arial" w:cs="Arial"/>
          <w:rtl/>
        </w:rPr>
        <w:t>حدّد بأمر درجات الأقدميّة في كلّ رتبة.</w:t>
      </w:r>
    </w:p>
    <w:p w14:paraId="270CE79A" w14:textId="77777777" w:rsidR="000D72F3" w:rsidRPr="000D72F3" w:rsidRDefault="000D72F3" w:rsidP="000D72F3">
      <w:pPr>
        <w:bidi/>
        <w:spacing w:before="100" w:beforeAutospacing="1" w:after="0" w:line="240" w:lineRule="auto"/>
        <w:ind w:left="283"/>
        <w:jc w:val="both"/>
        <w:rPr>
          <w:rFonts w:ascii="Arial" w:eastAsia="Times New Roman" w:hAnsi="Arial" w:cs="Arial"/>
        </w:rPr>
      </w:pPr>
      <w:r w:rsidRPr="000D72F3">
        <w:rPr>
          <w:rFonts w:ascii="Arial" w:eastAsia="Times New Roman" w:hAnsi="Arial" w:cs="Arial"/>
          <w:rtl/>
        </w:rPr>
        <w:t xml:space="preserve">والرتب الثلاث هي التالية: </w:t>
      </w:r>
    </w:p>
    <w:p w14:paraId="351DC60E" w14:textId="77777777" w:rsidR="000D72F3" w:rsidRPr="000D72F3" w:rsidRDefault="000D72F3" w:rsidP="000D72F3">
      <w:pPr>
        <w:numPr>
          <w:ilvl w:val="0"/>
          <w:numId w:val="41"/>
        </w:numPr>
        <w:bidi/>
        <w:spacing w:before="100" w:beforeAutospacing="1" w:after="0" w:line="240" w:lineRule="auto"/>
        <w:ind w:left="1494"/>
        <w:jc w:val="both"/>
        <w:rPr>
          <w:rFonts w:ascii="Arial" w:eastAsia="Times New Roman" w:hAnsi="Arial" w:cs="Arial"/>
        </w:rPr>
      </w:pPr>
      <w:r w:rsidRPr="000D72F3">
        <w:rPr>
          <w:rFonts w:ascii="Arial" w:eastAsia="Times New Roman" w:hAnsi="Arial" w:cs="Arial"/>
          <w:b/>
          <w:bCs/>
          <w:rtl/>
        </w:rPr>
        <w:t>الرّتبة الأولى:</w:t>
      </w:r>
    </w:p>
    <w:p w14:paraId="5243C906" w14:textId="77777777" w:rsidR="000D72F3" w:rsidRPr="000D72F3" w:rsidRDefault="000D72F3" w:rsidP="000D72F3">
      <w:pPr>
        <w:numPr>
          <w:ilvl w:val="0"/>
          <w:numId w:val="42"/>
        </w:numPr>
        <w:bidi/>
        <w:spacing w:before="100" w:beforeAutospacing="1" w:after="0" w:line="240" w:lineRule="auto"/>
        <w:ind w:left="1777"/>
        <w:jc w:val="both"/>
        <w:rPr>
          <w:rFonts w:ascii="Arial" w:eastAsia="Times New Roman" w:hAnsi="Arial" w:cs="Arial"/>
        </w:rPr>
      </w:pPr>
      <w:r w:rsidRPr="000D72F3">
        <w:rPr>
          <w:rFonts w:ascii="Arial" w:eastAsia="Times New Roman" w:hAnsi="Arial" w:cs="Arial" w:hint="cs"/>
          <w:rtl/>
        </w:rPr>
        <w:t>قضاة المحاكم الابتدائية والمحكمة العقارية.</w:t>
      </w:r>
    </w:p>
    <w:p w14:paraId="0D83BF07" w14:textId="77777777" w:rsidR="000D72F3" w:rsidRPr="000D72F3" w:rsidRDefault="000D72F3" w:rsidP="000D72F3">
      <w:pPr>
        <w:numPr>
          <w:ilvl w:val="0"/>
          <w:numId w:val="42"/>
        </w:numPr>
        <w:bidi/>
        <w:spacing w:before="100" w:beforeAutospacing="1" w:after="0" w:line="240" w:lineRule="auto"/>
        <w:ind w:left="1777"/>
        <w:jc w:val="both"/>
        <w:rPr>
          <w:rFonts w:ascii="Arial" w:eastAsia="Times New Roman" w:hAnsi="Arial" w:cs="Arial"/>
        </w:rPr>
      </w:pPr>
      <w:r w:rsidRPr="000D72F3">
        <w:rPr>
          <w:rFonts w:ascii="Arial" w:eastAsia="Times New Roman" w:hAnsi="Arial" w:cs="Arial" w:hint="cs"/>
          <w:rtl/>
        </w:rPr>
        <w:t>مساعد وكيل الجمهورية.</w:t>
      </w:r>
    </w:p>
    <w:p w14:paraId="12442CD6" w14:textId="77777777" w:rsidR="000D72F3" w:rsidRPr="000D72F3" w:rsidRDefault="000D72F3" w:rsidP="000D72F3">
      <w:pPr>
        <w:numPr>
          <w:ilvl w:val="0"/>
          <w:numId w:val="41"/>
        </w:numPr>
        <w:bidi/>
        <w:spacing w:before="100" w:beforeAutospacing="1" w:after="0" w:line="240" w:lineRule="auto"/>
        <w:ind w:left="1494"/>
        <w:jc w:val="both"/>
        <w:rPr>
          <w:rFonts w:ascii="Arial" w:eastAsia="Times New Roman" w:hAnsi="Arial" w:cs="Arial"/>
          <w:b/>
          <w:bCs/>
        </w:rPr>
      </w:pPr>
      <w:r w:rsidRPr="000D72F3">
        <w:rPr>
          <w:rFonts w:ascii="Arial" w:eastAsia="Times New Roman" w:hAnsi="Arial" w:cs="Arial" w:hint="cs"/>
          <w:b/>
          <w:bCs/>
          <w:rtl/>
        </w:rPr>
        <w:t>الرّتبة الثــانية:</w:t>
      </w:r>
    </w:p>
    <w:p w14:paraId="5C78D78C" w14:textId="77777777" w:rsidR="000D72F3" w:rsidRPr="000D72F3" w:rsidRDefault="000D72F3" w:rsidP="000D72F3">
      <w:pPr>
        <w:numPr>
          <w:ilvl w:val="0"/>
          <w:numId w:val="42"/>
        </w:numPr>
        <w:bidi/>
        <w:spacing w:before="100" w:beforeAutospacing="1" w:after="0" w:line="240" w:lineRule="auto"/>
        <w:ind w:left="1777"/>
        <w:jc w:val="both"/>
        <w:rPr>
          <w:rFonts w:ascii="Arial" w:eastAsia="Times New Roman" w:hAnsi="Arial" w:cs="Arial"/>
        </w:rPr>
      </w:pPr>
      <w:r w:rsidRPr="000D72F3">
        <w:rPr>
          <w:rFonts w:ascii="Arial" w:eastAsia="Times New Roman" w:hAnsi="Arial" w:cs="Arial" w:hint="cs"/>
          <w:rtl/>
        </w:rPr>
        <w:t>مستشار بمحكمة استئناف.</w:t>
      </w:r>
    </w:p>
    <w:p w14:paraId="22F1EC7B" w14:textId="77777777" w:rsidR="000D72F3" w:rsidRPr="000D72F3" w:rsidRDefault="000D72F3" w:rsidP="000D72F3">
      <w:pPr>
        <w:numPr>
          <w:ilvl w:val="0"/>
          <w:numId w:val="42"/>
        </w:numPr>
        <w:bidi/>
        <w:spacing w:before="100" w:beforeAutospacing="1" w:after="0" w:line="240" w:lineRule="auto"/>
        <w:ind w:left="1777"/>
        <w:jc w:val="both"/>
        <w:rPr>
          <w:rFonts w:ascii="Arial" w:eastAsia="Times New Roman" w:hAnsi="Arial" w:cs="Arial"/>
        </w:rPr>
      </w:pPr>
      <w:r w:rsidRPr="000D72F3">
        <w:rPr>
          <w:rFonts w:ascii="Arial" w:eastAsia="Times New Roman" w:hAnsi="Arial" w:cs="Arial" w:hint="cs"/>
          <w:rtl/>
        </w:rPr>
        <w:t>مساعد الوكيل العام لدى محكمة استئناف.</w:t>
      </w:r>
    </w:p>
    <w:p w14:paraId="3609DD43" w14:textId="77777777" w:rsidR="000D72F3" w:rsidRPr="000D72F3" w:rsidRDefault="000D72F3" w:rsidP="000D72F3">
      <w:pPr>
        <w:numPr>
          <w:ilvl w:val="0"/>
          <w:numId w:val="41"/>
        </w:numPr>
        <w:bidi/>
        <w:spacing w:before="100" w:beforeAutospacing="1" w:after="0" w:line="240" w:lineRule="auto"/>
        <w:ind w:left="1494"/>
        <w:jc w:val="both"/>
        <w:rPr>
          <w:rFonts w:ascii="Arial" w:eastAsia="Times New Roman" w:hAnsi="Arial" w:cs="Arial"/>
          <w:b/>
          <w:bCs/>
        </w:rPr>
      </w:pPr>
      <w:r w:rsidRPr="000D72F3">
        <w:rPr>
          <w:rFonts w:ascii="Arial" w:eastAsia="Times New Roman" w:hAnsi="Arial" w:cs="Arial" w:hint="cs"/>
          <w:b/>
          <w:bCs/>
          <w:rtl/>
        </w:rPr>
        <w:t>الرّتبة الثــالثة:</w:t>
      </w:r>
    </w:p>
    <w:p w14:paraId="337A1E1F" w14:textId="77777777" w:rsidR="000D72F3" w:rsidRPr="000D72F3" w:rsidRDefault="000D72F3" w:rsidP="000D72F3">
      <w:pPr>
        <w:numPr>
          <w:ilvl w:val="0"/>
          <w:numId w:val="42"/>
        </w:numPr>
        <w:bidi/>
        <w:spacing w:before="100" w:beforeAutospacing="1" w:after="0" w:line="240" w:lineRule="auto"/>
        <w:ind w:left="1777"/>
        <w:jc w:val="both"/>
        <w:rPr>
          <w:rFonts w:ascii="Arial" w:eastAsia="Times New Roman" w:hAnsi="Arial" w:cs="Arial"/>
        </w:rPr>
      </w:pPr>
      <w:r w:rsidRPr="000D72F3">
        <w:rPr>
          <w:rFonts w:ascii="Arial" w:eastAsia="Times New Roman" w:hAnsi="Arial" w:cs="Arial" w:hint="cs"/>
          <w:rtl/>
        </w:rPr>
        <w:t>مستشار بمحكمة التعقيب.</w:t>
      </w:r>
    </w:p>
    <w:p w14:paraId="6EE24960" w14:textId="77777777" w:rsidR="000D72F3" w:rsidRPr="000D72F3" w:rsidRDefault="000D72F3" w:rsidP="000D72F3">
      <w:pPr>
        <w:numPr>
          <w:ilvl w:val="0"/>
          <w:numId w:val="42"/>
        </w:numPr>
        <w:bidi/>
        <w:spacing w:before="100" w:beforeAutospacing="1" w:after="0" w:line="240" w:lineRule="auto"/>
        <w:ind w:left="1777"/>
        <w:jc w:val="both"/>
        <w:rPr>
          <w:rFonts w:ascii="Arial" w:eastAsia="Times New Roman" w:hAnsi="Arial" w:cs="Arial"/>
        </w:rPr>
      </w:pPr>
      <w:r w:rsidRPr="000D72F3">
        <w:rPr>
          <w:rFonts w:ascii="Arial" w:eastAsia="Times New Roman" w:hAnsi="Arial" w:cs="Arial" w:hint="cs"/>
          <w:rtl/>
        </w:rPr>
        <w:t>مدع عام لدى محكمة التعقيب.</w:t>
      </w:r>
    </w:p>
    <w:p w14:paraId="7A25D7F7" w14:textId="77777777" w:rsidR="000D72F3" w:rsidRPr="000D72F3" w:rsidRDefault="000D72F3" w:rsidP="000D72F3">
      <w:pPr>
        <w:bidi/>
        <w:spacing w:before="100" w:beforeAutospacing="1" w:after="0" w:line="240" w:lineRule="auto"/>
        <w:ind w:left="283"/>
        <w:jc w:val="both"/>
        <w:rPr>
          <w:rFonts w:ascii="Arial" w:eastAsia="Times New Roman" w:hAnsi="Arial" w:cs="Arial"/>
        </w:rPr>
      </w:pPr>
      <w:r w:rsidRPr="000D72F3">
        <w:rPr>
          <w:rFonts w:ascii="Arial" w:eastAsia="Times New Roman" w:hAnsi="Arial" w:cs="Arial" w:hint="cs"/>
          <w:rtl/>
        </w:rPr>
        <w:t>وينوب رئيس المحكمة في صورة الغياب أو التعذر أقدم القضاة الجالسين بها.</w:t>
      </w:r>
    </w:p>
    <w:p w14:paraId="18DB14BF" w14:textId="77777777" w:rsidR="000D72F3" w:rsidRPr="000D72F3" w:rsidRDefault="000D72F3" w:rsidP="000D72F3">
      <w:pPr>
        <w:bidi/>
        <w:spacing w:before="100" w:beforeAutospacing="1" w:after="0" w:line="240" w:lineRule="auto"/>
        <w:ind w:left="283"/>
        <w:jc w:val="both"/>
        <w:rPr>
          <w:rFonts w:ascii="Arial" w:eastAsia="Times New Roman" w:hAnsi="Arial" w:cs="Arial"/>
        </w:rPr>
      </w:pPr>
      <w:r w:rsidRPr="000D72F3">
        <w:rPr>
          <w:rFonts w:ascii="Arial" w:eastAsia="Times New Roman" w:hAnsi="Arial" w:cs="Arial" w:hint="cs"/>
          <w:rtl/>
        </w:rPr>
        <w:t>ويضبط بأمر التدرج في الرقم القياسي المنطبق على رتب القضاة وتضبط بأمر الوظائف التي يمارسها قضاة الرتب المشار إليها.</w:t>
      </w:r>
    </w:p>
    <w:p w14:paraId="27B79A29" w14:textId="77777777" w:rsidR="000D72F3" w:rsidRPr="000D72F3" w:rsidRDefault="000D72F3" w:rsidP="000D72F3">
      <w:pPr>
        <w:bidi/>
        <w:spacing w:before="100" w:beforeAutospacing="1" w:after="0" w:line="240" w:lineRule="auto"/>
        <w:ind w:left="283"/>
        <w:jc w:val="both"/>
        <w:rPr>
          <w:rFonts w:ascii="Arial" w:eastAsia="Times New Roman" w:hAnsi="Arial" w:cs="Arial"/>
          <w:b/>
          <w:bCs/>
          <w:rtl/>
        </w:rPr>
      </w:pPr>
      <w:bookmarkStart w:id="11" w:name="14"/>
      <w:bookmarkEnd w:id="11"/>
      <w:r w:rsidRPr="000D72F3">
        <w:rPr>
          <w:rFonts w:ascii="Arial" w:eastAsia="Times New Roman" w:hAnsi="Arial" w:cs="Arial"/>
          <w:b/>
          <w:bCs/>
          <w:rtl/>
        </w:rPr>
        <w:t>الفصل 14</w:t>
      </w:r>
      <w:r w:rsidRPr="000D72F3">
        <w:rPr>
          <w:rFonts w:ascii="Arial" w:eastAsia="Times New Roman" w:hAnsi="Arial" w:cs="Arial" w:hint="cs"/>
          <w:b/>
          <w:bCs/>
          <w:rtl/>
        </w:rPr>
        <w:t xml:space="preserve"> (جديــد) – نقح بمقتضى القانون الأساسي عدد 79 لسنة 1985 المؤرخ في 11 أوت 1985 –</w:t>
      </w:r>
      <w:r w:rsidRPr="000D72F3">
        <w:rPr>
          <w:rFonts w:ascii="Arial" w:eastAsia="Times New Roman" w:hAnsi="Arial" w:cs="Arial" w:hint="cs"/>
          <w:rtl/>
        </w:rPr>
        <w:t xml:space="preserve"> </w:t>
      </w:r>
      <w:r w:rsidRPr="000D72F3">
        <w:rPr>
          <w:rFonts w:ascii="Arial" w:eastAsia="Times New Roman" w:hAnsi="Arial" w:cs="Arial"/>
          <w:b/>
          <w:bCs/>
        </w:rPr>
        <w:t xml:space="preserve"> </w:t>
      </w:r>
      <w:r w:rsidRPr="000D72F3">
        <w:rPr>
          <w:rFonts w:ascii="Arial" w:eastAsia="Times New Roman" w:hAnsi="Arial" w:cs="Arial"/>
          <w:rtl/>
        </w:rPr>
        <w:t>ينظر المجلس الأعلى للقضاء في نقلة القضاة الجالسين قبل بداية العطلة القضائيّة من كلّ سنة</w:t>
      </w:r>
      <w:r w:rsidRPr="000D72F3">
        <w:rPr>
          <w:rFonts w:ascii="Arial" w:eastAsia="Times New Roman" w:hAnsi="Arial" w:cs="Arial" w:hint="cs"/>
          <w:rtl/>
        </w:rPr>
        <w:t>. ولوزير العدل</w:t>
      </w:r>
      <w:r w:rsidRPr="000D72F3">
        <w:rPr>
          <w:rFonts w:ascii="Arial" w:eastAsia="Times New Roman" w:hAnsi="Arial" w:cs="Arial"/>
          <w:rtl/>
        </w:rPr>
        <w:t xml:space="preserve"> خلال السّنة القضائيّة أن يأذن بنقلة قاض لمصلحة العمل ويعرض الأمر على المجلس الأعلى في أوّل اجتماع له.</w:t>
      </w:r>
    </w:p>
    <w:p w14:paraId="4B384BF0" w14:textId="77777777" w:rsidR="00B635AE" w:rsidRDefault="000D72F3" w:rsidP="00B635AE">
      <w:pPr>
        <w:bidi/>
        <w:spacing w:before="100" w:beforeAutospacing="1" w:after="0" w:line="240" w:lineRule="auto"/>
        <w:ind w:left="283"/>
        <w:jc w:val="both"/>
        <w:rPr>
          <w:rFonts w:ascii="Arial" w:eastAsia="Times New Roman" w:hAnsi="Arial" w:cs="Arial"/>
          <w:rtl/>
          <w:lang w:bidi="ar-TN"/>
        </w:rPr>
      </w:pPr>
      <w:r w:rsidRPr="000D72F3">
        <w:rPr>
          <w:rFonts w:ascii="Arial" w:eastAsia="Times New Roman" w:hAnsi="Arial" w:cs="Arial"/>
          <w:rtl/>
        </w:rPr>
        <w:t xml:space="preserve">ويكون القضاة الجالسون تحت </w:t>
      </w:r>
      <w:r w:rsidR="00B635AE">
        <w:rPr>
          <w:rFonts w:ascii="Arial" w:eastAsia="Times New Roman" w:hAnsi="Arial" w:cs="Arial"/>
          <w:rtl/>
        </w:rPr>
        <w:t>إدارة رئيس المحكمة التّابعين له</w:t>
      </w:r>
      <w:r w:rsidR="00B635AE">
        <w:rPr>
          <w:rFonts w:ascii="Arial" w:eastAsia="Times New Roman" w:hAnsi="Arial" w:cs="Arial" w:hint="cs"/>
          <w:rtl/>
          <w:lang w:bidi="ar-TN"/>
        </w:rPr>
        <w:t>ا.</w:t>
      </w:r>
    </w:p>
    <w:p w14:paraId="3709E01C" w14:textId="55B616B9" w:rsidR="00B635AE" w:rsidRPr="000D72F3" w:rsidRDefault="00B635AE" w:rsidP="00B635AE">
      <w:pPr>
        <w:bidi/>
        <w:spacing w:before="100" w:beforeAutospacing="1" w:after="0" w:line="240" w:lineRule="auto"/>
        <w:ind w:left="283"/>
        <w:jc w:val="both"/>
        <w:rPr>
          <w:rFonts w:ascii="Arial" w:eastAsia="Times New Roman" w:hAnsi="Arial" w:cs="Arial"/>
          <w:rtl/>
          <w:lang w:bidi="ar-TN"/>
        </w:rPr>
      </w:pPr>
      <w:r w:rsidRPr="00B635AE">
        <w:rPr>
          <w:rFonts w:ascii="Arial" w:eastAsia="Times New Roman" w:hAnsi="Arial" w:cs="Arial" w:hint="cs"/>
          <w:rtl/>
          <w:lang w:bidi="ar-TN"/>
        </w:rPr>
        <w:t>ويقصد</w:t>
      </w:r>
      <w:r w:rsidRPr="00B635AE">
        <w:rPr>
          <w:rFonts w:ascii="Arial" w:eastAsia="Times New Roman" w:hAnsi="Arial" w:cs="Arial"/>
          <w:rtl/>
          <w:lang w:bidi="ar-TN"/>
        </w:rPr>
        <w:t xml:space="preserve"> </w:t>
      </w:r>
      <w:r w:rsidRPr="00B635AE">
        <w:rPr>
          <w:rFonts w:ascii="Arial" w:eastAsia="Times New Roman" w:hAnsi="Arial" w:cs="Arial" w:hint="cs"/>
          <w:rtl/>
          <w:lang w:bidi="ar-TN"/>
        </w:rPr>
        <w:t>بمصلحة</w:t>
      </w:r>
      <w:r w:rsidRPr="00B635AE">
        <w:rPr>
          <w:rFonts w:ascii="Arial" w:eastAsia="Times New Roman" w:hAnsi="Arial" w:cs="Arial"/>
          <w:rtl/>
          <w:lang w:bidi="ar-TN"/>
        </w:rPr>
        <w:t xml:space="preserve"> </w:t>
      </w:r>
      <w:r w:rsidRPr="00B635AE">
        <w:rPr>
          <w:rFonts w:ascii="Arial" w:eastAsia="Times New Roman" w:hAnsi="Arial" w:cs="Arial" w:hint="cs"/>
          <w:rtl/>
          <w:lang w:bidi="ar-TN"/>
        </w:rPr>
        <w:t>العمل</w:t>
      </w:r>
      <w:r w:rsidRPr="00B635AE">
        <w:rPr>
          <w:rFonts w:ascii="Arial" w:eastAsia="Times New Roman" w:hAnsi="Arial" w:cs="Arial"/>
          <w:rtl/>
          <w:lang w:bidi="ar-TN"/>
        </w:rPr>
        <w:t xml:space="preserve"> </w:t>
      </w:r>
      <w:r w:rsidRPr="00B635AE">
        <w:rPr>
          <w:rFonts w:ascii="Arial" w:eastAsia="Times New Roman" w:hAnsi="Arial" w:cs="Arial" w:hint="cs"/>
          <w:rtl/>
          <w:lang w:bidi="ar-TN"/>
        </w:rPr>
        <w:t>المصلحة</w:t>
      </w:r>
      <w:r w:rsidRPr="00B635AE">
        <w:rPr>
          <w:rFonts w:ascii="Arial" w:eastAsia="Times New Roman" w:hAnsi="Arial" w:cs="Arial"/>
          <w:rtl/>
          <w:lang w:bidi="ar-TN"/>
        </w:rPr>
        <w:t xml:space="preserve"> </w:t>
      </w:r>
      <w:r w:rsidRPr="00B635AE">
        <w:rPr>
          <w:rFonts w:ascii="Arial" w:eastAsia="Times New Roman" w:hAnsi="Arial" w:cs="Arial" w:hint="cs"/>
          <w:rtl/>
          <w:lang w:bidi="ar-TN"/>
        </w:rPr>
        <w:t>الناشئة</w:t>
      </w:r>
      <w:r w:rsidRPr="00B635AE">
        <w:rPr>
          <w:rFonts w:ascii="Arial" w:eastAsia="Times New Roman" w:hAnsi="Arial" w:cs="Arial"/>
          <w:rtl/>
          <w:lang w:bidi="ar-TN"/>
        </w:rPr>
        <w:t xml:space="preserve"> </w:t>
      </w:r>
      <w:r w:rsidRPr="00B635AE">
        <w:rPr>
          <w:rFonts w:ascii="Arial" w:eastAsia="Times New Roman" w:hAnsi="Arial" w:cs="Arial" w:hint="cs"/>
          <w:rtl/>
          <w:lang w:bidi="ar-TN"/>
        </w:rPr>
        <w:t>عن</w:t>
      </w:r>
      <w:r w:rsidRPr="00B635AE">
        <w:rPr>
          <w:rFonts w:ascii="Arial" w:eastAsia="Times New Roman" w:hAnsi="Arial" w:cs="Arial"/>
          <w:rtl/>
          <w:lang w:bidi="ar-TN"/>
        </w:rPr>
        <w:t xml:space="preserve"> </w:t>
      </w:r>
      <w:r w:rsidRPr="00B635AE">
        <w:rPr>
          <w:rFonts w:ascii="Arial" w:eastAsia="Times New Roman" w:hAnsi="Arial" w:cs="Arial" w:hint="cs"/>
          <w:rtl/>
          <w:lang w:bidi="ar-TN"/>
        </w:rPr>
        <w:t>ضرورة</w:t>
      </w:r>
      <w:r w:rsidRPr="00B635AE">
        <w:rPr>
          <w:rFonts w:ascii="Arial" w:eastAsia="Times New Roman" w:hAnsi="Arial" w:cs="Arial"/>
          <w:rtl/>
          <w:lang w:bidi="ar-TN"/>
        </w:rPr>
        <w:t xml:space="preserve"> </w:t>
      </w:r>
      <w:r w:rsidRPr="00B635AE">
        <w:rPr>
          <w:rFonts w:ascii="Arial" w:eastAsia="Times New Roman" w:hAnsi="Arial" w:cs="Arial" w:hint="cs"/>
          <w:rtl/>
          <w:lang w:bidi="ar-TN"/>
        </w:rPr>
        <w:t>تسديد</w:t>
      </w:r>
      <w:r w:rsidRPr="00B635AE">
        <w:rPr>
          <w:rFonts w:ascii="Arial" w:eastAsia="Times New Roman" w:hAnsi="Arial" w:cs="Arial"/>
          <w:rtl/>
          <w:lang w:bidi="ar-TN"/>
        </w:rPr>
        <w:t xml:space="preserve"> </w:t>
      </w:r>
      <w:r w:rsidRPr="00B635AE">
        <w:rPr>
          <w:rFonts w:ascii="Arial" w:eastAsia="Times New Roman" w:hAnsi="Arial" w:cs="Arial" w:hint="cs"/>
          <w:rtl/>
          <w:lang w:bidi="ar-TN"/>
        </w:rPr>
        <w:t>شغور</w:t>
      </w:r>
      <w:r w:rsidRPr="00B635AE">
        <w:rPr>
          <w:rFonts w:ascii="Arial" w:eastAsia="Times New Roman" w:hAnsi="Arial" w:cs="Arial"/>
          <w:rtl/>
          <w:lang w:bidi="ar-TN"/>
        </w:rPr>
        <w:t xml:space="preserve"> </w:t>
      </w:r>
      <w:r w:rsidRPr="00B635AE">
        <w:rPr>
          <w:rFonts w:ascii="Arial" w:eastAsia="Times New Roman" w:hAnsi="Arial" w:cs="Arial" w:hint="cs"/>
          <w:rtl/>
          <w:lang w:bidi="ar-TN"/>
        </w:rPr>
        <w:t>أو</w:t>
      </w:r>
      <w:r w:rsidRPr="00B635AE">
        <w:rPr>
          <w:rFonts w:ascii="Arial" w:eastAsia="Times New Roman" w:hAnsi="Arial" w:cs="Arial"/>
          <w:rtl/>
          <w:lang w:bidi="ar-TN"/>
        </w:rPr>
        <w:t xml:space="preserve"> </w:t>
      </w:r>
      <w:r w:rsidRPr="00B635AE">
        <w:rPr>
          <w:rFonts w:ascii="Arial" w:eastAsia="Times New Roman" w:hAnsi="Arial" w:cs="Arial" w:hint="cs"/>
          <w:rtl/>
          <w:lang w:bidi="ar-TN"/>
        </w:rPr>
        <w:t>التسمية</w:t>
      </w:r>
      <w:r w:rsidRPr="00B635AE">
        <w:rPr>
          <w:rFonts w:ascii="Arial" w:eastAsia="Times New Roman" w:hAnsi="Arial" w:cs="Arial"/>
          <w:rtl/>
          <w:lang w:bidi="ar-TN"/>
        </w:rPr>
        <w:t xml:space="preserve"> </w:t>
      </w:r>
      <w:r w:rsidRPr="00B635AE">
        <w:rPr>
          <w:rFonts w:ascii="Arial" w:eastAsia="Times New Roman" w:hAnsi="Arial" w:cs="Arial" w:hint="cs"/>
          <w:rtl/>
          <w:lang w:bidi="ar-TN"/>
        </w:rPr>
        <w:t>بخطط</w:t>
      </w:r>
      <w:r w:rsidRPr="00B635AE">
        <w:rPr>
          <w:rFonts w:ascii="Arial" w:eastAsia="Times New Roman" w:hAnsi="Arial" w:cs="Arial"/>
          <w:rtl/>
          <w:lang w:bidi="ar-TN"/>
        </w:rPr>
        <w:t xml:space="preserve"> </w:t>
      </w:r>
      <w:r w:rsidRPr="00B635AE">
        <w:rPr>
          <w:rFonts w:ascii="Arial" w:eastAsia="Times New Roman" w:hAnsi="Arial" w:cs="Arial" w:hint="cs"/>
          <w:rtl/>
          <w:lang w:bidi="ar-TN"/>
        </w:rPr>
        <w:t>قضائية</w:t>
      </w:r>
      <w:r w:rsidRPr="00B635AE">
        <w:rPr>
          <w:rFonts w:ascii="Arial" w:eastAsia="Times New Roman" w:hAnsi="Arial" w:cs="Arial"/>
          <w:rtl/>
          <w:lang w:bidi="ar-TN"/>
        </w:rPr>
        <w:t xml:space="preserve"> </w:t>
      </w:r>
      <w:r w:rsidRPr="00B635AE">
        <w:rPr>
          <w:rFonts w:ascii="Arial" w:eastAsia="Times New Roman" w:hAnsi="Arial" w:cs="Arial" w:hint="cs"/>
          <w:rtl/>
          <w:lang w:bidi="ar-TN"/>
        </w:rPr>
        <w:t>جديدة</w:t>
      </w:r>
      <w:r w:rsidRPr="00B635AE">
        <w:rPr>
          <w:rFonts w:ascii="Arial" w:eastAsia="Times New Roman" w:hAnsi="Arial" w:cs="Arial"/>
          <w:rtl/>
          <w:lang w:bidi="ar-TN"/>
        </w:rPr>
        <w:t xml:space="preserve"> </w:t>
      </w:r>
      <w:r w:rsidRPr="00B635AE">
        <w:rPr>
          <w:rFonts w:ascii="Arial" w:eastAsia="Times New Roman" w:hAnsi="Arial" w:cs="Arial" w:hint="cs"/>
          <w:rtl/>
          <w:lang w:bidi="ar-TN"/>
        </w:rPr>
        <w:t>أو</w:t>
      </w:r>
      <w:r w:rsidRPr="00B635AE">
        <w:rPr>
          <w:rFonts w:ascii="Arial" w:eastAsia="Times New Roman" w:hAnsi="Arial" w:cs="Arial"/>
          <w:rtl/>
          <w:lang w:bidi="ar-TN"/>
        </w:rPr>
        <w:t xml:space="preserve"> </w:t>
      </w:r>
      <w:r w:rsidRPr="00B635AE">
        <w:rPr>
          <w:rFonts w:ascii="Arial" w:eastAsia="Times New Roman" w:hAnsi="Arial" w:cs="Arial" w:hint="cs"/>
          <w:rtl/>
          <w:lang w:bidi="ar-TN"/>
        </w:rPr>
        <w:t>مواجهة</w:t>
      </w:r>
      <w:r w:rsidRPr="00B635AE">
        <w:rPr>
          <w:rFonts w:ascii="Arial" w:eastAsia="Times New Roman" w:hAnsi="Arial" w:cs="Arial"/>
          <w:rtl/>
          <w:lang w:bidi="ar-TN"/>
        </w:rPr>
        <w:t xml:space="preserve"> </w:t>
      </w:r>
      <w:r w:rsidRPr="00B635AE">
        <w:rPr>
          <w:rFonts w:ascii="Arial" w:eastAsia="Times New Roman" w:hAnsi="Arial" w:cs="Arial" w:hint="cs"/>
          <w:rtl/>
          <w:lang w:bidi="ar-TN"/>
        </w:rPr>
        <w:t>ارتفاع</w:t>
      </w:r>
      <w:r w:rsidRPr="00B635AE">
        <w:rPr>
          <w:rFonts w:ascii="Arial" w:eastAsia="Times New Roman" w:hAnsi="Arial" w:cs="Arial"/>
          <w:rtl/>
          <w:lang w:bidi="ar-TN"/>
        </w:rPr>
        <w:t xml:space="preserve"> </w:t>
      </w:r>
      <w:r w:rsidRPr="00B635AE">
        <w:rPr>
          <w:rFonts w:ascii="Arial" w:eastAsia="Times New Roman" w:hAnsi="Arial" w:cs="Arial" w:hint="cs"/>
          <w:rtl/>
          <w:lang w:bidi="ar-TN"/>
        </w:rPr>
        <w:t>بيّن</w:t>
      </w:r>
      <w:r w:rsidRPr="00B635AE">
        <w:rPr>
          <w:rFonts w:ascii="Arial" w:eastAsia="Times New Roman" w:hAnsi="Arial" w:cs="Arial"/>
          <w:rtl/>
          <w:lang w:bidi="ar-TN"/>
        </w:rPr>
        <w:t xml:space="preserve"> </w:t>
      </w:r>
      <w:r w:rsidRPr="00B635AE">
        <w:rPr>
          <w:rFonts w:ascii="Arial" w:eastAsia="Times New Roman" w:hAnsi="Arial" w:cs="Arial" w:hint="cs"/>
          <w:rtl/>
          <w:lang w:bidi="ar-TN"/>
        </w:rPr>
        <w:t>في</w:t>
      </w:r>
      <w:r w:rsidRPr="00B635AE">
        <w:rPr>
          <w:rFonts w:ascii="Arial" w:eastAsia="Times New Roman" w:hAnsi="Arial" w:cs="Arial"/>
          <w:rtl/>
          <w:lang w:bidi="ar-TN"/>
        </w:rPr>
        <w:t xml:space="preserve"> </w:t>
      </w:r>
      <w:r w:rsidRPr="00B635AE">
        <w:rPr>
          <w:rFonts w:ascii="Arial" w:eastAsia="Times New Roman" w:hAnsi="Arial" w:cs="Arial" w:hint="cs"/>
          <w:rtl/>
          <w:lang w:bidi="ar-TN"/>
        </w:rPr>
        <w:t>حجم</w:t>
      </w:r>
      <w:r w:rsidRPr="00B635AE">
        <w:rPr>
          <w:rFonts w:ascii="Arial" w:eastAsia="Times New Roman" w:hAnsi="Arial" w:cs="Arial"/>
          <w:rtl/>
          <w:lang w:bidi="ar-TN"/>
        </w:rPr>
        <w:t xml:space="preserve"> </w:t>
      </w:r>
      <w:r w:rsidRPr="00B635AE">
        <w:rPr>
          <w:rFonts w:ascii="Arial" w:eastAsia="Times New Roman" w:hAnsi="Arial" w:cs="Arial" w:hint="cs"/>
          <w:rtl/>
          <w:lang w:bidi="ar-TN"/>
        </w:rPr>
        <w:t>العمل</w:t>
      </w:r>
      <w:r w:rsidRPr="00B635AE">
        <w:rPr>
          <w:rFonts w:ascii="Arial" w:eastAsia="Times New Roman" w:hAnsi="Arial" w:cs="Arial"/>
          <w:rtl/>
          <w:lang w:bidi="ar-TN"/>
        </w:rPr>
        <w:t xml:space="preserve"> </w:t>
      </w:r>
      <w:r w:rsidRPr="00B635AE">
        <w:rPr>
          <w:rFonts w:ascii="Arial" w:eastAsia="Times New Roman" w:hAnsi="Arial" w:cs="Arial" w:hint="cs"/>
          <w:rtl/>
          <w:lang w:bidi="ar-TN"/>
        </w:rPr>
        <w:t>بإحدى</w:t>
      </w:r>
      <w:r w:rsidRPr="00B635AE">
        <w:rPr>
          <w:rFonts w:ascii="Arial" w:eastAsia="Times New Roman" w:hAnsi="Arial" w:cs="Arial"/>
          <w:rtl/>
          <w:lang w:bidi="ar-TN"/>
        </w:rPr>
        <w:t xml:space="preserve"> </w:t>
      </w:r>
      <w:r w:rsidRPr="00B635AE">
        <w:rPr>
          <w:rFonts w:ascii="Arial" w:eastAsia="Times New Roman" w:hAnsi="Arial" w:cs="Arial" w:hint="cs"/>
          <w:rtl/>
          <w:lang w:bidi="ar-TN"/>
        </w:rPr>
        <w:t>المحاكم</w:t>
      </w:r>
      <w:r w:rsidRPr="00B635AE">
        <w:rPr>
          <w:rFonts w:ascii="Arial" w:eastAsia="Times New Roman" w:hAnsi="Arial" w:cs="Arial"/>
          <w:rtl/>
          <w:lang w:bidi="ar-TN"/>
        </w:rPr>
        <w:t xml:space="preserve"> </w:t>
      </w:r>
      <w:r w:rsidRPr="00B635AE">
        <w:rPr>
          <w:rFonts w:ascii="Arial" w:eastAsia="Times New Roman" w:hAnsi="Arial" w:cs="Arial" w:hint="cs"/>
          <w:rtl/>
          <w:lang w:bidi="ar-TN"/>
        </w:rPr>
        <w:t>أو</w:t>
      </w:r>
      <w:r w:rsidRPr="00B635AE">
        <w:rPr>
          <w:rFonts w:ascii="Arial" w:eastAsia="Times New Roman" w:hAnsi="Arial" w:cs="Arial"/>
          <w:rtl/>
          <w:lang w:bidi="ar-TN"/>
        </w:rPr>
        <w:t xml:space="preserve"> </w:t>
      </w:r>
      <w:r w:rsidRPr="00B635AE">
        <w:rPr>
          <w:rFonts w:ascii="Arial" w:eastAsia="Times New Roman" w:hAnsi="Arial" w:cs="Arial" w:hint="cs"/>
          <w:rtl/>
          <w:lang w:bidi="ar-TN"/>
        </w:rPr>
        <w:t>توفير</w:t>
      </w:r>
      <w:r w:rsidRPr="00B635AE">
        <w:rPr>
          <w:rFonts w:ascii="Arial" w:eastAsia="Times New Roman" w:hAnsi="Arial" w:cs="Arial"/>
          <w:rtl/>
          <w:lang w:bidi="ar-TN"/>
        </w:rPr>
        <w:t xml:space="preserve"> </w:t>
      </w:r>
      <w:r w:rsidRPr="00B635AE">
        <w:rPr>
          <w:rFonts w:ascii="Arial" w:eastAsia="Times New Roman" w:hAnsi="Arial" w:cs="Arial" w:hint="cs"/>
          <w:rtl/>
          <w:lang w:bidi="ar-TN"/>
        </w:rPr>
        <w:t>الإطار</w:t>
      </w:r>
      <w:r w:rsidRPr="00B635AE">
        <w:rPr>
          <w:rFonts w:ascii="Arial" w:eastAsia="Times New Roman" w:hAnsi="Arial" w:cs="Arial"/>
          <w:rtl/>
          <w:lang w:bidi="ar-TN"/>
        </w:rPr>
        <w:t xml:space="preserve"> </w:t>
      </w:r>
      <w:r w:rsidRPr="00B635AE">
        <w:rPr>
          <w:rFonts w:ascii="Arial" w:eastAsia="Times New Roman" w:hAnsi="Arial" w:cs="Arial" w:hint="cs"/>
          <w:rtl/>
          <w:lang w:bidi="ar-TN"/>
        </w:rPr>
        <w:t>القضائي</w:t>
      </w:r>
      <w:r w:rsidRPr="00B635AE">
        <w:rPr>
          <w:rFonts w:ascii="Arial" w:eastAsia="Times New Roman" w:hAnsi="Arial" w:cs="Arial"/>
          <w:rtl/>
          <w:lang w:bidi="ar-TN"/>
        </w:rPr>
        <w:t xml:space="preserve"> </w:t>
      </w:r>
      <w:r w:rsidRPr="00B635AE">
        <w:rPr>
          <w:rFonts w:ascii="Arial" w:eastAsia="Times New Roman" w:hAnsi="Arial" w:cs="Arial" w:hint="cs"/>
          <w:rtl/>
          <w:lang w:bidi="ar-TN"/>
        </w:rPr>
        <w:t>عند</w:t>
      </w:r>
      <w:r w:rsidRPr="00B635AE">
        <w:rPr>
          <w:rFonts w:ascii="Arial" w:eastAsia="Times New Roman" w:hAnsi="Arial" w:cs="Arial"/>
          <w:rtl/>
          <w:lang w:bidi="ar-TN"/>
        </w:rPr>
        <w:t xml:space="preserve"> </w:t>
      </w:r>
      <w:r w:rsidRPr="00B635AE">
        <w:rPr>
          <w:rFonts w:ascii="Arial" w:eastAsia="Times New Roman" w:hAnsi="Arial" w:cs="Arial" w:hint="cs"/>
          <w:rtl/>
          <w:lang w:bidi="ar-TN"/>
        </w:rPr>
        <w:t>إحداث</w:t>
      </w:r>
      <w:r w:rsidRPr="00B635AE">
        <w:rPr>
          <w:rFonts w:ascii="Arial" w:eastAsia="Times New Roman" w:hAnsi="Arial" w:cs="Arial"/>
          <w:rtl/>
          <w:lang w:bidi="ar-TN"/>
        </w:rPr>
        <w:t xml:space="preserve"> </w:t>
      </w:r>
      <w:r w:rsidRPr="00B635AE">
        <w:rPr>
          <w:rFonts w:ascii="Arial" w:eastAsia="Times New Roman" w:hAnsi="Arial" w:cs="Arial" w:hint="cs"/>
          <w:rtl/>
          <w:lang w:bidi="ar-TN"/>
        </w:rPr>
        <w:t>محاكم</w:t>
      </w:r>
      <w:r w:rsidRPr="00B635AE">
        <w:rPr>
          <w:rFonts w:ascii="Arial" w:eastAsia="Times New Roman" w:hAnsi="Arial" w:cs="Arial"/>
          <w:rtl/>
          <w:lang w:bidi="ar-TN"/>
        </w:rPr>
        <w:t xml:space="preserve"> </w:t>
      </w:r>
      <w:r w:rsidRPr="00B635AE">
        <w:rPr>
          <w:rFonts w:ascii="Arial" w:eastAsia="Times New Roman" w:hAnsi="Arial" w:cs="Arial" w:hint="cs"/>
          <w:rtl/>
          <w:lang w:bidi="ar-TN"/>
        </w:rPr>
        <w:t>جديدة</w:t>
      </w:r>
      <w:r>
        <w:rPr>
          <w:rStyle w:val="Appelnotedebasdep"/>
          <w:rFonts w:ascii="Arial" w:eastAsia="Times New Roman" w:hAnsi="Arial" w:cs="Arial"/>
          <w:rtl/>
          <w:lang w:bidi="ar-TN"/>
        </w:rPr>
        <w:footnoteReference w:id="4"/>
      </w:r>
      <w:r w:rsidRPr="00B635AE">
        <w:rPr>
          <w:rFonts w:ascii="Arial" w:eastAsia="Times New Roman" w:hAnsi="Arial" w:cs="Arial"/>
          <w:rtl/>
          <w:lang w:bidi="ar-TN"/>
        </w:rPr>
        <w:t>.</w:t>
      </w:r>
    </w:p>
    <w:p w14:paraId="63585C95" w14:textId="77777777" w:rsidR="000D72F3" w:rsidRPr="000D72F3" w:rsidRDefault="000D72F3" w:rsidP="000D72F3">
      <w:pPr>
        <w:bidi/>
        <w:spacing w:before="100" w:beforeAutospacing="1" w:after="0" w:line="240" w:lineRule="auto"/>
        <w:ind w:left="283"/>
        <w:jc w:val="both"/>
        <w:rPr>
          <w:rFonts w:ascii="Arial" w:eastAsia="Times New Roman" w:hAnsi="Arial" w:cs="Arial"/>
          <w:rtl/>
        </w:rPr>
      </w:pPr>
      <w:bookmarkStart w:id="12" w:name="15"/>
      <w:bookmarkEnd w:id="12"/>
      <w:r w:rsidRPr="000D72F3">
        <w:rPr>
          <w:rFonts w:ascii="Arial" w:eastAsia="Times New Roman" w:hAnsi="Arial" w:cs="Arial"/>
          <w:b/>
          <w:bCs/>
          <w:rtl/>
        </w:rPr>
        <w:t>الفصل 15</w:t>
      </w:r>
      <w:r w:rsidRPr="000D72F3">
        <w:rPr>
          <w:rFonts w:ascii="Arial" w:eastAsia="Times New Roman" w:hAnsi="Arial" w:cs="Arial" w:hint="cs"/>
          <w:b/>
          <w:bCs/>
          <w:rtl/>
        </w:rPr>
        <w:t xml:space="preserve"> (جديــد) –</w:t>
      </w:r>
      <w:r w:rsidRPr="000D72F3">
        <w:rPr>
          <w:rFonts w:ascii="Arial" w:eastAsia="Times New Roman" w:hAnsi="Arial" w:cs="Arial"/>
          <w:rtl/>
        </w:rPr>
        <w:t xml:space="preserve"> </w:t>
      </w:r>
      <w:r w:rsidRPr="000D72F3">
        <w:rPr>
          <w:rFonts w:ascii="Arial" w:eastAsia="Times New Roman" w:hAnsi="Arial" w:cs="Arial" w:hint="cs"/>
          <w:b/>
          <w:bCs/>
          <w:rtl/>
        </w:rPr>
        <w:t>نقح بمقتضى القانون الأساسي عدد 79 لسنة 1985 المؤرخ في 11 أوت 1985 –</w:t>
      </w:r>
      <w:r w:rsidRPr="000D72F3">
        <w:rPr>
          <w:rFonts w:ascii="Arial" w:eastAsia="Times New Roman" w:hAnsi="Arial" w:cs="Arial" w:hint="cs"/>
          <w:rtl/>
        </w:rPr>
        <w:t xml:space="preserve"> </w:t>
      </w:r>
      <w:r w:rsidRPr="000D72F3">
        <w:rPr>
          <w:rFonts w:ascii="Arial" w:eastAsia="Times New Roman" w:hAnsi="Arial" w:cs="Arial"/>
          <w:rtl/>
        </w:rPr>
        <w:t xml:space="preserve">قضاة قلم الادّعاء </w:t>
      </w:r>
      <w:r w:rsidRPr="000D72F3">
        <w:rPr>
          <w:rFonts w:ascii="Arial" w:eastAsia="Times New Roman" w:hAnsi="Arial" w:cs="Arial" w:hint="cs"/>
          <w:rtl/>
        </w:rPr>
        <w:t>العام</w:t>
      </w:r>
      <w:r w:rsidRPr="000D72F3">
        <w:rPr>
          <w:rFonts w:ascii="Arial" w:eastAsia="Times New Roman" w:hAnsi="Arial" w:cs="Arial"/>
          <w:rtl/>
        </w:rPr>
        <w:t xml:space="preserve"> خاضعون لإدارة ومراقبة رؤسائهم المباشرين ولسلطة </w:t>
      </w:r>
      <w:r w:rsidRPr="000D72F3">
        <w:rPr>
          <w:rFonts w:ascii="Arial" w:eastAsia="Times New Roman" w:hAnsi="Arial" w:cs="Arial" w:hint="cs"/>
          <w:rtl/>
        </w:rPr>
        <w:t xml:space="preserve">وزير العدل. </w:t>
      </w:r>
      <w:r w:rsidRPr="000D72F3">
        <w:rPr>
          <w:rFonts w:ascii="Arial" w:eastAsia="Times New Roman" w:hAnsi="Arial" w:cs="Arial"/>
          <w:rtl/>
        </w:rPr>
        <w:t>أمّا أثناء الجلسة فلهم حريّة الكلا</w:t>
      </w:r>
      <w:r w:rsidRPr="000D72F3">
        <w:rPr>
          <w:rFonts w:ascii="Arial" w:eastAsia="Times New Roman" w:hAnsi="Arial" w:cs="Arial" w:hint="cs"/>
          <w:rtl/>
        </w:rPr>
        <w:t>م.</w:t>
      </w:r>
    </w:p>
    <w:p w14:paraId="4FE49ED6" w14:textId="77777777" w:rsidR="000D72F3" w:rsidRPr="000D72F3" w:rsidRDefault="000D72F3" w:rsidP="000D72F3">
      <w:pPr>
        <w:bidi/>
        <w:spacing w:before="100" w:beforeAutospacing="1" w:after="0" w:line="240" w:lineRule="auto"/>
        <w:ind w:left="283"/>
        <w:jc w:val="both"/>
        <w:rPr>
          <w:rFonts w:ascii="Arial" w:eastAsia="Times New Roman" w:hAnsi="Arial" w:cs="Arial"/>
          <w:rtl/>
          <w:lang w:bidi="ar-TN"/>
        </w:rPr>
      </w:pPr>
      <w:r w:rsidRPr="000D72F3">
        <w:rPr>
          <w:rFonts w:ascii="Arial" w:eastAsia="Times New Roman" w:hAnsi="Arial" w:cs="Arial"/>
          <w:b/>
          <w:bCs/>
          <w:rtl/>
          <w:lang w:bidi="ar-TN"/>
        </w:rPr>
        <w:t>الفصل 16</w:t>
      </w:r>
      <w:r w:rsidRPr="000D72F3">
        <w:rPr>
          <w:rFonts w:ascii="Arial" w:eastAsia="Times New Roman" w:hAnsi="Arial" w:cs="Arial" w:hint="cs"/>
          <w:b/>
          <w:bCs/>
          <w:rtl/>
          <w:lang w:bidi="ar-TN"/>
        </w:rPr>
        <w:t xml:space="preserve"> –</w:t>
      </w:r>
      <w:r w:rsidRPr="000D72F3">
        <w:rPr>
          <w:rFonts w:ascii="Arial" w:eastAsia="Times New Roman" w:hAnsi="Arial" w:cs="Arial" w:hint="cs"/>
          <w:rtl/>
          <w:lang w:bidi="ar-TN"/>
        </w:rPr>
        <w:t xml:space="preserve"> </w:t>
      </w:r>
      <w:r w:rsidRPr="000D72F3">
        <w:rPr>
          <w:rFonts w:ascii="Arial" w:eastAsia="Times New Roman" w:hAnsi="Arial" w:cs="Arial"/>
          <w:rtl/>
          <w:lang w:bidi="ar-TN"/>
        </w:rPr>
        <w:t>لا يمكن الجمع بين وظائف القضاء ومباشرة أيّة وظيفة عموميّة أخرى أو أي نشاط مهني أو مأجور عليه.</w:t>
      </w:r>
    </w:p>
    <w:p w14:paraId="10AE685D" w14:textId="77777777" w:rsidR="000D72F3" w:rsidRPr="000D72F3" w:rsidRDefault="000D72F3" w:rsidP="000D72F3">
      <w:pPr>
        <w:bidi/>
        <w:spacing w:before="100" w:beforeAutospacing="1" w:after="0" w:line="240" w:lineRule="auto"/>
        <w:ind w:left="283"/>
        <w:jc w:val="both"/>
        <w:rPr>
          <w:rFonts w:ascii="Arial" w:eastAsia="Times New Roman" w:hAnsi="Arial" w:cs="Arial"/>
          <w:rtl/>
          <w:lang w:bidi="ar-TN"/>
        </w:rPr>
      </w:pPr>
      <w:r w:rsidRPr="000D72F3">
        <w:rPr>
          <w:rFonts w:ascii="Arial" w:eastAsia="Times New Roman" w:hAnsi="Arial" w:cs="Arial"/>
          <w:rtl/>
          <w:lang w:bidi="ar-TN"/>
        </w:rPr>
        <w:lastRenderedPageBreak/>
        <w:t xml:space="preserve">لكن يمكن لوزير العدل أن يمنح القضاة بصفة فرديّة ما يخالف هذا التّحجير للقيام بإلقاء دروس داخلة في نطاق اختصاصهم أو بوظائـف أو نشاط من شأنه </w:t>
      </w:r>
      <w:proofErr w:type="gramStart"/>
      <w:r w:rsidRPr="000D72F3">
        <w:rPr>
          <w:rFonts w:ascii="Arial" w:eastAsia="Times New Roman" w:hAnsi="Arial" w:cs="Arial"/>
          <w:rtl/>
          <w:lang w:bidi="ar-TN"/>
        </w:rPr>
        <w:t>أن لا</w:t>
      </w:r>
      <w:proofErr w:type="gramEnd"/>
      <w:r w:rsidRPr="000D72F3">
        <w:rPr>
          <w:rFonts w:ascii="Arial" w:eastAsia="Times New Roman" w:hAnsi="Arial" w:cs="Arial"/>
          <w:rtl/>
          <w:lang w:bidi="ar-TN"/>
        </w:rPr>
        <w:t xml:space="preserve"> يمسّ بكرامة القاضي أو استقلاله.</w:t>
      </w:r>
    </w:p>
    <w:p w14:paraId="0DE66B7D" w14:textId="77777777" w:rsidR="000D72F3" w:rsidRPr="000D72F3" w:rsidRDefault="000D72F3" w:rsidP="000D72F3">
      <w:pPr>
        <w:bidi/>
        <w:spacing w:before="100" w:beforeAutospacing="1" w:after="0" w:line="240" w:lineRule="auto"/>
        <w:ind w:left="283"/>
        <w:jc w:val="both"/>
        <w:rPr>
          <w:rFonts w:ascii="Arial" w:eastAsia="Times New Roman" w:hAnsi="Arial" w:cs="Arial"/>
          <w:rtl/>
          <w:lang w:bidi="ar-TN"/>
        </w:rPr>
      </w:pPr>
      <w:r w:rsidRPr="000D72F3">
        <w:rPr>
          <w:rFonts w:ascii="Arial" w:eastAsia="Times New Roman" w:hAnsi="Arial" w:cs="Arial"/>
          <w:rtl/>
          <w:lang w:bidi="ar-TN"/>
        </w:rPr>
        <w:t>ويجوز للقضاة بدون لزوم الحصول على رخصة القيام بأشغال علميّة أو أدبيّة أو فنيّة.</w:t>
      </w:r>
      <w:bookmarkStart w:id="13" w:name="17"/>
      <w:bookmarkEnd w:id="13"/>
    </w:p>
    <w:p w14:paraId="5BB65A9F" w14:textId="77777777" w:rsidR="000D72F3" w:rsidRPr="000D72F3" w:rsidRDefault="000D72F3" w:rsidP="000D72F3">
      <w:pPr>
        <w:bidi/>
        <w:spacing w:before="100" w:beforeAutospacing="1" w:after="0" w:line="240" w:lineRule="auto"/>
        <w:ind w:left="283"/>
        <w:jc w:val="both"/>
        <w:rPr>
          <w:rFonts w:ascii="Arial" w:eastAsia="Times New Roman" w:hAnsi="Arial" w:cs="Arial"/>
          <w:b/>
          <w:bCs/>
          <w:rtl/>
          <w:lang w:bidi="ar-TN"/>
        </w:rPr>
      </w:pPr>
      <w:r w:rsidRPr="000D72F3">
        <w:rPr>
          <w:rFonts w:ascii="Arial" w:eastAsia="Times New Roman" w:hAnsi="Arial" w:cs="Arial"/>
          <w:b/>
          <w:bCs/>
          <w:rtl/>
          <w:lang w:bidi="ar-TN"/>
        </w:rPr>
        <w:t>الفصل 1</w:t>
      </w:r>
      <w:r w:rsidRPr="000D72F3">
        <w:rPr>
          <w:rFonts w:ascii="Arial" w:eastAsia="Times New Roman" w:hAnsi="Arial" w:cs="Arial" w:hint="cs"/>
          <w:b/>
          <w:bCs/>
          <w:rtl/>
          <w:lang w:bidi="ar-TN"/>
        </w:rPr>
        <w:t xml:space="preserve">7 – </w:t>
      </w:r>
      <w:r w:rsidRPr="000D72F3">
        <w:rPr>
          <w:rFonts w:ascii="Arial" w:eastAsia="Times New Roman" w:hAnsi="Arial" w:cs="Arial"/>
          <w:rtl/>
          <w:lang w:bidi="ar-TN"/>
        </w:rPr>
        <w:t>لا يمكن الجمع بين وظيفة قاض وممارسة نيابة انتخابيّة.</w:t>
      </w:r>
    </w:p>
    <w:p w14:paraId="7DBF7926" w14:textId="77777777" w:rsidR="000D72F3" w:rsidRPr="000D72F3" w:rsidRDefault="000D72F3" w:rsidP="000D72F3">
      <w:pPr>
        <w:bidi/>
        <w:spacing w:before="100" w:beforeAutospacing="1" w:after="0" w:line="240" w:lineRule="auto"/>
        <w:ind w:left="283"/>
        <w:jc w:val="both"/>
        <w:rPr>
          <w:rFonts w:ascii="Arial" w:eastAsia="Times New Roman" w:hAnsi="Arial" w:cs="Arial"/>
          <w:rtl/>
        </w:rPr>
      </w:pPr>
      <w:bookmarkStart w:id="14" w:name="18"/>
      <w:bookmarkEnd w:id="14"/>
      <w:r w:rsidRPr="000D72F3">
        <w:rPr>
          <w:rFonts w:ascii="Arial" w:eastAsia="Times New Roman" w:hAnsi="Arial" w:cs="Arial"/>
          <w:b/>
          <w:bCs/>
          <w:rtl/>
        </w:rPr>
        <w:t>الفصل 18</w:t>
      </w:r>
      <w:r w:rsidRPr="000D72F3">
        <w:rPr>
          <w:rFonts w:ascii="Arial" w:eastAsia="Times New Roman" w:hAnsi="Arial" w:cs="Arial" w:hint="cs"/>
          <w:b/>
          <w:bCs/>
          <w:rtl/>
        </w:rPr>
        <w:t xml:space="preserve"> (جديــد) –</w:t>
      </w:r>
      <w:r w:rsidRPr="000D72F3">
        <w:rPr>
          <w:rFonts w:ascii="Arial" w:eastAsia="Times New Roman" w:hAnsi="Arial" w:cs="Arial"/>
          <w:rtl/>
        </w:rPr>
        <w:t xml:space="preserve"> </w:t>
      </w:r>
      <w:r w:rsidRPr="000D72F3">
        <w:rPr>
          <w:rFonts w:ascii="Arial" w:eastAsia="Times New Roman" w:hAnsi="Arial" w:cs="Arial" w:hint="cs"/>
          <w:b/>
          <w:bCs/>
          <w:rtl/>
        </w:rPr>
        <w:t>نقح بمقتضى القانون الأساسي عدد 79 لسنة 1985 المؤرخ في 11 أوت 1985 –</w:t>
      </w:r>
      <w:r w:rsidRPr="000D72F3">
        <w:rPr>
          <w:rFonts w:ascii="Arial" w:eastAsia="Times New Roman" w:hAnsi="Arial" w:cs="Arial" w:hint="cs"/>
          <w:rtl/>
        </w:rPr>
        <w:t xml:space="preserve"> </w:t>
      </w:r>
      <w:r w:rsidRPr="000D72F3">
        <w:rPr>
          <w:rFonts w:ascii="Arial" w:eastAsia="Times New Roman" w:hAnsi="Arial" w:cs="Arial"/>
          <w:rtl/>
        </w:rPr>
        <w:t xml:space="preserve">يحجّر </w:t>
      </w:r>
      <w:r w:rsidRPr="000D72F3">
        <w:rPr>
          <w:rFonts w:ascii="Arial" w:eastAsia="Times New Roman" w:hAnsi="Arial" w:cs="Arial" w:hint="cs"/>
          <w:rtl/>
        </w:rPr>
        <w:t xml:space="preserve">تحجيرا باتّا </w:t>
      </w:r>
      <w:r w:rsidRPr="000D72F3">
        <w:rPr>
          <w:rFonts w:ascii="Arial" w:eastAsia="Times New Roman" w:hAnsi="Arial" w:cs="Arial"/>
          <w:rtl/>
        </w:rPr>
        <w:t>على أعضاء السّلك القضائي</w:t>
      </w:r>
      <w:r w:rsidRPr="000D72F3">
        <w:rPr>
          <w:rFonts w:ascii="Arial" w:eastAsia="Times New Roman" w:hAnsi="Arial" w:cs="Arial" w:hint="cs"/>
          <w:rtl/>
        </w:rPr>
        <w:t xml:space="preserve"> الإضراب وكل عمل</w:t>
      </w:r>
      <w:r w:rsidRPr="000D72F3">
        <w:rPr>
          <w:rFonts w:ascii="Arial" w:eastAsia="Times New Roman" w:hAnsi="Arial" w:cs="Arial"/>
          <w:rtl/>
        </w:rPr>
        <w:t xml:space="preserve"> جماعي مدبّر من شأنه إدخال اضطراب</w:t>
      </w:r>
      <w:r w:rsidRPr="000D72F3">
        <w:rPr>
          <w:rFonts w:ascii="Arial" w:eastAsia="Times New Roman" w:hAnsi="Arial" w:cs="Arial" w:hint="cs"/>
          <w:rtl/>
        </w:rPr>
        <w:t xml:space="preserve"> على</w:t>
      </w:r>
      <w:r w:rsidRPr="000D72F3">
        <w:rPr>
          <w:rFonts w:ascii="Arial" w:eastAsia="Times New Roman" w:hAnsi="Arial" w:cs="Arial"/>
          <w:rtl/>
        </w:rPr>
        <w:t xml:space="preserve"> سير العمل بالمحاكم</w:t>
      </w:r>
      <w:r w:rsidRPr="000D72F3">
        <w:rPr>
          <w:rFonts w:ascii="Arial" w:eastAsia="Times New Roman" w:hAnsi="Arial" w:cs="Arial" w:hint="cs"/>
          <w:rtl/>
        </w:rPr>
        <w:t xml:space="preserve"> أو عرقلته أو تعطيله.</w:t>
      </w:r>
      <w:bookmarkStart w:id="15" w:name="19"/>
      <w:bookmarkEnd w:id="15"/>
    </w:p>
    <w:p w14:paraId="35979C85" w14:textId="77777777" w:rsidR="000D72F3" w:rsidRPr="000D72F3" w:rsidRDefault="000D72F3" w:rsidP="000D72F3">
      <w:pPr>
        <w:bidi/>
        <w:spacing w:before="100" w:beforeAutospacing="1" w:after="0" w:line="240" w:lineRule="auto"/>
        <w:ind w:left="283"/>
        <w:jc w:val="both"/>
        <w:rPr>
          <w:rFonts w:ascii="Arial" w:eastAsia="Times New Roman" w:hAnsi="Arial" w:cs="Arial"/>
          <w:rtl/>
          <w:lang w:bidi="ar-TN"/>
        </w:rPr>
      </w:pPr>
      <w:r w:rsidRPr="000D72F3">
        <w:rPr>
          <w:rFonts w:ascii="Arial" w:eastAsia="Times New Roman" w:hAnsi="Arial" w:cs="Arial"/>
          <w:b/>
          <w:bCs/>
          <w:rtl/>
          <w:lang w:bidi="ar-TN"/>
        </w:rPr>
        <w:t>الفصل 19</w:t>
      </w:r>
      <w:r w:rsidRPr="000D72F3">
        <w:rPr>
          <w:rFonts w:ascii="Arial" w:eastAsia="Times New Roman" w:hAnsi="Arial" w:cs="Arial" w:hint="cs"/>
          <w:b/>
          <w:bCs/>
          <w:rtl/>
          <w:lang w:bidi="ar-TN"/>
        </w:rPr>
        <w:t xml:space="preserve"> –</w:t>
      </w:r>
      <w:r w:rsidRPr="000D72F3">
        <w:rPr>
          <w:rFonts w:ascii="Arial" w:eastAsia="Times New Roman" w:hAnsi="Arial" w:cs="Arial" w:hint="cs"/>
          <w:rtl/>
          <w:lang w:bidi="ar-TN"/>
        </w:rPr>
        <w:t xml:space="preserve"> </w:t>
      </w:r>
      <w:r w:rsidRPr="000D72F3">
        <w:rPr>
          <w:rFonts w:ascii="Arial" w:eastAsia="Times New Roman" w:hAnsi="Arial" w:cs="Arial"/>
          <w:rtl/>
          <w:lang w:bidi="ar-TN"/>
        </w:rPr>
        <w:t>بقطع النّظر عن الأحكام المسطّرة بالقانون الجنائي والقوانين الخاصّة يتمتّع القضاة بحماية من كلّ التّهديدات أو الاعتداءات التي قد تلحقهم أثناء مباشرة وظائفهم أو بمناسبتها مهما كان نوعها</w:t>
      </w:r>
      <w:r w:rsidRPr="000D72F3">
        <w:rPr>
          <w:rFonts w:ascii="Arial" w:eastAsia="Times New Roman" w:hAnsi="Arial" w:cs="Arial" w:hint="cs"/>
          <w:rtl/>
          <w:lang w:bidi="ar-TN"/>
        </w:rPr>
        <w:t>.</w:t>
      </w:r>
    </w:p>
    <w:p w14:paraId="145C5B95" w14:textId="77777777" w:rsidR="000D72F3" w:rsidRPr="000D72F3" w:rsidRDefault="000D72F3" w:rsidP="000D72F3">
      <w:pPr>
        <w:bidi/>
        <w:spacing w:before="100" w:beforeAutospacing="1" w:after="0" w:line="240" w:lineRule="auto"/>
        <w:ind w:left="283"/>
        <w:jc w:val="both"/>
        <w:rPr>
          <w:rFonts w:ascii="Arial" w:eastAsia="Times New Roman" w:hAnsi="Arial" w:cs="Arial"/>
          <w:rtl/>
          <w:lang w:bidi="ar-TN"/>
        </w:rPr>
      </w:pPr>
      <w:r w:rsidRPr="000D72F3">
        <w:rPr>
          <w:rFonts w:ascii="Arial" w:eastAsia="Times New Roman" w:hAnsi="Arial" w:cs="Arial"/>
          <w:rtl/>
          <w:lang w:bidi="ar-TN"/>
        </w:rPr>
        <w:t>وعلى الدّولة أن تعوّض لهم كلّ ضرر يلحقهم مباشرة في جميع الصّور التي لم تنصّ عليها القوانين المتعلّقة بالجرايات.</w:t>
      </w:r>
      <w:bookmarkStart w:id="16" w:name="20"/>
      <w:bookmarkEnd w:id="16"/>
    </w:p>
    <w:p w14:paraId="36321E9F" w14:textId="77777777" w:rsidR="000D72F3" w:rsidRPr="000D72F3" w:rsidRDefault="000D72F3" w:rsidP="000D72F3">
      <w:pPr>
        <w:bidi/>
        <w:spacing w:before="100" w:beforeAutospacing="1" w:after="0" w:line="240" w:lineRule="auto"/>
        <w:ind w:left="283"/>
        <w:jc w:val="both"/>
        <w:rPr>
          <w:rFonts w:ascii="Arial" w:eastAsia="Times New Roman" w:hAnsi="Arial" w:cs="Arial"/>
          <w:rtl/>
          <w:lang w:bidi="ar-TN"/>
        </w:rPr>
      </w:pPr>
      <w:r w:rsidRPr="000D72F3">
        <w:rPr>
          <w:rFonts w:ascii="Arial" w:eastAsia="Times New Roman" w:hAnsi="Arial" w:cs="Arial"/>
          <w:b/>
          <w:bCs/>
          <w:rtl/>
          <w:lang w:bidi="ar-TN"/>
        </w:rPr>
        <w:t>الفصل 20</w:t>
      </w:r>
      <w:r w:rsidRPr="000D72F3">
        <w:rPr>
          <w:rFonts w:ascii="Arial" w:eastAsia="Times New Roman" w:hAnsi="Arial" w:cs="Arial" w:hint="cs"/>
          <w:b/>
          <w:bCs/>
          <w:rtl/>
          <w:lang w:bidi="ar-TN"/>
        </w:rPr>
        <w:t xml:space="preserve"> – </w:t>
      </w:r>
      <w:r w:rsidRPr="000D72F3">
        <w:rPr>
          <w:rFonts w:ascii="Arial" w:eastAsia="Times New Roman" w:hAnsi="Arial" w:cs="Arial"/>
          <w:rtl/>
          <w:lang w:bidi="ar-TN"/>
        </w:rPr>
        <w:t>لا يمكن تسخير القضاة للقيام بتكاليف عموميّة خارجة عن وظيفتهم ما عدا الخدمة العسكرية</w:t>
      </w:r>
      <w:r w:rsidRPr="000D72F3">
        <w:rPr>
          <w:rFonts w:ascii="Arial" w:eastAsia="Times New Roman" w:hAnsi="Arial" w:cs="Arial" w:hint="cs"/>
          <w:rtl/>
          <w:lang w:bidi="ar-TN"/>
        </w:rPr>
        <w:t>.</w:t>
      </w:r>
    </w:p>
    <w:p w14:paraId="3BCD9C25" w14:textId="77777777" w:rsidR="000D72F3" w:rsidRPr="000D72F3" w:rsidRDefault="000D72F3" w:rsidP="000D72F3">
      <w:pPr>
        <w:bidi/>
        <w:spacing w:before="100" w:beforeAutospacing="1" w:after="0" w:line="240" w:lineRule="auto"/>
        <w:ind w:left="283"/>
        <w:jc w:val="both"/>
        <w:rPr>
          <w:rFonts w:ascii="Arial" w:eastAsia="Times New Roman" w:hAnsi="Arial" w:cs="Arial"/>
          <w:b/>
          <w:bCs/>
          <w:rtl/>
          <w:lang w:bidi="ar-TN"/>
        </w:rPr>
      </w:pPr>
      <w:r w:rsidRPr="000D72F3">
        <w:rPr>
          <w:rFonts w:ascii="Arial" w:eastAsia="Times New Roman" w:hAnsi="Arial" w:cs="Arial"/>
          <w:rtl/>
          <w:lang w:bidi="ar-TN"/>
        </w:rPr>
        <w:t>ولا يمكن للقاضي أن يمارس وظيفته في دائرة محكمة أخرى غير التي هو معيّن بها إلاّ بإذن من وزير العدل اقتضاء لمصلحة العمل ولمدّة لا تزيد عن ثلاثة أشهر.</w:t>
      </w:r>
    </w:p>
    <w:p w14:paraId="59EBFDDF" w14:textId="77777777" w:rsidR="000D72F3" w:rsidRPr="000D72F3" w:rsidRDefault="000D72F3" w:rsidP="000D72F3">
      <w:pPr>
        <w:bidi/>
        <w:spacing w:before="100" w:beforeAutospacing="1" w:after="0" w:line="240" w:lineRule="auto"/>
        <w:ind w:left="283"/>
        <w:jc w:val="both"/>
        <w:rPr>
          <w:rFonts w:ascii="Arial" w:eastAsia="Times New Roman" w:hAnsi="Arial" w:cs="Arial"/>
          <w:rtl/>
          <w:lang w:bidi="ar-TN"/>
        </w:rPr>
      </w:pPr>
      <w:bookmarkStart w:id="17" w:name="21"/>
      <w:bookmarkEnd w:id="17"/>
      <w:r w:rsidRPr="000D72F3">
        <w:rPr>
          <w:rFonts w:ascii="Arial" w:eastAsia="Times New Roman" w:hAnsi="Arial" w:cs="Arial" w:hint="cs"/>
          <w:b/>
          <w:bCs/>
          <w:rtl/>
          <w:lang w:bidi="ar-TN"/>
        </w:rPr>
        <w:t>الفصل 20 (مكرر)</w:t>
      </w:r>
      <w:r w:rsidRPr="000D72F3">
        <w:rPr>
          <w:rFonts w:ascii="Arial" w:eastAsia="Times New Roman" w:hAnsi="Arial" w:cs="Arial" w:hint="cs"/>
          <w:rtl/>
          <w:lang w:bidi="ar-TN"/>
        </w:rPr>
        <w:t xml:space="preserve"> </w:t>
      </w:r>
      <w:r w:rsidRPr="000D72F3">
        <w:rPr>
          <w:rFonts w:ascii="Arial" w:eastAsia="Times New Roman" w:hAnsi="Arial" w:cs="Arial"/>
          <w:b/>
          <w:bCs/>
          <w:rtl/>
          <w:lang w:bidi="ar-TN"/>
        </w:rPr>
        <w:t>–</w:t>
      </w:r>
      <w:r w:rsidRPr="000D72F3">
        <w:rPr>
          <w:rFonts w:ascii="Arial" w:eastAsia="Times New Roman" w:hAnsi="Arial" w:cs="Arial" w:hint="cs"/>
          <w:b/>
          <w:bCs/>
          <w:rtl/>
          <w:lang w:bidi="ar-TN"/>
        </w:rPr>
        <w:t xml:space="preserve"> أضيف بمقتضى القانون الأساسي عدد 81 لسنة 2005 المؤرخ في 4 أوت 2005 –</w:t>
      </w:r>
      <w:r w:rsidRPr="000D72F3">
        <w:rPr>
          <w:rFonts w:ascii="Arial" w:eastAsia="Times New Roman" w:hAnsi="Arial" w:cs="Arial" w:hint="cs"/>
          <w:rtl/>
          <w:lang w:bidi="ar-TN"/>
        </w:rPr>
        <w:t xml:space="preserve"> ينقل </w:t>
      </w:r>
      <w:r w:rsidRPr="000D72F3">
        <w:rPr>
          <w:rFonts w:ascii="Arial" w:eastAsia="Times New Roman" w:hAnsi="Arial" w:cs="Arial"/>
          <w:rtl/>
          <w:lang w:bidi="ar-TN"/>
        </w:rPr>
        <w:t>القاضي برضاه وذلك طيلة السنوات الخمس لعمله في آخر مركز معيّن به</w:t>
      </w:r>
      <w:r w:rsidRPr="000D72F3">
        <w:rPr>
          <w:rFonts w:ascii="Arial" w:eastAsia="Times New Roman" w:hAnsi="Arial" w:cs="Arial" w:hint="cs"/>
          <w:rtl/>
          <w:lang w:bidi="ar-TN"/>
        </w:rPr>
        <w:t>.</w:t>
      </w:r>
    </w:p>
    <w:p w14:paraId="4D774A53" w14:textId="77777777" w:rsidR="000D72F3" w:rsidRPr="000D72F3" w:rsidRDefault="000D72F3" w:rsidP="000D72F3">
      <w:pPr>
        <w:bidi/>
        <w:spacing w:before="100" w:beforeAutospacing="1" w:after="0" w:line="240" w:lineRule="auto"/>
        <w:ind w:left="283"/>
        <w:jc w:val="both"/>
        <w:rPr>
          <w:rFonts w:ascii="Arial" w:eastAsia="Times New Roman" w:hAnsi="Arial" w:cs="Arial"/>
          <w:rtl/>
          <w:lang w:bidi="ar-TN"/>
        </w:rPr>
      </w:pPr>
      <w:r w:rsidRPr="000D72F3">
        <w:rPr>
          <w:rFonts w:ascii="Arial" w:eastAsia="Times New Roman" w:hAnsi="Arial" w:cs="Arial" w:hint="cs"/>
          <w:rtl/>
          <w:lang w:bidi="ar-TN"/>
        </w:rPr>
        <w:t xml:space="preserve">استثناء </w:t>
      </w:r>
      <w:r w:rsidRPr="000D72F3">
        <w:rPr>
          <w:rFonts w:ascii="Arial" w:eastAsia="Times New Roman" w:hAnsi="Arial" w:cs="Arial"/>
          <w:rtl/>
          <w:lang w:bidi="ar-TN"/>
        </w:rPr>
        <w:t>من أحكام الفقرة السابقة يمكن نقلة القاضي في الحالات التالية</w:t>
      </w:r>
      <w:r w:rsidRPr="000D72F3">
        <w:rPr>
          <w:rFonts w:ascii="Arial" w:eastAsia="Times New Roman" w:hAnsi="Arial" w:cs="Arial" w:hint="cs"/>
          <w:rtl/>
          <w:lang w:bidi="ar-TN"/>
        </w:rPr>
        <w:t>:</w:t>
      </w:r>
    </w:p>
    <w:p w14:paraId="746B24B8" w14:textId="77777777" w:rsidR="000D72F3" w:rsidRPr="000D72F3" w:rsidRDefault="000D72F3" w:rsidP="000D72F3">
      <w:pPr>
        <w:numPr>
          <w:ilvl w:val="0"/>
          <w:numId w:val="49"/>
        </w:numPr>
        <w:bidi/>
        <w:spacing w:before="100" w:beforeAutospacing="1" w:after="0" w:line="240" w:lineRule="auto"/>
        <w:ind w:left="1494"/>
        <w:jc w:val="both"/>
        <w:rPr>
          <w:rFonts w:ascii="Arial" w:eastAsia="Times New Roman" w:hAnsi="Arial" w:cs="Arial"/>
          <w:lang w:bidi="ar-TN"/>
        </w:rPr>
      </w:pPr>
      <w:r w:rsidRPr="000D72F3">
        <w:rPr>
          <w:rFonts w:ascii="Arial" w:eastAsia="Times New Roman" w:hAnsi="Arial" w:cs="Arial" w:hint="cs"/>
          <w:rtl/>
          <w:lang w:bidi="ar-TN"/>
        </w:rPr>
        <w:t>بمناسبة ترقية؛</w:t>
      </w:r>
    </w:p>
    <w:p w14:paraId="4D6CAD7D" w14:textId="77777777" w:rsidR="000D72F3" w:rsidRPr="000D72F3" w:rsidRDefault="000D72F3" w:rsidP="000D72F3">
      <w:pPr>
        <w:numPr>
          <w:ilvl w:val="0"/>
          <w:numId w:val="49"/>
        </w:numPr>
        <w:bidi/>
        <w:spacing w:before="100" w:beforeAutospacing="1" w:after="0" w:line="240" w:lineRule="auto"/>
        <w:ind w:left="1494"/>
        <w:jc w:val="both"/>
        <w:rPr>
          <w:rFonts w:ascii="Arial" w:eastAsia="Times New Roman" w:hAnsi="Arial" w:cs="Arial"/>
          <w:lang w:bidi="ar-TN"/>
        </w:rPr>
      </w:pPr>
      <w:r w:rsidRPr="000D72F3">
        <w:rPr>
          <w:rFonts w:ascii="Arial" w:eastAsia="Times New Roman" w:hAnsi="Arial" w:cs="Arial"/>
          <w:rtl/>
          <w:lang w:bidi="ar-TN"/>
        </w:rPr>
        <w:t>تنفيذا لقرار تأديبي بات،</w:t>
      </w:r>
    </w:p>
    <w:p w14:paraId="5D487DFC" w14:textId="77777777" w:rsidR="000D72F3" w:rsidRPr="000D72F3" w:rsidRDefault="000D72F3" w:rsidP="000D72F3">
      <w:pPr>
        <w:numPr>
          <w:ilvl w:val="0"/>
          <w:numId w:val="49"/>
        </w:numPr>
        <w:bidi/>
        <w:spacing w:before="100" w:beforeAutospacing="1" w:after="0" w:line="240" w:lineRule="auto"/>
        <w:ind w:left="1494"/>
        <w:jc w:val="both"/>
        <w:rPr>
          <w:rFonts w:ascii="Arial" w:eastAsia="Times New Roman" w:hAnsi="Arial" w:cs="Arial"/>
          <w:lang w:bidi="ar-TN"/>
        </w:rPr>
      </w:pPr>
      <w:r w:rsidRPr="000D72F3">
        <w:rPr>
          <w:rFonts w:ascii="Arial" w:eastAsia="Times New Roman" w:hAnsi="Arial" w:cs="Arial"/>
          <w:rtl/>
          <w:lang w:bidi="ar-TN"/>
        </w:rPr>
        <w:t>لمصلحة العمل على معنى الفقرة الأخيرة من الفصل 14 من هذا القانون</w:t>
      </w:r>
      <w:r w:rsidRPr="000D72F3">
        <w:rPr>
          <w:rFonts w:ascii="Arial" w:eastAsia="Times New Roman" w:hAnsi="Arial" w:cs="Arial" w:hint="cs"/>
          <w:rtl/>
          <w:lang w:bidi="ar-TN"/>
        </w:rPr>
        <w:t>.</w:t>
      </w:r>
    </w:p>
    <w:p w14:paraId="411603C3" w14:textId="77777777" w:rsidR="000D72F3" w:rsidRPr="000D72F3" w:rsidRDefault="000D72F3" w:rsidP="000D72F3">
      <w:pPr>
        <w:bidi/>
        <w:spacing w:before="100" w:beforeAutospacing="1" w:after="0" w:line="240" w:lineRule="auto"/>
        <w:ind w:left="283"/>
        <w:jc w:val="both"/>
        <w:rPr>
          <w:rFonts w:ascii="Arial" w:eastAsia="Times New Roman" w:hAnsi="Arial" w:cs="Arial"/>
          <w:rtl/>
          <w:lang w:bidi="ar-TN"/>
        </w:rPr>
      </w:pPr>
      <w:r w:rsidRPr="000D72F3">
        <w:rPr>
          <w:rFonts w:ascii="Arial" w:eastAsia="Times New Roman" w:hAnsi="Arial" w:cs="Arial" w:hint="cs"/>
          <w:rtl/>
          <w:lang w:bidi="ar-TN"/>
        </w:rPr>
        <w:t xml:space="preserve">ويمكن </w:t>
      </w:r>
      <w:r w:rsidRPr="000D72F3">
        <w:rPr>
          <w:rFonts w:ascii="Arial" w:eastAsia="Times New Roman" w:hAnsi="Arial" w:cs="Arial"/>
          <w:rtl/>
          <w:lang w:bidi="ar-TN"/>
        </w:rPr>
        <w:t>الا</w:t>
      </w:r>
      <w:r w:rsidRPr="000D72F3">
        <w:rPr>
          <w:rFonts w:ascii="Arial" w:eastAsia="Times New Roman" w:hAnsi="Arial" w:cs="Arial" w:hint="cs"/>
          <w:rtl/>
          <w:lang w:bidi="ar-TN"/>
        </w:rPr>
        <w:t>عتر</w:t>
      </w:r>
      <w:r w:rsidRPr="000D72F3">
        <w:rPr>
          <w:rFonts w:ascii="Arial" w:eastAsia="Times New Roman" w:hAnsi="Arial" w:cs="Arial"/>
          <w:rtl/>
          <w:lang w:bidi="ar-TN"/>
        </w:rPr>
        <w:t>اض على القرارات الصادرة عن المجلس الأعلى للقضاء بنقلة القضاة</w:t>
      </w:r>
      <w:r w:rsidRPr="000D72F3">
        <w:rPr>
          <w:rFonts w:ascii="Arial" w:eastAsia="Times New Roman" w:hAnsi="Arial" w:cs="Arial"/>
          <w:lang w:bidi="ar-TN"/>
        </w:rPr>
        <w:t xml:space="preserve"> </w:t>
      </w:r>
      <w:r w:rsidRPr="000D72F3">
        <w:rPr>
          <w:rFonts w:ascii="Arial" w:eastAsia="Times New Roman" w:hAnsi="Arial" w:cs="Arial"/>
          <w:rtl/>
          <w:lang w:bidi="ar-TN"/>
        </w:rPr>
        <w:t>لمصلحة العمل استنادا للمطة الأخيرة من الفقرة المتقدمة أو استنادا لأحكام</w:t>
      </w:r>
      <w:r w:rsidRPr="000D72F3">
        <w:rPr>
          <w:rFonts w:ascii="Arial" w:eastAsia="Times New Roman" w:hAnsi="Arial" w:cs="Arial"/>
          <w:lang w:bidi="ar-TN"/>
        </w:rPr>
        <w:t xml:space="preserve"> </w:t>
      </w:r>
      <w:r w:rsidRPr="000D72F3">
        <w:rPr>
          <w:rFonts w:ascii="Arial" w:eastAsia="Times New Roman" w:hAnsi="Arial" w:cs="Arial"/>
          <w:rtl/>
          <w:lang w:bidi="ar-TN"/>
        </w:rPr>
        <w:t>الفصل 14 من هذا القانون</w:t>
      </w:r>
      <w:r w:rsidRPr="000D72F3">
        <w:rPr>
          <w:rFonts w:ascii="Arial" w:eastAsia="Times New Roman" w:hAnsi="Arial" w:cs="Arial" w:hint="cs"/>
          <w:rtl/>
          <w:lang w:bidi="ar-TN"/>
        </w:rPr>
        <w:t>.</w:t>
      </w:r>
    </w:p>
    <w:p w14:paraId="049B3A2B" w14:textId="77777777" w:rsidR="000D72F3" w:rsidRPr="000D72F3" w:rsidRDefault="000D72F3" w:rsidP="000D72F3">
      <w:pPr>
        <w:bidi/>
        <w:spacing w:before="100" w:beforeAutospacing="1" w:after="0" w:line="240" w:lineRule="auto"/>
        <w:ind w:left="283"/>
        <w:jc w:val="both"/>
        <w:rPr>
          <w:rFonts w:ascii="Arial" w:eastAsia="Times New Roman" w:hAnsi="Arial" w:cs="Arial"/>
          <w:rtl/>
          <w:lang w:bidi="ar-TN"/>
        </w:rPr>
      </w:pPr>
      <w:r w:rsidRPr="000D72F3">
        <w:rPr>
          <w:rFonts w:ascii="Arial" w:eastAsia="Times New Roman" w:hAnsi="Arial" w:cs="Arial"/>
          <w:rtl/>
          <w:lang w:bidi="ar-TN"/>
        </w:rPr>
        <w:t>ويقع الاعتراض أمام المجلس الأعلى للقضاء</w:t>
      </w:r>
      <w:r w:rsidRPr="000D72F3">
        <w:rPr>
          <w:rFonts w:ascii="Arial" w:eastAsia="Times New Roman" w:hAnsi="Arial" w:cs="Arial"/>
          <w:lang w:bidi="ar-TN"/>
        </w:rPr>
        <w:t xml:space="preserve"> </w:t>
      </w:r>
      <w:r w:rsidRPr="000D72F3">
        <w:rPr>
          <w:rFonts w:ascii="Arial" w:eastAsia="Times New Roman" w:hAnsi="Arial" w:cs="Arial"/>
          <w:rtl/>
          <w:lang w:bidi="ar-TN"/>
        </w:rPr>
        <w:t>في أجل ثمانية أيام من تاريخ النشر بالرائد الرسمي للجمهورية التونسية</w:t>
      </w:r>
      <w:r w:rsidRPr="000D72F3">
        <w:rPr>
          <w:rFonts w:ascii="Arial" w:eastAsia="Times New Roman" w:hAnsi="Arial" w:cs="Arial"/>
          <w:lang w:bidi="ar-TN"/>
        </w:rPr>
        <w:t xml:space="preserve"> </w:t>
      </w:r>
      <w:r w:rsidRPr="000D72F3">
        <w:rPr>
          <w:rFonts w:ascii="Arial" w:eastAsia="Times New Roman" w:hAnsi="Arial" w:cs="Arial"/>
          <w:rtl/>
          <w:lang w:bidi="ar-TN"/>
        </w:rPr>
        <w:t>ويتم البت فيه خلال أجل لا يتجاوز الشهر</w:t>
      </w:r>
      <w:r w:rsidRPr="000D72F3">
        <w:rPr>
          <w:rFonts w:ascii="Arial" w:eastAsia="Times New Roman" w:hAnsi="Arial" w:cs="Arial" w:hint="cs"/>
          <w:rtl/>
          <w:lang w:bidi="ar-TN"/>
        </w:rPr>
        <w:t>.</w:t>
      </w:r>
    </w:p>
    <w:p w14:paraId="52132D6E" w14:textId="77777777" w:rsidR="000D72F3" w:rsidRPr="000D72F3" w:rsidRDefault="000D72F3" w:rsidP="000D72F3">
      <w:pPr>
        <w:bidi/>
        <w:spacing w:before="100" w:beforeAutospacing="1" w:after="0" w:line="240" w:lineRule="auto"/>
        <w:ind w:left="283"/>
        <w:jc w:val="both"/>
        <w:rPr>
          <w:rFonts w:ascii="Arial" w:eastAsia="Times New Roman" w:hAnsi="Arial" w:cs="Arial"/>
          <w:b/>
          <w:bCs/>
          <w:rtl/>
          <w:lang w:bidi="ar-TN"/>
        </w:rPr>
      </w:pPr>
      <w:r w:rsidRPr="000D72F3">
        <w:rPr>
          <w:rFonts w:ascii="Arial" w:eastAsia="Times New Roman" w:hAnsi="Arial" w:cs="Arial"/>
          <w:b/>
          <w:bCs/>
          <w:rtl/>
          <w:lang w:bidi="ar-TN"/>
        </w:rPr>
        <w:t>الفصل</w:t>
      </w:r>
      <w:r w:rsidRPr="000D72F3">
        <w:rPr>
          <w:rFonts w:ascii="Arial" w:eastAsia="Times New Roman" w:hAnsi="Arial" w:cs="Arial" w:hint="cs"/>
          <w:b/>
          <w:bCs/>
          <w:rtl/>
          <w:lang w:bidi="ar-TN"/>
        </w:rPr>
        <w:t xml:space="preserve"> 21 – </w:t>
      </w:r>
      <w:r w:rsidRPr="000D72F3">
        <w:rPr>
          <w:rFonts w:ascii="Arial" w:eastAsia="Times New Roman" w:hAnsi="Arial" w:cs="Arial"/>
          <w:rtl/>
          <w:lang w:bidi="ar-TN"/>
        </w:rPr>
        <w:t>القضاة ملزمون بالإقامة بمركز المحكمة التابعين لها لكن يمكن لوزير العدل منح ترخيص فردي بما يخالف ذلك.</w:t>
      </w:r>
      <w:bookmarkStart w:id="18" w:name="22"/>
      <w:bookmarkEnd w:id="18"/>
    </w:p>
    <w:p w14:paraId="44C2BC70" w14:textId="77777777" w:rsidR="000D72F3" w:rsidRPr="000D72F3" w:rsidRDefault="000D72F3" w:rsidP="000D72F3">
      <w:pPr>
        <w:bidi/>
        <w:spacing w:before="100" w:beforeAutospacing="1" w:after="0" w:line="240" w:lineRule="auto"/>
        <w:ind w:left="283"/>
        <w:jc w:val="both"/>
        <w:rPr>
          <w:rFonts w:ascii="Arial" w:eastAsia="Times New Roman" w:hAnsi="Arial" w:cs="Arial"/>
          <w:rtl/>
          <w:lang w:bidi="ar-TN"/>
        </w:rPr>
      </w:pPr>
      <w:r w:rsidRPr="000D72F3">
        <w:rPr>
          <w:rFonts w:ascii="Arial" w:eastAsia="Times New Roman" w:hAnsi="Arial" w:cs="Arial"/>
          <w:b/>
          <w:bCs/>
          <w:rtl/>
          <w:lang w:bidi="ar-TN"/>
        </w:rPr>
        <w:t>الفصل 22</w:t>
      </w:r>
      <w:r w:rsidRPr="000D72F3">
        <w:rPr>
          <w:rFonts w:ascii="Arial" w:eastAsia="Times New Roman" w:hAnsi="Arial" w:cs="Arial" w:hint="cs"/>
          <w:b/>
          <w:bCs/>
          <w:rtl/>
          <w:lang w:bidi="ar-TN"/>
        </w:rPr>
        <w:t xml:space="preserve"> – </w:t>
      </w:r>
      <w:r w:rsidRPr="000D72F3">
        <w:rPr>
          <w:rFonts w:ascii="Arial" w:eastAsia="Times New Roman" w:hAnsi="Arial" w:cs="Arial"/>
          <w:rtl/>
          <w:lang w:bidi="ar-TN"/>
        </w:rPr>
        <w:t>لا يمكن بدون إذن من المجلس الأعلى للقضاء تتبّع أي قاض من أجل جناية أو جنحة أو سجنه لكن في صورة التلبّس بالجريمة يجوز إلقاء القبض عليه فيعلم عندئذ المجلس الأعلى للقضاء فورا.</w:t>
      </w:r>
      <w:bookmarkStart w:id="19" w:name="23"/>
      <w:bookmarkEnd w:id="19"/>
    </w:p>
    <w:p w14:paraId="7DC3E89B" w14:textId="77777777" w:rsidR="000D72F3" w:rsidRPr="000D72F3" w:rsidRDefault="000D72F3" w:rsidP="000D72F3">
      <w:pPr>
        <w:bidi/>
        <w:spacing w:before="100" w:beforeAutospacing="1" w:after="0" w:line="240" w:lineRule="auto"/>
        <w:ind w:left="283"/>
        <w:jc w:val="both"/>
        <w:rPr>
          <w:rFonts w:ascii="Arial" w:eastAsia="Times New Roman" w:hAnsi="Arial" w:cs="Arial"/>
          <w:b/>
          <w:bCs/>
          <w:rtl/>
          <w:lang w:bidi="ar-TN"/>
        </w:rPr>
      </w:pPr>
      <w:r w:rsidRPr="000D72F3">
        <w:rPr>
          <w:rFonts w:ascii="Arial" w:eastAsia="Times New Roman" w:hAnsi="Arial" w:cs="Arial"/>
          <w:b/>
          <w:bCs/>
          <w:rtl/>
          <w:lang w:bidi="ar-TN"/>
        </w:rPr>
        <w:t>الفصل 23</w:t>
      </w:r>
      <w:r w:rsidRPr="000D72F3">
        <w:rPr>
          <w:rFonts w:ascii="Arial" w:eastAsia="Times New Roman" w:hAnsi="Arial" w:cs="Arial" w:hint="cs"/>
          <w:b/>
          <w:bCs/>
          <w:rtl/>
          <w:lang w:bidi="ar-TN"/>
        </w:rPr>
        <w:t xml:space="preserve"> </w:t>
      </w:r>
      <w:r w:rsidRPr="000D72F3">
        <w:rPr>
          <w:rFonts w:ascii="Arial" w:eastAsia="Times New Roman" w:hAnsi="Arial" w:cs="Arial" w:hint="cs"/>
          <w:b/>
          <w:bCs/>
          <w:rtl/>
        </w:rPr>
        <w:t>–</w:t>
      </w:r>
      <w:r w:rsidRPr="000D72F3">
        <w:rPr>
          <w:rFonts w:ascii="Arial" w:eastAsia="Times New Roman" w:hAnsi="Arial" w:cs="Arial" w:hint="cs"/>
          <w:b/>
          <w:bCs/>
          <w:rtl/>
          <w:lang w:bidi="ar-TN"/>
        </w:rPr>
        <w:t xml:space="preserve"> </w:t>
      </w:r>
      <w:r w:rsidRPr="000D72F3">
        <w:rPr>
          <w:rFonts w:ascii="Arial" w:eastAsia="Times New Roman" w:hAnsi="Arial" w:cs="Arial"/>
          <w:rtl/>
          <w:lang w:bidi="ar-TN"/>
        </w:rPr>
        <w:t>على القضاة أن يقضوا بكامل التجرّد وبدون اعتبار للأشخاص أو للمصالح وليس لهم الحكم في القضيّة استنادا لعلمهم الشخصي ولا يمكنهم المناضلة شفويا أو كتابة ولو بعنوان استشارة في غير القضايا التي تهمّهم شخصيا.</w:t>
      </w:r>
    </w:p>
    <w:p w14:paraId="5FBF6CEE" w14:textId="77777777" w:rsidR="000D72F3" w:rsidRPr="000D72F3" w:rsidRDefault="000D72F3" w:rsidP="000D72F3">
      <w:pPr>
        <w:bidi/>
        <w:spacing w:before="100" w:beforeAutospacing="1" w:after="0" w:line="240" w:lineRule="auto"/>
        <w:ind w:left="283"/>
        <w:jc w:val="both"/>
        <w:rPr>
          <w:rFonts w:ascii="Arial" w:eastAsia="Times New Roman" w:hAnsi="Arial" w:cs="Arial"/>
          <w:b/>
          <w:bCs/>
          <w:sz w:val="24"/>
          <w:szCs w:val="24"/>
          <w:rtl/>
          <w:lang w:bidi="ar-TN"/>
        </w:rPr>
      </w:pPr>
      <w:bookmarkStart w:id="20" w:name="24"/>
      <w:bookmarkEnd w:id="20"/>
      <w:r w:rsidRPr="000D72F3">
        <w:rPr>
          <w:rFonts w:ascii="Arial" w:eastAsia="Times New Roman" w:hAnsi="Arial" w:cs="Arial" w:hint="cs"/>
          <w:b/>
          <w:bCs/>
          <w:rtl/>
          <w:lang w:bidi="ar-TN"/>
        </w:rPr>
        <w:t>الفصل 24 (جديد)</w:t>
      </w:r>
      <w:r w:rsidRPr="000D72F3">
        <w:rPr>
          <w:rFonts w:ascii="Arial" w:eastAsia="Times New Roman" w:hAnsi="Arial" w:cs="Arial" w:hint="cs"/>
          <w:rtl/>
          <w:lang w:bidi="ar-TN"/>
        </w:rPr>
        <w:t xml:space="preserve"> </w:t>
      </w:r>
      <w:r w:rsidRPr="000D72F3">
        <w:rPr>
          <w:rFonts w:ascii="Arial" w:eastAsia="Times New Roman" w:hAnsi="Arial" w:cs="Arial"/>
          <w:rtl/>
          <w:lang w:bidi="ar-TN"/>
        </w:rPr>
        <w:t>–</w:t>
      </w:r>
      <w:r w:rsidRPr="000D72F3">
        <w:rPr>
          <w:rFonts w:ascii="Arial" w:eastAsia="Times New Roman" w:hAnsi="Arial" w:cs="Arial" w:hint="cs"/>
          <w:rtl/>
          <w:lang w:bidi="ar-TN"/>
        </w:rPr>
        <w:t xml:space="preserve"> </w:t>
      </w:r>
      <w:r w:rsidRPr="000D72F3">
        <w:rPr>
          <w:rFonts w:ascii="Arial" w:eastAsia="Times New Roman" w:hAnsi="Arial" w:cs="Arial"/>
          <w:b/>
          <w:bCs/>
          <w:rtl/>
          <w:lang w:bidi="ar-TN"/>
        </w:rPr>
        <w:t>نقح</w:t>
      </w:r>
      <w:r w:rsidRPr="000D72F3">
        <w:rPr>
          <w:rFonts w:ascii="Arial" w:eastAsia="Times New Roman" w:hAnsi="Arial" w:cs="Arial" w:hint="cs"/>
          <w:b/>
          <w:bCs/>
          <w:rtl/>
          <w:lang w:bidi="ar-TN"/>
        </w:rPr>
        <w:t xml:space="preserve"> </w:t>
      </w:r>
      <w:r w:rsidRPr="000D72F3">
        <w:rPr>
          <w:rFonts w:ascii="Arial" w:eastAsia="Times New Roman" w:hAnsi="Arial" w:cs="Arial"/>
          <w:b/>
          <w:bCs/>
          <w:rtl/>
          <w:lang w:bidi="ar-TN"/>
        </w:rPr>
        <w:t>بمقتضى القانون الأساسي عدد 81 لسنة 2005 المؤرخ في 4 أوت 2005</w:t>
      </w:r>
      <w:r w:rsidRPr="000D72F3">
        <w:rPr>
          <w:rFonts w:ascii="Arial" w:eastAsia="Times New Roman" w:hAnsi="Arial" w:cs="Arial" w:hint="cs"/>
          <w:b/>
          <w:bCs/>
          <w:rtl/>
          <w:lang w:bidi="ar-TN"/>
        </w:rPr>
        <w:t xml:space="preserve"> –</w:t>
      </w:r>
      <w:r w:rsidRPr="000D72F3">
        <w:rPr>
          <w:rFonts w:ascii="Arial" w:eastAsia="Times New Roman" w:hAnsi="Arial" w:cs="Arial" w:hint="cs"/>
          <w:rtl/>
          <w:lang w:bidi="ar-TN"/>
        </w:rPr>
        <w:t xml:space="preserve"> على </w:t>
      </w:r>
      <w:r w:rsidRPr="000D72F3">
        <w:rPr>
          <w:rFonts w:ascii="Arial" w:eastAsia="Times New Roman" w:hAnsi="Arial" w:cs="Arial"/>
          <w:rtl/>
          <w:lang w:bidi="ar-TN"/>
        </w:rPr>
        <w:t>القاضي أن يتجنّب كل عمل أو سلوك من شأنه المس بشرف المهنة</w:t>
      </w:r>
      <w:r w:rsidRPr="000D72F3">
        <w:rPr>
          <w:rFonts w:ascii="Arial" w:eastAsia="Times New Roman" w:hAnsi="Arial" w:cs="Arial" w:hint="cs"/>
          <w:rtl/>
          <w:lang w:bidi="ar-TN"/>
        </w:rPr>
        <w:t>.</w:t>
      </w:r>
    </w:p>
    <w:p w14:paraId="4DC2D295" w14:textId="77777777" w:rsidR="000D72F3" w:rsidRPr="000D72F3" w:rsidRDefault="000D72F3" w:rsidP="000D72F3">
      <w:pPr>
        <w:bidi/>
        <w:spacing w:before="100" w:beforeAutospacing="1" w:after="0" w:line="240" w:lineRule="auto"/>
        <w:ind w:left="283"/>
        <w:jc w:val="center"/>
        <w:rPr>
          <w:rFonts w:ascii="Arial" w:eastAsia="Times New Roman" w:hAnsi="Arial" w:cs="Arial"/>
          <w:rtl/>
        </w:rPr>
      </w:pPr>
      <w:r w:rsidRPr="000D72F3">
        <w:rPr>
          <w:rFonts w:ascii="Arial" w:eastAsia="Times New Roman" w:hAnsi="Arial" w:cs="Arial"/>
          <w:b/>
          <w:bCs/>
          <w:rtl/>
        </w:rPr>
        <w:t>الب</w:t>
      </w:r>
      <w:r w:rsidRPr="000D72F3">
        <w:rPr>
          <w:rFonts w:ascii="Arial" w:eastAsia="Times New Roman" w:hAnsi="Arial" w:cs="Arial" w:hint="cs"/>
          <w:b/>
          <w:bCs/>
          <w:rtl/>
        </w:rPr>
        <w:t>ــ</w:t>
      </w:r>
      <w:r w:rsidRPr="000D72F3">
        <w:rPr>
          <w:rFonts w:ascii="Arial" w:eastAsia="Times New Roman" w:hAnsi="Arial" w:cs="Arial"/>
          <w:b/>
          <w:bCs/>
          <w:rtl/>
        </w:rPr>
        <w:t>اب الث</w:t>
      </w:r>
      <w:r w:rsidRPr="000D72F3">
        <w:rPr>
          <w:rFonts w:ascii="Arial" w:eastAsia="Times New Roman" w:hAnsi="Arial" w:cs="Arial" w:hint="cs"/>
          <w:b/>
          <w:bCs/>
          <w:rtl/>
        </w:rPr>
        <w:t>ــ</w:t>
      </w:r>
      <w:r w:rsidRPr="000D72F3">
        <w:rPr>
          <w:rFonts w:ascii="Arial" w:eastAsia="Times New Roman" w:hAnsi="Arial" w:cs="Arial"/>
          <w:b/>
          <w:bCs/>
          <w:rtl/>
        </w:rPr>
        <w:t>الث</w:t>
      </w:r>
      <w:r w:rsidRPr="000D72F3">
        <w:rPr>
          <w:rFonts w:ascii="Arial" w:eastAsia="Times New Roman" w:hAnsi="Arial" w:cs="Arial" w:hint="cs"/>
          <w:rtl/>
        </w:rPr>
        <w:t xml:space="preserve"> – </w:t>
      </w:r>
      <w:r w:rsidRPr="000D72F3">
        <w:rPr>
          <w:rFonts w:ascii="Arial" w:eastAsia="Times New Roman" w:hAnsi="Arial" w:cs="Arial"/>
          <w:b/>
          <w:bCs/>
          <w:rtl/>
        </w:rPr>
        <w:t>الأولوية والتشريف</w:t>
      </w:r>
      <w:r w:rsidRPr="000D72F3">
        <w:rPr>
          <w:rFonts w:ascii="Arial" w:eastAsia="Times New Roman" w:hAnsi="Arial" w:cs="Arial" w:hint="cs"/>
          <w:b/>
          <w:bCs/>
          <w:rtl/>
        </w:rPr>
        <w:t>ــ</w:t>
      </w:r>
      <w:r w:rsidRPr="000D72F3">
        <w:rPr>
          <w:rFonts w:ascii="Arial" w:eastAsia="Times New Roman" w:hAnsi="Arial" w:cs="Arial"/>
          <w:b/>
          <w:bCs/>
          <w:rtl/>
        </w:rPr>
        <w:t>ات وال</w:t>
      </w:r>
      <w:r w:rsidRPr="000D72F3">
        <w:rPr>
          <w:rFonts w:ascii="Arial" w:eastAsia="Times New Roman" w:hAnsi="Arial" w:cs="Arial" w:hint="cs"/>
          <w:b/>
          <w:bCs/>
          <w:rtl/>
        </w:rPr>
        <w:t>ــ</w:t>
      </w:r>
      <w:r w:rsidRPr="000D72F3">
        <w:rPr>
          <w:rFonts w:ascii="Arial" w:eastAsia="Times New Roman" w:hAnsi="Arial" w:cs="Arial"/>
          <w:b/>
          <w:bCs/>
          <w:rtl/>
        </w:rPr>
        <w:t>زي</w:t>
      </w:r>
      <w:r w:rsidRPr="000D72F3">
        <w:rPr>
          <w:rFonts w:ascii="Arial" w:eastAsia="Times New Roman" w:hAnsi="Arial" w:cs="Arial" w:hint="cs"/>
          <w:b/>
          <w:bCs/>
          <w:rtl/>
        </w:rPr>
        <w:t>ّ</w:t>
      </w:r>
    </w:p>
    <w:p w14:paraId="46157C17" w14:textId="77777777" w:rsidR="000D72F3" w:rsidRPr="000D72F3" w:rsidRDefault="000D72F3" w:rsidP="000D72F3">
      <w:pPr>
        <w:bidi/>
        <w:spacing w:before="100" w:beforeAutospacing="1" w:after="0" w:line="240" w:lineRule="auto"/>
        <w:ind w:left="283"/>
        <w:jc w:val="both"/>
        <w:rPr>
          <w:rFonts w:ascii="Arial" w:eastAsia="Times New Roman" w:hAnsi="Arial" w:cs="Arial"/>
        </w:rPr>
      </w:pPr>
      <w:bookmarkStart w:id="21" w:name="25"/>
      <w:bookmarkStart w:id="22" w:name="26"/>
      <w:bookmarkEnd w:id="21"/>
      <w:bookmarkEnd w:id="22"/>
      <w:r w:rsidRPr="000D72F3">
        <w:rPr>
          <w:rFonts w:ascii="Arial" w:eastAsia="Times New Roman" w:hAnsi="Arial" w:cs="Arial"/>
          <w:b/>
          <w:bCs/>
          <w:rtl/>
        </w:rPr>
        <w:t>الفصل 25</w:t>
      </w:r>
      <w:r w:rsidRPr="000D72F3">
        <w:rPr>
          <w:rFonts w:ascii="Arial" w:eastAsia="Times New Roman" w:hAnsi="Arial" w:cs="Arial" w:hint="cs"/>
          <w:b/>
          <w:bCs/>
          <w:rtl/>
        </w:rPr>
        <w:t xml:space="preserve"> (جديــد) –</w:t>
      </w:r>
      <w:r w:rsidRPr="000D72F3">
        <w:rPr>
          <w:rFonts w:ascii="Arial" w:eastAsia="Times New Roman" w:hAnsi="Arial" w:cs="Arial"/>
          <w:b/>
          <w:bCs/>
          <w:rtl/>
        </w:rPr>
        <w:t xml:space="preserve"> </w:t>
      </w:r>
      <w:r w:rsidRPr="000D72F3">
        <w:rPr>
          <w:rFonts w:ascii="Arial" w:eastAsia="Times New Roman" w:hAnsi="Arial" w:cs="Arial" w:hint="cs"/>
          <w:b/>
          <w:bCs/>
          <w:rtl/>
        </w:rPr>
        <w:t>نقح بمقتضى القانون الأساسي عدد 79 لسنة 1985 المؤرخ في 11 أوت 1985 –</w:t>
      </w:r>
      <w:r w:rsidRPr="000D72F3">
        <w:rPr>
          <w:rFonts w:ascii="Arial" w:eastAsia="Times New Roman" w:hAnsi="Arial" w:cs="Arial" w:hint="cs"/>
          <w:rtl/>
        </w:rPr>
        <w:t xml:space="preserve"> </w:t>
      </w:r>
      <w:r w:rsidRPr="000D72F3">
        <w:rPr>
          <w:rFonts w:ascii="Arial" w:eastAsia="Times New Roman" w:hAnsi="Arial" w:cs="Arial"/>
          <w:rtl/>
        </w:rPr>
        <w:t xml:space="preserve">يرتب السلك القضائي كما يلي: </w:t>
      </w:r>
    </w:p>
    <w:p w14:paraId="41464FA7" w14:textId="77777777" w:rsidR="000D72F3" w:rsidRPr="000D72F3" w:rsidRDefault="000D72F3" w:rsidP="000D72F3">
      <w:pPr>
        <w:numPr>
          <w:ilvl w:val="0"/>
          <w:numId w:val="43"/>
        </w:numPr>
        <w:bidi/>
        <w:spacing w:before="100" w:beforeAutospacing="1" w:after="0" w:line="240" w:lineRule="auto"/>
        <w:ind w:left="1494"/>
        <w:jc w:val="both"/>
        <w:rPr>
          <w:rFonts w:ascii="Arial" w:eastAsia="Times New Roman" w:hAnsi="Arial" w:cs="Arial"/>
        </w:rPr>
      </w:pPr>
      <w:r w:rsidRPr="000D72F3">
        <w:rPr>
          <w:rFonts w:ascii="Arial" w:eastAsia="Times New Roman" w:hAnsi="Arial" w:cs="Arial"/>
          <w:rtl/>
        </w:rPr>
        <w:t>محكمة التعقيب</w:t>
      </w:r>
      <w:r w:rsidRPr="000D72F3">
        <w:rPr>
          <w:rFonts w:ascii="Arial" w:eastAsia="Times New Roman" w:hAnsi="Arial" w:cs="Arial" w:hint="cs"/>
          <w:rtl/>
        </w:rPr>
        <w:t>.</w:t>
      </w:r>
    </w:p>
    <w:p w14:paraId="416A9694" w14:textId="77777777" w:rsidR="000D72F3" w:rsidRPr="000D72F3" w:rsidRDefault="000D72F3" w:rsidP="000D72F3">
      <w:pPr>
        <w:numPr>
          <w:ilvl w:val="0"/>
          <w:numId w:val="43"/>
        </w:numPr>
        <w:bidi/>
        <w:spacing w:before="100" w:beforeAutospacing="1" w:after="0" w:line="240" w:lineRule="auto"/>
        <w:ind w:left="1494"/>
        <w:jc w:val="both"/>
        <w:rPr>
          <w:rFonts w:ascii="Arial" w:eastAsia="Times New Roman" w:hAnsi="Arial" w:cs="Arial"/>
        </w:rPr>
      </w:pPr>
      <w:r w:rsidRPr="000D72F3">
        <w:rPr>
          <w:rFonts w:ascii="Arial" w:eastAsia="Times New Roman" w:hAnsi="Arial" w:cs="Arial"/>
          <w:rtl/>
        </w:rPr>
        <w:lastRenderedPageBreak/>
        <w:t>مح</w:t>
      </w:r>
      <w:r w:rsidRPr="000D72F3">
        <w:rPr>
          <w:rFonts w:ascii="Arial" w:eastAsia="Times New Roman" w:hAnsi="Arial" w:cs="Arial" w:hint="cs"/>
          <w:rtl/>
        </w:rPr>
        <w:t>ا</w:t>
      </w:r>
      <w:r w:rsidRPr="000D72F3">
        <w:rPr>
          <w:rFonts w:ascii="Arial" w:eastAsia="Times New Roman" w:hAnsi="Arial" w:cs="Arial"/>
          <w:rtl/>
        </w:rPr>
        <w:t>كم الاستئناف</w:t>
      </w:r>
      <w:r w:rsidRPr="000D72F3">
        <w:rPr>
          <w:rFonts w:ascii="Arial" w:eastAsia="Times New Roman" w:hAnsi="Arial" w:cs="Arial" w:hint="cs"/>
          <w:rtl/>
        </w:rPr>
        <w:t>.</w:t>
      </w:r>
    </w:p>
    <w:p w14:paraId="311F8E99" w14:textId="77777777" w:rsidR="000D72F3" w:rsidRPr="000D72F3" w:rsidRDefault="000D72F3" w:rsidP="000D72F3">
      <w:pPr>
        <w:numPr>
          <w:ilvl w:val="0"/>
          <w:numId w:val="43"/>
        </w:numPr>
        <w:bidi/>
        <w:spacing w:before="100" w:beforeAutospacing="1" w:after="0" w:line="240" w:lineRule="auto"/>
        <w:ind w:left="1494"/>
        <w:jc w:val="both"/>
        <w:rPr>
          <w:rFonts w:ascii="Arial" w:eastAsia="Times New Roman" w:hAnsi="Arial" w:cs="Arial"/>
        </w:rPr>
      </w:pPr>
      <w:r w:rsidRPr="000D72F3">
        <w:rPr>
          <w:rFonts w:ascii="Arial" w:eastAsia="Times New Roman" w:hAnsi="Arial" w:cs="Arial"/>
          <w:rtl/>
        </w:rPr>
        <w:t>المحكمة العقارية</w:t>
      </w:r>
      <w:r w:rsidRPr="000D72F3">
        <w:rPr>
          <w:rFonts w:ascii="Arial" w:eastAsia="Times New Roman" w:hAnsi="Arial" w:cs="Arial" w:hint="cs"/>
          <w:rtl/>
        </w:rPr>
        <w:t>.</w:t>
      </w:r>
    </w:p>
    <w:p w14:paraId="22AE4D77" w14:textId="77777777" w:rsidR="000D72F3" w:rsidRPr="000D72F3" w:rsidRDefault="000D72F3" w:rsidP="000D72F3">
      <w:pPr>
        <w:numPr>
          <w:ilvl w:val="0"/>
          <w:numId w:val="43"/>
        </w:numPr>
        <w:bidi/>
        <w:spacing w:before="100" w:beforeAutospacing="1" w:after="0" w:line="240" w:lineRule="auto"/>
        <w:ind w:left="1494"/>
        <w:jc w:val="both"/>
        <w:rPr>
          <w:rFonts w:ascii="Arial" w:eastAsia="Times New Roman" w:hAnsi="Arial" w:cs="Arial"/>
        </w:rPr>
      </w:pPr>
      <w:r w:rsidRPr="000D72F3">
        <w:rPr>
          <w:rFonts w:ascii="Arial" w:eastAsia="Times New Roman" w:hAnsi="Arial" w:cs="Arial" w:hint="cs"/>
          <w:rtl/>
        </w:rPr>
        <w:t>المحاكم الابتدائية المنتصبة بمقر</w:t>
      </w:r>
      <w:r w:rsidRPr="000D72F3">
        <w:rPr>
          <w:rFonts w:ascii="Arial" w:eastAsia="Times New Roman" w:hAnsi="Arial" w:cs="Arial"/>
          <w:rtl/>
        </w:rPr>
        <w:t xml:space="preserve"> مح</w:t>
      </w:r>
      <w:r w:rsidRPr="000D72F3">
        <w:rPr>
          <w:rFonts w:ascii="Arial" w:eastAsia="Times New Roman" w:hAnsi="Arial" w:cs="Arial" w:hint="cs"/>
          <w:rtl/>
        </w:rPr>
        <w:t>ا</w:t>
      </w:r>
      <w:r w:rsidRPr="000D72F3">
        <w:rPr>
          <w:rFonts w:ascii="Arial" w:eastAsia="Times New Roman" w:hAnsi="Arial" w:cs="Arial"/>
          <w:rtl/>
        </w:rPr>
        <w:t>كم الاستئناف</w:t>
      </w:r>
      <w:r w:rsidRPr="000D72F3">
        <w:rPr>
          <w:rFonts w:ascii="Arial" w:eastAsia="Times New Roman" w:hAnsi="Arial" w:cs="Arial" w:hint="cs"/>
          <w:rtl/>
        </w:rPr>
        <w:t>.</w:t>
      </w:r>
    </w:p>
    <w:p w14:paraId="13DE8575" w14:textId="77777777" w:rsidR="000D72F3" w:rsidRPr="000D72F3" w:rsidRDefault="000D72F3" w:rsidP="000D72F3">
      <w:pPr>
        <w:numPr>
          <w:ilvl w:val="0"/>
          <w:numId w:val="43"/>
        </w:numPr>
        <w:bidi/>
        <w:spacing w:before="100" w:beforeAutospacing="1" w:after="0" w:line="240" w:lineRule="auto"/>
        <w:ind w:left="1494"/>
        <w:jc w:val="both"/>
        <w:rPr>
          <w:rFonts w:ascii="Arial" w:eastAsia="Times New Roman" w:hAnsi="Arial" w:cs="Arial"/>
        </w:rPr>
      </w:pPr>
      <w:r w:rsidRPr="000D72F3">
        <w:rPr>
          <w:rFonts w:ascii="Arial" w:eastAsia="Times New Roman" w:hAnsi="Arial" w:cs="Arial" w:hint="cs"/>
          <w:rtl/>
        </w:rPr>
        <w:t>المحاكم الابتدائية المنتصبة بغير مقر</w:t>
      </w:r>
      <w:r w:rsidRPr="000D72F3">
        <w:rPr>
          <w:rFonts w:ascii="Arial" w:eastAsia="Times New Roman" w:hAnsi="Arial" w:cs="Arial"/>
          <w:rtl/>
        </w:rPr>
        <w:t xml:space="preserve"> مح</w:t>
      </w:r>
      <w:r w:rsidRPr="000D72F3">
        <w:rPr>
          <w:rFonts w:ascii="Arial" w:eastAsia="Times New Roman" w:hAnsi="Arial" w:cs="Arial" w:hint="cs"/>
          <w:rtl/>
        </w:rPr>
        <w:t>ا</w:t>
      </w:r>
      <w:r w:rsidRPr="000D72F3">
        <w:rPr>
          <w:rFonts w:ascii="Arial" w:eastAsia="Times New Roman" w:hAnsi="Arial" w:cs="Arial"/>
          <w:rtl/>
        </w:rPr>
        <w:t>كم الاستئناف</w:t>
      </w:r>
      <w:r w:rsidRPr="000D72F3">
        <w:rPr>
          <w:rFonts w:ascii="Arial" w:eastAsia="Times New Roman" w:hAnsi="Arial" w:cs="Arial" w:hint="cs"/>
          <w:rtl/>
        </w:rPr>
        <w:t>.</w:t>
      </w:r>
    </w:p>
    <w:p w14:paraId="5AB287F5" w14:textId="77777777" w:rsidR="000D72F3" w:rsidRPr="000D72F3" w:rsidRDefault="000D72F3" w:rsidP="000D72F3">
      <w:pPr>
        <w:numPr>
          <w:ilvl w:val="0"/>
          <w:numId w:val="43"/>
        </w:numPr>
        <w:bidi/>
        <w:spacing w:before="100" w:beforeAutospacing="1" w:after="0" w:line="240" w:lineRule="auto"/>
        <w:ind w:left="1494"/>
        <w:jc w:val="both"/>
        <w:rPr>
          <w:rFonts w:ascii="Arial" w:eastAsia="Times New Roman" w:hAnsi="Arial" w:cs="Arial"/>
        </w:rPr>
      </w:pPr>
      <w:r w:rsidRPr="000D72F3">
        <w:rPr>
          <w:rFonts w:ascii="Arial" w:eastAsia="Times New Roman" w:hAnsi="Arial" w:cs="Arial" w:hint="cs"/>
          <w:rtl/>
        </w:rPr>
        <w:t>محاكم النواحي المنتصبة بمقر المحاكم الابتدائية.</w:t>
      </w:r>
    </w:p>
    <w:p w14:paraId="0E16B386" w14:textId="77777777" w:rsidR="000D72F3" w:rsidRPr="000D72F3" w:rsidRDefault="000D72F3" w:rsidP="000D72F3">
      <w:pPr>
        <w:numPr>
          <w:ilvl w:val="0"/>
          <w:numId w:val="43"/>
        </w:numPr>
        <w:bidi/>
        <w:spacing w:before="100" w:beforeAutospacing="1" w:after="0" w:line="240" w:lineRule="auto"/>
        <w:ind w:left="1494"/>
        <w:jc w:val="both"/>
        <w:rPr>
          <w:rFonts w:ascii="Arial" w:eastAsia="Times New Roman" w:hAnsi="Arial" w:cs="Arial"/>
        </w:rPr>
      </w:pPr>
      <w:r w:rsidRPr="000D72F3">
        <w:rPr>
          <w:rFonts w:ascii="Arial" w:eastAsia="Times New Roman" w:hAnsi="Arial" w:cs="Arial" w:hint="cs"/>
          <w:rtl/>
        </w:rPr>
        <w:t>محاكم النواحي.</w:t>
      </w:r>
    </w:p>
    <w:p w14:paraId="17F1D647" w14:textId="77777777" w:rsidR="000D72F3" w:rsidRPr="000D72F3" w:rsidRDefault="000D72F3" w:rsidP="000D72F3">
      <w:pPr>
        <w:bidi/>
        <w:spacing w:before="100" w:beforeAutospacing="1" w:after="0" w:line="240" w:lineRule="auto"/>
        <w:ind w:left="283"/>
        <w:jc w:val="both"/>
        <w:rPr>
          <w:rFonts w:ascii="Arial" w:eastAsia="Times New Roman" w:hAnsi="Arial" w:cs="Arial"/>
          <w:rtl/>
        </w:rPr>
      </w:pPr>
      <w:bookmarkStart w:id="23" w:name="27"/>
      <w:bookmarkEnd w:id="23"/>
      <w:r w:rsidRPr="000D72F3">
        <w:rPr>
          <w:rFonts w:ascii="Arial" w:eastAsia="Times New Roman" w:hAnsi="Arial" w:cs="Arial"/>
          <w:b/>
          <w:bCs/>
          <w:rtl/>
        </w:rPr>
        <w:t>الفصل 26</w:t>
      </w:r>
      <w:r w:rsidRPr="000D72F3">
        <w:rPr>
          <w:rFonts w:ascii="Arial" w:eastAsia="Times New Roman" w:hAnsi="Arial" w:cs="Arial" w:hint="cs"/>
          <w:b/>
          <w:bCs/>
          <w:rtl/>
        </w:rPr>
        <w:t xml:space="preserve"> (الجديــد) </w:t>
      </w:r>
      <w:r w:rsidRPr="000D72F3">
        <w:rPr>
          <w:rFonts w:ascii="Arial" w:eastAsia="Times New Roman" w:hAnsi="Arial" w:cs="Arial" w:hint="cs"/>
          <w:rtl/>
        </w:rPr>
        <w:t>–</w:t>
      </w:r>
      <w:r w:rsidRPr="000D72F3">
        <w:rPr>
          <w:rFonts w:ascii="Arial" w:eastAsia="Times New Roman" w:hAnsi="Arial" w:cs="Arial"/>
          <w:rtl/>
        </w:rPr>
        <w:t xml:space="preserve"> </w:t>
      </w:r>
      <w:r w:rsidRPr="000D72F3">
        <w:rPr>
          <w:rFonts w:ascii="Arial" w:eastAsia="Times New Roman" w:hAnsi="Arial" w:cs="Arial" w:hint="cs"/>
          <w:b/>
          <w:bCs/>
          <w:rtl/>
          <w:lang w:bidi="ar-TN"/>
        </w:rPr>
        <w:t>نقح بمقتضى القانون عدد 19</w:t>
      </w:r>
      <w:r w:rsidRPr="000D72F3">
        <w:rPr>
          <w:rFonts w:ascii="Arial" w:eastAsia="Times New Roman" w:hAnsi="Arial" w:cs="Arial"/>
          <w:b/>
          <w:bCs/>
          <w:rtl/>
          <w:lang w:bidi="ar-TN"/>
        </w:rPr>
        <w:t xml:space="preserve"> لسنة 1971 المؤرخ في 3 ماي 1971</w:t>
      </w:r>
      <w:r w:rsidRPr="000D72F3">
        <w:rPr>
          <w:rFonts w:ascii="Arial" w:eastAsia="Times New Roman" w:hAnsi="Arial" w:cs="Arial" w:hint="cs"/>
          <w:b/>
          <w:bCs/>
          <w:rtl/>
          <w:lang w:bidi="ar-TN"/>
        </w:rPr>
        <w:t xml:space="preserve"> </w:t>
      </w:r>
      <w:r w:rsidRPr="000D72F3">
        <w:rPr>
          <w:rFonts w:ascii="Arial" w:eastAsia="Times New Roman" w:hAnsi="Arial" w:cs="Arial" w:hint="cs"/>
          <w:b/>
          <w:bCs/>
          <w:rtl/>
        </w:rPr>
        <w:t>–</w:t>
      </w:r>
      <w:r w:rsidRPr="000D72F3">
        <w:rPr>
          <w:rFonts w:ascii="Arial" w:eastAsia="Times New Roman" w:hAnsi="Arial" w:cs="Arial" w:hint="cs"/>
          <w:rtl/>
        </w:rPr>
        <w:t xml:space="preserve"> </w:t>
      </w:r>
      <w:r w:rsidRPr="000D72F3">
        <w:rPr>
          <w:rFonts w:ascii="Arial" w:eastAsia="Times New Roman" w:hAnsi="Arial" w:cs="Arial"/>
          <w:rtl/>
        </w:rPr>
        <w:t>يضبط مركز كل عضو من أعضاء السلك القضائي بحسب</w:t>
      </w:r>
      <w:r w:rsidRPr="000D72F3">
        <w:rPr>
          <w:rFonts w:ascii="Arial" w:eastAsia="Times New Roman" w:hAnsi="Arial" w:cs="Arial" w:hint="cs"/>
          <w:rtl/>
        </w:rPr>
        <w:t xml:space="preserve"> الوظيفة و</w:t>
      </w:r>
      <w:r w:rsidRPr="000D72F3">
        <w:rPr>
          <w:rFonts w:ascii="Arial" w:eastAsia="Times New Roman" w:hAnsi="Arial" w:cs="Arial"/>
          <w:rtl/>
        </w:rPr>
        <w:t>الر</w:t>
      </w:r>
      <w:r w:rsidRPr="000D72F3">
        <w:rPr>
          <w:rFonts w:ascii="Arial" w:eastAsia="Times New Roman" w:hAnsi="Arial" w:cs="Arial" w:hint="cs"/>
          <w:rtl/>
        </w:rPr>
        <w:t>ت</w:t>
      </w:r>
      <w:r w:rsidRPr="000D72F3">
        <w:rPr>
          <w:rFonts w:ascii="Arial" w:eastAsia="Times New Roman" w:hAnsi="Arial" w:cs="Arial"/>
          <w:rtl/>
        </w:rPr>
        <w:t>بة.</w:t>
      </w:r>
    </w:p>
    <w:p w14:paraId="33B616EB" w14:textId="77777777" w:rsidR="000D72F3" w:rsidRPr="000D72F3" w:rsidRDefault="000D72F3" w:rsidP="000D72F3">
      <w:pPr>
        <w:bidi/>
        <w:spacing w:before="100" w:beforeAutospacing="1" w:after="0" w:line="240" w:lineRule="auto"/>
        <w:ind w:left="283"/>
        <w:jc w:val="both"/>
        <w:rPr>
          <w:rFonts w:ascii="Arial" w:eastAsia="Times New Roman" w:hAnsi="Arial" w:cs="Arial"/>
          <w:rtl/>
        </w:rPr>
      </w:pPr>
      <w:r w:rsidRPr="000D72F3">
        <w:rPr>
          <w:rFonts w:ascii="Arial" w:eastAsia="Times New Roman" w:hAnsi="Arial" w:cs="Arial"/>
          <w:rtl/>
        </w:rPr>
        <w:t>وتضبط الأولوية بين قضاة من رتبة واحدة</w:t>
      </w:r>
      <w:r w:rsidRPr="000D72F3">
        <w:rPr>
          <w:rFonts w:ascii="Arial" w:eastAsia="Times New Roman" w:hAnsi="Arial" w:cs="Arial" w:hint="cs"/>
          <w:rtl/>
        </w:rPr>
        <w:t xml:space="preserve"> أو وظيفة واحدة</w:t>
      </w:r>
      <w:r w:rsidRPr="000D72F3">
        <w:rPr>
          <w:rFonts w:ascii="Arial" w:eastAsia="Times New Roman" w:hAnsi="Arial" w:cs="Arial"/>
          <w:rtl/>
        </w:rPr>
        <w:t xml:space="preserve"> تابعين لهيئات مختلفة بحسب ترتيب المحاكم.</w:t>
      </w:r>
    </w:p>
    <w:p w14:paraId="6B9A06E4" w14:textId="77777777" w:rsidR="000D72F3" w:rsidRPr="000D72F3" w:rsidRDefault="000D72F3" w:rsidP="000D72F3">
      <w:pPr>
        <w:bidi/>
        <w:spacing w:before="100" w:beforeAutospacing="1" w:after="0" w:line="240" w:lineRule="auto"/>
        <w:ind w:left="283"/>
        <w:jc w:val="both"/>
        <w:rPr>
          <w:rFonts w:ascii="Arial" w:eastAsia="Times New Roman" w:hAnsi="Arial" w:cs="Arial"/>
          <w:rtl/>
          <w:lang w:bidi="ar-TN"/>
        </w:rPr>
      </w:pPr>
      <w:r w:rsidRPr="000D72F3">
        <w:rPr>
          <w:rFonts w:ascii="Arial" w:eastAsia="Times New Roman" w:hAnsi="Arial" w:cs="Arial"/>
          <w:b/>
          <w:bCs/>
          <w:rtl/>
          <w:lang w:bidi="ar-TN"/>
        </w:rPr>
        <w:t>الفصل 27</w:t>
      </w:r>
      <w:r w:rsidRPr="000D72F3">
        <w:rPr>
          <w:rFonts w:ascii="Arial" w:eastAsia="Times New Roman" w:hAnsi="Arial" w:cs="Arial" w:hint="cs"/>
          <w:rtl/>
          <w:lang w:bidi="ar-TN"/>
        </w:rPr>
        <w:t xml:space="preserve"> – </w:t>
      </w:r>
      <w:r w:rsidRPr="000D72F3">
        <w:rPr>
          <w:rFonts w:ascii="Arial" w:eastAsia="Times New Roman" w:hAnsi="Arial" w:cs="Arial"/>
          <w:rtl/>
          <w:lang w:bidi="ar-TN"/>
        </w:rPr>
        <w:t>يرتدي القضاة الزي الخاص أثناء الجلسة العمومية وفي المواكب الرسمية التي يرأسها رئيس الجمهورية.</w:t>
      </w:r>
    </w:p>
    <w:p w14:paraId="0F074AA6" w14:textId="77777777" w:rsidR="000D72F3" w:rsidRPr="000D72F3" w:rsidRDefault="000D72F3" w:rsidP="000D72F3">
      <w:pPr>
        <w:bidi/>
        <w:spacing w:before="100" w:beforeAutospacing="1" w:after="0" w:line="240" w:lineRule="auto"/>
        <w:ind w:left="283"/>
        <w:jc w:val="both"/>
        <w:rPr>
          <w:rFonts w:ascii="Arial" w:eastAsia="Times New Roman" w:hAnsi="Arial" w:cs="Arial"/>
          <w:rtl/>
          <w:lang w:bidi="ar-TN"/>
        </w:rPr>
      </w:pPr>
      <w:r w:rsidRPr="000D72F3">
        <w:rPr>
          <w:rFonts w:ascii="Arial" w:eastAsia="Times New Roman" w:hAnsi="Arial" w:cs="Arial"/>
          <w:rtl/>
          <w:lang w:bidi="ar-TN"/>
        </w:rPr>
        <w:t>وطرق تطبيق هذا الفصل يضبطها قرار من</w:t>
      </w:r>
      <w:r w:rsidRPr="000D72F3">
        <w:rPr>
          <w:rFonts w:ascii="Arial" w:eastAsia="Times New Roman" w:hAnsi="Arial" w:cs="Arial" w:hint="cs"/>
          <w:rtl/>
          <w:lang w:bidi="ar-TN"/>
        </w:rPr>
        <w:t xml:space="preserve"> كاتب الدولة للعدل.</w:t>
      </w:r>
      <w:bookmarkStart w:id="24" w:name="28"/>
      <w:bookmarkEnd w:id="24"/>
    </w:p>
    <w:p w14:paraId="25C7727C" w14:textId="77777777" w:rsidR="000D72F3" w:rsidRPr="000D72F3" w:rsidRDefault="000D72F3" w:rsidP="000D72F3">
      <w:pPr>
        <w:bidi/>
        <w:spacing w:before="100" w:beforeAutospacing="1" w:after="0" w:line="240" w:lineRule="auto"/>
        <w:ind w:left="283"/>
        <w:jc w:val="both"/>
        <w:rPr>
          <w:rFonts w:ascii="Arial" w:eastAsia="Times New Roman" w:hAnsi="Arial" w:cs="Arial"/>
          <w:rtl/>
          <w:lang w:bidi="ar-TN"/>
        </w:rPr>
      </w:pPr>
      <w:r w:rsidRPr="000D72F3">
        <w:rPr>
          <w:rFonts w:ascii="Arial" w:eastAsia="Times New Roman" w:hAnsi="Arial" w:cs="Arial"/>
          <w:b/>
          <w:bCs/>
          <w:rtl/>
          <w:lang w:bidi="ar-TN"/>
        </w:rPr>
        <w:t>الفصل 28</w:t>
      </w:r>
      <w:r w:rsidRPr="000D72F3">
        <w:rPr>
          <w:rFonts w:ascii="Arial" w:eastAsia="Times New Roman" w:hAnsi="Arial" w:cs="Arial" w:hint="cs"/>
          <w:rtl/>
          <w:lang w:bidi="ar-TN"/>
        </w:rPr>
        <w:t xml:space="preserve"> – </w:t>
      </w:r>
      <w:r w:rsidRPr="000D72F3">
        <w:rPr>
          <w:rFonts w:ascii="Arial" w:eastAsia="Times New Roman" w:hAnsi="Arial" w:cs="Arial"/>
          <w:rtl/>
          <w:lang w:bidi="ar-TN"/>
        </w:rPr>
        <w:t>التشريفات</w:t>
      </w:r>
      <w:r w:rsidRPr="000D72F3">
        <w:rPr>
          <w:rFonts w:ascii="Arial" w:eastAsia="Times New Roman" w:hAnsi="Arial" w:cs="Arial" w:hint="cs"/>
          <w:rtl/>
          <w:lang w:bidi="ar-TN"/>
        </w:rPr>
        <w:t xml:space="preserve"> </w:t>
      </w:r>
      <w:r w:rsidRPr="000D72F3">
        <w:rPr>
          <w:rFonts w:ascii="Arial" w:eastAsia="Times New Roman" w:hAnsi="Arial" w:cs="Arial"/>
          <w:rtl/>
          <w:lang w:bidi="ar-TN"/>
        </w:rPr>
        <w:t>المدنية يتلقاها أعضاء السلك القضائي طبق الشروط المعنية بالتراتيب المتعلقة بالمواكب الرسمية والتشريفات المدنية والعسكرية بالجمهورية.</w:t>
      </w:r>
    </w:p>
    <w:p w14:paraId="6F7FD104" w14:textId="77777777" w:rsidR="000D72F3" w:rsidRPr="000D72F3" w:rsidRDefault="000D72F3" w:rsidP="000D72F3">
      <w:pPr>
        <w:bidi/>
        <w:spacing w:before="100" w:beforeAutospacing="1" w:after="0" w:line="240" w:lineRule="auto"/>
        <w:ind w:left="283"/>
        <w:jc w:val="center"/>
        <w:rPr>
          <w:rFonts w:ascii="Arial" w:eastAsia="Times New Roman" w:hAnsi="Arial" w:cs="Arial"/>
          <w:b/>
          <w:bCs/>
          <w:rtl/>
          <w:lang w:bidi="ar-TN"/>
        </w:rPr>
      </w:pPr>
      <w:r w:rsidRPr="000D72F3">
        <w:rPr>
          <w:rFonts w:ascii="Arial" w:eastAsia="Times New Roman" w:hAnsi="Arial" w:cs="Arial"/>
          <w:b/>
          <w:bCs/>
          <w:rtl/>
          <w:lang w:bidi="ar-TN"/>
        </w:rPr>
        <w:t>الب</w:t>
      </w:r>
      <w:r w:rsidRPr="000D72F3">
        <w:rPr>
          <w:rFonts w:ascii="Arial" w:eastAsia="Times New Roman" w:hAnsi="Arial" w:cs="Arial" w:hint="cs"/>
          <w:b/>
          <w:bCs/>
          <w:rtl/>
          <w:lang w:bidi="ar-TN"/>
        </w:rPr>
        <w:t>ــ</w:t>
      </w:r>
      <w:r w:rsidRPr="000D72F3">
        <w:rPr>
          <w:rFonts w:ascii="Arial" w:eastAsia="Times New Roman" w:hAnsi="Arial" w:cs="Arial"/>
          <w:b/>
          <w:bCs/>
          <w:rtl/>
          <w:lang w:bidi="ar-TN"/>
        </w:rPr>
        <w:t>اب ال</w:t>
      </w:r>
      <w:r w:rsidRPr="000D72F3">
        <w:rPr>
          <w:rFonts w:ascii="Arial" w:eastAsia="Times New Roman" w:hAnsi="Arial" w:cs="Arial" w:hint="cs"/>
          <w:b/>
          <w:bCs/>
          <w:rtl/>
          <w:lang w:bidi="ar-TN"/>
        </w:rPr>
        <w:t>ــ</w:t>
      </w:r>
      <w:r w:rsidRPr="000D72F3">
        <w:rPr>
          <w:rFonts w:ascii="Arial" w:eastAsia="Times New Roman" w:hAnsi="Arial" w:cs="Arial"/>
          <w:b/>
          <w:bCs/>
          <w:rtl/>
          <w:lang w:bidi="ar-TN"/>
        </w:rPr>
        <w:t>رابع</w:t>
      </w:r>
      <w:r w:rsidRPr="000D72F3">
        <w:rPr>
          <w:rFonts w:ascii="Arial" w:eastAsia="Times New Roman" w:hAnsi="Arial" w:cs="Arial" w:hint="cs"/>
          <w:b/>
          <w:bCs/>
          <w:rtl/>
          <w:lang w:bidi="ar-TN"/>
        </w:rPr>
        <w:t xml:space="preserve"> </w:t>
      </w:r>
      <w:r w:rsidRPr="000D72F3">
        <w:rPr>
          <w:rFonts w:ascii="Arial" w:eastAsia="Times New Roman" w:hAnsi="Arial" w:cs="Arial"/>
          <w:b/>
          <w:bCs/>
          <w:rtl/>
          <w:lang w:bidi="ar-TN"/>
        </w:rPr>
        <w:t>–</w:t>
      </w:r>
      <w:r w:rsidRPr="000D72F3">
        <w:rPr>
          <w:rFonts w:ascii="Arial" w:eastAsia="Times New Roman" w:hAnsi="Arial" w:cs="Arial" w:hint="cs"/>
          <w:b/>
          <w:bCs/>
          <w:rtl/>
          <w:lang w:bidi="ar-TN"/>
        </w:rPr>
        <w:t xml:space="preserve"> </w:t>
      </w:r>
      <w:r w:rsidRPr="000D72F3">
        <w:rPr>
          <w:rFonts w:ascii="Arial" w:eastAsia="Times New Roman" w:hAnsi="Arial" w:cs="Arial"/>
          <w:b/>
          <w:bCs/>
          <w:rtl/>
          <w:lang w:bidi="ar-TN"/>
        </w:rPr>
        <w:t>الانت</w:t>
      </w:r>
      <w:r w:rsidRPr="000D72F3">
        <w:rPr>
          <w:rFonts w:ascii="Arial" w:eastAsia="Times New Roman" w:hAnsi="Arial" w:cs="Arial" w:hint="cs"/>
          <w:b/>
          <w:bCs/>
          <w:rtl/>
          <w:lang w:bidi="ar-TN"/>
        </w:rPr>
        <w:t>ــ</w:t>
      </w:r>
      <w:r w:rsidRPr="000D72F3">
        <w:rPr>
          <w:rFonts w:ascii="Arial" w:eastAsia="Times New Roman" w:hAnsi="Arial" w:cs="Arial"/>
          <w:b/>
          <w:bCs/>
          <w:rtl/>
          <w:lang w:bidi="ar-TN"/>
        </w:rPr>
        <w:t>داب</w:t>
      </w:r>
      <w:bookmarkStart w:id="25" w:name="29"/>
      <w:bookmarkEnd w:id="25"/>
    </w:p>
    <w:p w14:paraId="15827BB8" w14:textId="77777777" w:rsidR="000D72F3" w:rsidRPr="000D72F3" w:rsidRDefault="000D72F3" w:rsidP="000D72F3">
      <w:pPr>
        <w:bidi/>
        <w:spacing w:before="100" w:beforeAutospacing="1" w:after="0" w:line="240" w:lineRule="auto"/>
        <w:ind w:left="283"/>
        <w:jc w:val="both"/>
        <w:rPr>
          <w:rFonts w:ascii="Arial" w:eastAsia="Times New Roman" w:hAnsi="Arial" w:cs="Arial"/>
          <w:rtl/>
        </w:rPr>
      </w:pPr>
      <w:r w:rsidRPr="000D72F3">
        <w:rPr>
          <w:rFonts w:ascii="Arial" w:eastAsia="Times New Roman" w:hAnsi="Arial" w:cs="Arial"/>
          <w:b/>
          <w:bCs/>
          <w:rtl/>
        </w:rPr>
        <w:t>الفصل 29</w:t>
      </w:r>
      <w:r w:rsidRPr="000D72F3">
        <w:rPr>
          <w:rFonts w:ascii="Arial" w:eastAsia="Times New Roman" w:hAnsi="Arial" w:cs="Arial" w:hint="cs"/>
          <w:b/>
          <w:bCs/>
          <w:rtl/>
        </w:rPr>
        <w:t xml:space="preserve"> (جديــد) </w:t>
      </w:r>
      <w:r w:rsidRPr="000D72F3">
        <w:rPr>
          <w:rFonts w:ascii="Arial" w:eastAsia="Times New Roman" w:hAnsi="Arial" w:cs="Arial" w:hint="cs"/>
          <w:rtl/>
        </w:rPr>
        <w:t>–</w:t>
      </w:r>
      <w:r w:rsidRPr="000D72F3">
        <w:rPr>
          <w:rFonts w:ascii="Arial" w:eastAsia="Times New Roman" w:hAnsi="Arial" w:cs="Arial"/>
          <w:rtl/>
        </w:rPr>
        <w:t xml:space="preserve"> </w:t>
      </w:r>
      <w:r w:rsidRPr="000D72F3">
        <w:rPr>
          <w:rFonts w:ascii="Arial" w:eastAsia="Times New Roman" w:hAnsi="Arial" w:cs="Arial" w:hint="cs"/>
          <w:b/>
          <w:bCs/>
          <w:rtl/>
        </w:rPr>
        <w:t>نقح بمقتضى القانون الأساسي عدد 79 لسنة 1985 المؤرخ في 11 أوت 1985 –</w:t>
      </w:r>
      <w:r w:rsidRPr="000D72F3">
        <w:rPr>
          <w:rFonts w:ascii="Arial" w:eastAsia="Times New Roman" w:hAnsi="Arial" w:cs="Arial" w:hint="cs"/>
          <w:rtl/>
        </w:rPr>
        <w:t xml:space="preserve"> </w:t>
      </w:r>
      <w:r w:rsidRPr="000D72F3">
        <w:rPr>
          <w:rFonts w:ascii="Arial" w:eastAsia="Times New Roman" w:hAnsi="Arial" w:cs="Arial"/>
          <w:rtl/>
        </w:rPr>
        <w:t xml:space="preserve">يقع انتداب القضاة </w:t>
      </w:r>
      <w:r w:rsidRPr="000D72F3">
        <w:rPr>
          <w:rFonts w:ascii="Arial" w:eastAsia="Times New Roman" w:hAnsi="Arial" w:cs="Arial" w:hint="cs"/>
          <w:rtl/>
        </w:rPr>
        <w:t>من بين حملة شهادة المعهد الأعلى للقضاء.</w:t>
      </w:r>
    </w:p>
    <w:p w14:paraId="49D0FFA9" w14:textId="77777777" w:rsidR="000D72F3" w:rsidRPr="000D72F3" w:rsidRDefault="000D72F3" w:rsidP="000D72F3">
      <w:pPr>
        <w:bidi/>
        <w:spacing w:before="100" w:beforeAutospacing="1" w:after="0" w:line="240" w:lineRule="auto"/>
        <w:ind w:left="283"/>
        <w:jc w:val="both"/>
        <w:rPr>
          <w:rFonts w:ascii="Arial" w:eastAsia="Times New Roman" w:hAnsi="Arial" w:cs="Arial"/>
          <w:rtl/>
        </w:rPr>
      </w:pPr>
      <w:r w:rsidRPr="000D72F3">
        <w:rPr>
          <w:rFonts w:ascii="Arial" w:eastAsia="Times New Roman" w:hAnsi="Arial" w:cs="Arial" w:hint="cs"/>
          <w:rtl/>
        </w:rPr>
        <w:t>ويضبط وزير العدل بقرار شروط المشاركة في مناظرة الدخول إلى المعهد المذكور ونظامها وبرامجها.</w:t>
      </w:r>
    </w:p>
    <w:p w14:paraId="71ECCA9C" w14:textId="77777777" w:rsidR="000D72F3" w:rsidRPr="000D72F3" w:rsidRDefault="000D72F3" w:rsidP="000D72F3">
      <w:pPr>
        <w:bidi/>
        <w:spacing w:before="100" w:beforeAutospacing="1" w:after="0" w:line="240" w:lineRule="auto"/>
        <w:ind w:left="283"/>
        <w:jc w:val="both"/>
        <w:rPr>
          <w:rFonts w:ascii="Arial" w:eastAsia="Times New Roman" w:hAnsi="Arial" w:cs="Arial"/>
          <w:b/>
          <w:bCs/>
          <w:rtl/>
          <w:lang w:bidi="ar-TN"/>
        </w:rPr>
      </w:pPr>
      <w:r w:rsidRPr="000D72F3">
        <w:rPr>
          <w:rFonts w:ascii="Arial" w:eastAsia="Times New Roman" w:hAnsi="Arial" w:cs="Arial"/>
          <w:b/>
          <w:bCs/>
          <w:rtl/>
          <w:lang w:bidi="ar-TN"/>
        </w:rPr>
        <w:t xml:space="preserve">الفصل 30 – </w:t>
      </w:r>
      <w:r w:rsidRPr="000D72F3">
        <w:rPr>
          <w:rFonts w:ascii="Arial" w:eastAsia="Times New Roman" w:hAnsi="Arial" w:cs="Arial" w:hint="cs"/>
          <w:b/>
          <w:bCs/>
          <w:rtl/>
          <w:lang w:bidi="ar-TN"/>
        </w:rPr>
        <w:t>ألغي بمقتضى القانون عدد 48 لسنة 1973 المؤرخ في 2 أوت 1973</w:t>
      </w:r>
      <w:bookmarkStart w:id="26" w:name="31"/>
      <w:bookmarkEnd w:id="26"/>
      <w:r w:rsidRPr="000D72F3">
        <w:rPr>
          <w:rFonts w:ascii="Arial" w:eastAsia="Times New Roman" w:hAnsi="Arial" w:cs="Arial" w:hint="cs"/>
          <w:b/>
          <w:bCs/>
          <w:rtl/>
          <w:lang w:bidi="ar-TN"/>
        </w:rPr>
        <w:t>.</w:t>
      </w:r>
    </w:p>
    <w:p w14:paraId="2425C92C" w14:textId="77777777" w:rsidR="000D72F3" w:rsidRPr="000D72F3" w:rsidRDefault="000D72F3" w:rsidP="000D72F3">
      <w:pPr>
        <w:bidi/>
        <w:spacing w:before="100" w:beforeAutospacing="1" w:after="0" w:line="240" w:lineRule="auto"/>
        <w:ind w:left="283"/>
        <w:jc w:val="both"/>
        <w:rPr>
          <w:rFonts w:ascii="Arial" w:eastAsia="Times New Roman" w:hAnsi="Arial" w:cs="Arial"/>
          <w:rtl/>
        </w:rPr>
      </w:pPr>
      <w:bookmarkStart w:id="27" w:name="32"/>
      <w:bookmarkEnd w:id="27"/>
      <w:r w:rsidRPr="000D72F3">
        <w:rPr>
          <w:rFonts w:ascii="Arial" w:eastAsia="Times New Roman" w:hAnsi="Arial" w:cs="Arial"/>
          <w:b/>
          <w:bCs/>
          <w:rtl/>
        </w:rPr>
        <w:t>الفصل 31</w:t>
      </w:r>
      <w:r w:rsidRPr="000D72F3">
        <w:rPr>
          <w:rFonts w:ascii="Arial" w:eastAsia="Times New Roman" w:hAnsi="Arial" w:cs="Arial" w:hint="cs"/>
          <w:b/>
          <w:bCs/>
          <w:rtl/>
        </w:rPr>
        <w:t xml:space="preserve"> (جديــد) </w:t>
      </w:r>
      <w:r w:rsidRPr="000D72F3">
        <w:rPr>
          <w:rFonts w:ascii="Arial" w:eastAsia="Times New Roman" w:hAnsi="Arial" w:cs="Arial" w:hint="cs"/>
          <w:rtl/>
        </w:rPr>
        <w:t>–</w:t>
      </w:r>
      <w:r w:rsidRPr="000D72F3">
        <w:rPr>
          <w:rFonts w:ascii="Arial" w:eastAsia="Times New Roman" w:hAnsi="Arial" w:cs="Arial"/>
          <w:rtl/>
        </w:rPr>
        <w:t xml:space="preserve"> </w:t>
      </w:r>
      <w:r w:rsidRPr="000D72F3">
        <w:rPr>
          <w:rFonts w:ascii="Arial" w:eastAsia="Times New Roman" w:hAnsi="Arial" w:cs="Arial" w:hint="cs"/>
          <w:b/>
          <w:bCs/>
          <w:rtl/>
        </w:rPr>
        <w:t>نقح بمقتضى القانون الأساسي عدد 79 لسنة 1985 المؤرخ في 11 أوت 1985 –</w:t>
      </w:r>
      <w:r w:rsidRPr="000D72F3">
        <w:rPr>
          <w:rFonts w:ascii="Arial" w:eastAsia="Times New Roman" w:hAnsi="Arial" w:cs="Arial" w:hint="cs"/>
          <w:rtl/>
        </w:rPr>
        <w:t xml:space="preserve"> </w:t>
      </w:r>
      <w:r w:rsidRPr="000D72F3">
        <w:rPr>
          <w:rFonts w:ascii="Arial" w:eastAsia="Times New Roman" w:hAnsi="Arial" w:cs="Arial"/>
          <w:rtl/>
        </w:rPr>
        <w:t xml:space="preserve">يعرض </w:t>
      </w:r>
      <w:r w:rsidRPr="000D72F3">
        <w:rPr>
          <w:rFonts w:ascii="Arial" w:eastAsia="Times New Roman" w:hAnsi="Arial" w:cs="Arial" w:hint="cs"/>
          <w:rtl/>
        </w:rPr>
        <w:t>وزير العدل</w:t>
      </w:r>
      <w:r w:rsidRPr="000D72F3">
        <w:rPr>
          <w:rFonts w:ascii="Arial" w:eastAsia="Times New Roman" w:hAnsi="Arial" w:cs="Arial"/>
          <w:rtl/>
        </w:rPr>
        <w:t xml:space="preserve"> ملفات </w:t>
      </w:r>
      <w:r w:rsidRPr="000D72F3">
        <w:rPr>
          <w:rFonts w:ascii="Arial" w:eastAsia="Times New Roman" w:hAnsi="Arial" w:cs="Arial" w:hint="cs"/>
          <w:rtl/>
        </w:rPr>
        <w:t xml:space="preserve">الملحقين القضائيين المحرزين على شهادة المعهد الأعلى للقضاء </w:t>
      </w:r>
      <w:r w:rsidRPr="000D72F3">
        <w:rPr>
          <w:rFonts w:ascii="Arial" w:eastAsia="Times New Roman" w:hAnsi="Arial" w:cs="Arial"/>
          <w:rtl/>
        </w:rPr>
        <w:t>على المجلس الأعلى للقضاء لإبداء الرأي ثمّ على رئيس الجمهورية بقصد تسميتهم قضاة</w:t>
      </w:r>
      <w:r w:rsidRPr="000D72F3">
        <w:rPr>
          <w:rFonts w:ascii="Arial" w:eastAsia="Times New Roman" w:hAnsi="Arial" w:cs="Arial" w:hint="cs"/>
          <w:rtl/>
        </w:rPr>
        <w:t xml:space="preserve"> وعندئذ يعينون في درجة البداية من الرتبة الأولى ويخضع هؤولاء القضاة إلى مدة تأهيل تدوم سنة ابتداء من تاريخ الممارسة الفعلية لمهنة القضاء.</w:t>
      </w:r>
    </w:p>
    <w:p w14:paraId="58A35242" w14:textId="77777777" w:rsidR="000D72F3" w:rsidRPr="000D72F3" w:rsidRDefault="000D72F3" w:rsidP="000D72F3">
      <w:pPr>
        <w:bidi/>
        <w:spacing w:before="100" w:beforeAutospacing="1" w:after="0" w:line="240" w:lineRule="auto"/>
        <w:ind w:left="283"/>
        <w:jc w:val="both"/>
        <w:rPr>
          <w:rFonts w:ascii="Arial" w:eastAsia="Times New Roman" w:hAnsi="Arial" w:cs="Arial"/>
          <w:rtl/>
        </w:rPr>
      </w:pPr>
      <w:r w:rsidRPr="000D72F3">
        <w:rPr>
          <w:rFonts w:ascii="Arial" w:eastAsia="Times New Roman" w:hAnsi="Arial" w:cs="Arial" w:hint="cs"/>
          <w:rtl/>
        </w:rPr>
        <w:t>ويقع إثرها ترسيمهم وذلك بعد أخذ رأي المجلس الأعلى للقضاء.</w:t>
      </w:r>
    </w:p>
    <w:p w14:paraId="0C978D70" w14:textId="77777777" w:rsidR="000D72F3" w:rsidRPr="000D72F3" w:rsidRDefault="000D72F3" w:rsidP="000D72F3">
      <w:pPr>
        <w:bidi/>
        <w:spacing w:before="100" w:beforeAutospacing="1" w:after="0" w:line="240" w:lineRule="auto"/>
        <w:ind w:left="283"/>
        <w:jc w:val="both"/>
        <w:rPr>
          <w:rFonts w:ascii="Arial" w:eastAsia="Times New Roman" w:hAnsi="Arial" w:cs="Arial"/>
          <w:rtl/>
          <w:lang w:bidi="ar-TN"/>
        </w:rPr>
      </w:pPr>
      <w:r w:rsidRPr="000D72F3">
        <w:rPr>
          <w:rFonts w:ascii="Arial" w:eastAsia="Times New Roman" w:hAnsi="Arial" w:cs="Arial"/>
          <w:b/>
          <w:bCs/>
          <w:rtl/>
          <w:lang w:bidi="ar-TN"/>
        </w:rPr>
        <w:t>الفصل 32</w:t>
      </w:r>
      <w:r w:rsidRPr="000D72F3">
        <w:rPr>
          <w:rFonts w:ascii="Arial" w:eastAsia="Times New Roman" w:hAnsi="Arial" w:cs="Arial" w:hint="cs"/>
          <w:rtl/>
          <w:lang w:bidi="ar-TN"/>
        </w:rPr>
        <w:t xml:space="preserve"> – </w:t>
      </w:r>
      <w:r w:rsidRPr="000D72F3">
        <w:rPr>
          <w:rFonts w:ascii="Arial" w:eastAsia="Times New Roman" w:hAnsi="Arial" w:cs="Arial"/>
          <w:rtl/>
          <w:lang w:bidi="ar-TN"/>
        </w:rPr>
        <w:t>يمكن أن يعيّن في أي رتبة من رتب السلك القضائي وبدون مناظرة: </w:t>
      </w:r>
    </w:p>
    <w:p w14:paraId="2D19C4E6" w14:textId="77777777" w:rsidR="000D72F3" w:rsidRPr="000D72F3" w:rsidRDefault="000D72F3" w:rsidP="000D72F3">
      <w:pPr>
        <w:bidi/>
        <w:spacing w:before="100" w:beforeAutospacing="1" w:after="0" w:line="240" w:lineRule="auto"/>
        <w:ind w:left="283"/>
        <w:jc w:val="both"/>
        <w:rPr>
          <w:rFonts w:ascii="Arial" w:eastAsia="Times New Roman" w:hAnsi="Arial" w:cs="Arial"/>
          <w:rtl/>
          <w:lang w:bidi="ar-TN"/>
        </w:rPr>
      </w:pPr>
      <w:r w:rsidRPr="000D72F3">
        <w:rPr>
          <w:rFonts w:ascii="Arial" w:eastAsia="Times New Roman" w:hAnsi="Arial" w:cs="Arial"/>
          <w:rtl/>
          <w:lang w:bidi="ar-TN"/>
        </w:rPr>
        <w:t>أولا: الأساتذة والمكلفون بالتدريس بكليّة الحقوق والعلوم الاقتصادية و</w:t>
      </w:r>
      <w:r w:rsidRPr="000D72F3">
        <w:rPr>
          <w:rFonts w:ascii="Arial" w:eastAsia="Times New Roman" w:hAnsi="Arial" w:cs="Arial" w:hint="cs"/>
          <w:rtl/>
          <w:lang w:bidi="ar-TN"/>
        </w:rPr>
        <w:t>ب</w:t>
      </w:r>
      <w:r w:rsidRPr="000D72F3">
        <w:rPr>
          <w:rFonts w:ascii="Arial" w:eastAsia="Times New Roman" w:hAnsi="Arial" w:cs="Arial"/>
          <w:rtl/>
          <w:lang w:bidi="ar-TN"/>
        </w:rPr>
        <w:t>المدرسة العليا للحقوق.</w:t>
      </w:r>
    </w:p>
    <w:p w14:paraId="50A382C5" w14:textId="77777777" w:rsidR="000D72F3" w:rsidRPr="000D72F3" w:rsidRDefault="000D72F3" w:rsidP="000D72F3">
      <w:pPr>
        <w:bidi/>
        <w:spacing w:before="100" w:beforeAutospacing="1" w:after="0" w:line="240" w:lineRule="auto"/>
        <w:ind w:left="283"/>
        <w:jc w:val="both"/>
        <w:rPr>
          <w:rFonts w:ascii="Arial" w:eastAsia="Times New Roman" w:hAnsi="Arial" w:cs="Arial"/>
          <w:rtl/>
          <w:lang w:bidi="ar-TN"/>
        </w:rPr>
      </w:pPr>
      <w:r w:rsidRPr="000D72F3">
        <w:rPr>
          <w:rFonts w:ascii="Arial" w:eastAsia="Times New Roman" w:hAnsi="Arial" w:cs="Arial"/>
          <w:rtl/>
          <w:lang w:bidi="ar-TN"/>
        </w:rPr>
        <w:t>ثانيا: المحامون الذين قضوا في مباشرة المهنة مدة عشر سنوات على الأقل بما في ذلك مدة التربص.</w:t>
      </w:r>
    </w:p>
    <w:p w14:paraId="2BDCA9E4" w14:textId="77777777" w:rsidR="000D72F3" w:rsidRPr="000D72F3" w:rsidRDefault="000D72F3" w:rsidP="000D72F3">
      <w:pPr>
        <w:bidi/>
        <w:spacing w:before="100" w:beforeAutospacing="1" w:after="0" w:line="240" w:lineRule="auto"/>
        <w:ind w:left="283"/>
        <w:jc w:val="both"/>
        <w:rPr>
          <w:rFonts w:ascii="Arial" w:eastAsia="Times New Roman" w:hAnsi="Arial" w:cs="Arial"/>
          <w:rtl/>
          <w:lang w:bidi="ar-TN"/>
        </w:rPr>
      </w:pPr>
      <w:r w:rsidRPr="000D72F3">
        <w:rPr>
          <w:rFonts w:ascii="Arial" w:eastAsia="Times New Roman" w:hAnsi="Arial" w:cs="Arial"/>
          <w:rtl/>
          <w:lang w:bidi="ar-TN"/>
        </w:rPr>
        <w:t xml:space="preserve">وتضبط بقرار من </w:t>
      </w:r>
      <w:r w:rsidRPr="000D72F3">
        <w:rPr>
          <w:rFonts w:ascii="Arial" w:eastAsia="Times New Roman" w:hAnsi="Arial" w:cs="Arial" w:hint="cs"/>
          <w:rtl/>
          <w:lang w:bidi="ar-TN"/>
        </w:rPr>
        <w:t>كاتب الدولة للعدل</w:t>
      </w:r>
      <w:r w:rsidRPr="000D72F3">
        <w:rPr>
          <w:rFonts w:ascii="Arial" w:eastAsia="Times New Roman" w:hAnsi="Arial" w:cs="Arial"/>
          <w:rtl/>
          <w:lang w:bidi="ar-TN"/>
        </w:rPr>
        <w:t xml:space="preserve"> طرق تطبيق هذا الفصل. </w:t>
      </w:r>
    </w:p>
    <w:p w14:paraId="4B6E6000" w14:textId="77777777" w:rsidR="000D72F3" w:rsidRPr="000D72F3" w:rsidRDefault="000D72F3" w:rsidP="000D72F3">
      <w:pPr>
        <w:bidi/>
        <w:spacing w:before="100" w:beforeAutospacing="1" w:after="0" w:line="240" w:lineRule="auto"/>
        <w:ind w:left="283"/>
        <w:jc w:val="center"/>
        <w:rPr>
          <w:rFonts w:ascii="Arial" w:eastAsia="Times New Roman" w:hAnsi="Arial" w:cs="Arial"/>
          <w:rtl/>
          <w:lang w:bidi="ar-TN"/>
        </w:rPr>
      </w:pPr>
      <w:r w:rsidRPr="000D72F3">
        <w:rPr>
          <w:rFonts w:ascii="Arial" w:eastAsia="Times New Roman" w:hAnsi="Arial" w:cs="Arial"/>
          <w:b/>
          <w:bCs/>
          <w:rtl/>
          <w:lang w:bidi="ar-TN"/>
        </w:rPr>
        <w:t>الب</w:t>
      </w:r>
      <w:r w:rsidRPr="000D72F3">
        <w:rPr>
          <w:rFonts w:ascii="Arial" w:eastAsia="Times New Roman" w:hAnsi="Arial" w:cs="Arial" w:hint="cs"/>
          <w:b/>
          <w:bCs/>
          <w:rtl/>
          <w:lang w:bidi="ar-TN"/>
        </w:rPr>
        <w:t>ــ</w:t>
      </w:r>
      <w:r w:rsidRPr="000D72F3">
        <w:rPr>
          <w:rFonts w:ascii="Arial" w:eastAsia="Times New Roman" w:hAnsi="Arial" w:cs="Arial"/>
          <w:b/>
          <w:bCs/>
          <w:rtl/>
          <w:lang w:bidi="ar-TN"/>
        </w:rPr>
        <w:t>اب الخ</w:t>
      </w:r>
      <w:r w:rsidRPr="000D72F3">
        <w:rPr>
          <w:rFonts w:ascii="Arial" w:eastAsia="Times New Roman" w:hAnsi="Arial" w:cs="Arial" w:hint="cs"/>
          <w:b/>
          <w:bCs/>
          <w:rtl/>
          <w:lang w:bidi="ar-TN"/>
        </w:rPr>
        <w:t>ــ</w:t>
      </w:r>
      <w:r w:rsidRPr="000D72F3">
        <w:rPr>
          <w:rFonts w:ascii="Arial" w:eastAsia="Times New Roman" w:hAnsi="Arial" w:cs="Arial"/>
          <w:b/>
          <w:bCs/>
          <w:rtl/>
          <w:lang w:bidi="ar-TN"/>
        </w:rPr>
        <w:t>امس</w:t>
      </w:r>
      <w:r w:rsidRPr="000D72F3">
        <w:rPr>
          <w:rFonts w:ascii="Arial" w:eastAsia="Times New Roman" w:hAnsi="Arial" w:cs="Arial" w:hint="cs"/>
          <w:rtl/>
          <w:lang w:bidi="ar-TN"/>
        </w:rPr>
        <w:t xml:space="preserve"> – </w:t>
      </w:r>
      <w:r w:rsidRPr="000D72F3">
        <w:rPr>
          <w:rFonts w:ascii="Arial" w:eastAsia="Times New Roman" w:hAnsi="Arial" w:cs="Arial"/>
          <w:b/>
          <w:bCs/>
          <w:rtl/>
          <w:lang w:bidi="ar-TN"/>
        </w:rPr>
        <w:t>منح الأعداد الصن</w:t>
      </w:r>
      <w:r w:rsidRPr="000D72F3">
        <w:rPr>
          <w:rFonts w:ascii="Arial" w:eastAsia="Times New Roman" w:hAnsi="Arial" w:cs="Arial" w:hint="cs"/>
          <w:b/>
          <w:bCs/>
          <w:rtl/>
          <w:lang w:bidi="ar-TN"/>
        </w:rPr>
        <w:t>ــ</w:t>
      </w:r>
      <w:r w:rsidRPr="000D72F3">
        <w:rPr>
          <w:rFonts w:ascii="Arial" w:eastAsia="Times New Roman" w:hAnsi="Arial" w:cs="Arial"/>
          <w:b/>
          <w:bCs/>
          <w:rtl/>
          <w:lang w:bidi="ar-TN"/>
        </w:rPr>
        <w:t>اعيّة والرقيّ</w:t>
      </w:r>
      <w:bookmarkStart w:id="28" w:name="33"/>
      <w:bookmarkEnd w:id="28"/>
    </w:p>
    <w:p w14:paraId="6465C779" w14:textId="5327B04E" w:rsidR="000D72F3" w:rsidRDefault="000D72F3" w:rsidP="000D72F3">
      <w:pPr>
        <w:bidi/>
        <w:spacing w:before="100" w:beforeAutospacing="1" w:after="0" w:line="240" w:lineRule="auto"/>
        <w:ind w:left="283"/>
        <w:jc w:val="both"/>
        <w:rPr>
          <w:rFonts w:ascii="Arial" w:eastAsia="Times New Roman" w:hAnsi="Arial" w:cs="Arial"/>
          <w:rtl/>
          <w:lang w:bidi="ar-TN"/>
        </w:rPr>
      </w:pPr>
      <w:r w:rsidRPr="000D72F3">
        <w:rPr>
          <w:rFonts w:ascii="Arial" w:eastAsia="Times New Roman" w:hAnsi="Arial" w:cs="Arial"/>
          <w:b/>
          <w:bCs/>
          <w:rtl/>
          <w:lang w:bidi="ar-TN"/>
        </w:rPr>
        <w:t>الفصل 33</w:t>
      </w:r>
      <w:r w:rsidRPr="000D72F3">
        <w:rPr>
          <w:rFonts w:ascii="Arial" w:eastAsia="Times New Roman" w:hAnsi="Arial" w:cs="Arial" w:hint="cs"/>
          <w:b/>
          <w:bCs/>
          <w:rtl/>
          <w:lang w:bidi="ar-TN"/>
        </w:rPr>
        <w:t xml:space="preserve"> </w:t>
      </w:r>
      <w:r w:rsidR="003B0A62">
        <w:rPr>
          <w:rFonts w:ascii="Arial" w:eastAsia="Times New Roman" w:hAnsi="Arial" w:cs="Arial" w:hint="cs"/>
          <w:b/>
          <w:bCs/>
          <w:rtl/>
          <w:lang w:bidi="ar-TN"/>
        </w:rPr>
        <w:t xml:space="preserve">(جديد) </w:t>
      </w:r>
      <w:r w:rsidR="003B0A62">
        <w:rPr>
          <w:rFonts w:ascii="Arial" w:eastAsia="Times New Roman" w:hAnsi="Arial" w:cs="Arial"/>
          <w:b/>
          <w:bCs/>
          <w:rtl/>
          <w:lang w:bidi="ar-TN"/>
        </w:rPr>
        <w:t>–</w:t>
      </w:r>
      <w:r w:rsidR="003B0A62">
        <w:rPr>
          <w:rFonts w:ascii="Arial" w:eastAsia="Times New Roman" w:hAnsi="Arial" w:cs="Arial" w:hint="cs"/>
          <w:b/>
          <w:bCs/>
          <w:rtl/>
          <w:lang w:bidi="ar-TN"/>
        </w:rPr>
        <w:t xml:space="preserve"> نقح بمقتضى القانون عدد 5 لسنة 1969 المؤرخ في 24 جانفي 1969 </w:t>
      </w:r>
      <w:r w:rsidR="003B0A62">
        <w:rPr>
          <w:rFonts w:ascii="Arial" w:eastAsia="Times New Roman" w:hAnsi="Arial" w:cs="Arial"/>
          <w:b/>
          <w:bCs/>
          <w:rtl/>
          <w:lang w:bidi="ar-TN"/>
        </w:rPr>
        <w:t>–</w:t>
      </w:r>
      <w:r w:rsidRPr="000D72F3">
        <w:rPr>
          <w:rFonts w:ascii="Arial" w:eastAsia="Times New Roman" w:hAnsi="Arial" w:cs="Arial"/>
          <w:rtl/>
          <w:lang w:bidi="ar-TN"/>
        </w:rPr>
        <w:t xml:space="preserve"> لا يمكن ترقية أي قاض لرتبة أعلى من رتبته إن لم يكن مرسّم</w:t>
      </w:r>
      <w:r w:rsidRPr="000D72F3">
        <w:rPr>
          <w:rFonts w:ascii="Arial" w:eastAsia="Times New Roman" w:hAnsi="Arial" w:cs="Arial" w:hint="cs"/>
          <w:rtl/>
          <w:lang w:bidi="ar-TN"/>
        </w:rPr>
        <w:t>ا</w:t>
      </w:r>
      <w:r w:rsidRPr="000D72F3">
        <w:rPr>
          <w:rFonts w:ascii="Arial" w:eastAsia="Times New Roman" w:hAnsi="Arial" w:cs="Arial"/>
          <w:rtl/>
          <w:lang w:bidi="ar-TN"/>
        </w:rPr>
        <w:t xml:space="preserve"> بجدول الكفاءة.</w:t>
      </w:r>
    </w:p>
    <w:p w14:paraId="246EA147" w14:textId="4FC2DECC" w:rsidR="009649D6" w:rsidRDefault="009649D6" w:rsidP="009649D6">
      <w:pPr>
        <w:bidi/>
        <w:spacing w:before="100" w:beforeAutospacing="1" w:after="0" w:line="240" w:lineRule="auto"/>
        <w:ind w:left="283"/>
        <w:jc w:val="both"/>
        <w:rPr>
          <w:rFonts w:ascii="Arial" w:eastAsia="Times New Roman" w:hAnsi="Arial" w:cs="Arial"/>
          <w:rtl/>
          <w:lang w:bidi="ar-TN"/>
        </w:rPr>
      </w:pPr>
      <w:r w:rsidRPr="009649D6">
        <w:rPr>
          <w:rFonts w:ascii="Arial" w:eastAsia="Times New Roman" w:hAnsi="Arial" w:cs="Arial" w:hint="cs"/>
          <w:rtl/>
          <w:lang w:bidi="ar-TN"/>
        </w:rPr>
        <w:t>غير أنه بالنسبة للرتبة الأولى والثانية والثالثة يون التعيين بمحض الاختيار مع مراعاة سلم الرتب.</w:t>
      </w:r>
    </w:p>
    <w:p w14:paraId="01EA28F5" w14:textId="02C5695C" w:rsidR="009649D6" w:rsidRPr="009649D6" w:rsidRDefault="009649D6" w:rsidP="009649D6">
      <w:pPr>
        <w:bidi/>
        <w:spacing w:before="100" w:beforeAutospacing="1" w:after="0" w:line="240" w:lineRule="auto"/>
        <w:ind w:left="283"/>
        <w:jc w:val="both"/>
        <w:rPr>
          <w:rFonts w:ascii="Arial" w:eastAsia="Times New Roman" w:hAnsi="Arial" w:cs="Arial"/>
          <w:rtl/>
          <w:lang w:bidi="ar-TN"/>
        </w:rPr>
      </w:pPr>
      <w:r>
        <w:rPr>
          <w:rFonts w:ascii="Arial" w:eastAsia="Times New Roman" w:hAnsi="Arial" w:cs="Arial" w:hint="cs"/>
          <w:rtl/>
          <w:lang w:bidi="ar-TN"/>
        </w:rPr>
        <w:t>ويجوز وبصفة استثنائية ومراعاة لمصلحة العمل ترقية القضاة من الرتبة الرابعة إلى الرتبة الثانية.</w:t>
      </w:r>
    </w:p>
    <w:p w14:paraId="2FA2673E" w14:textId="77777777" w:rsidR="000D72F3" w:rsidRPr="000D72F3" w:rsidRDefault="000D72F3" w:rsidP="000D72F3">
      <w:pPr>
        <w:bidi/>
        <w:spacing w:before="100" w:beforeAutospacing="1" w:after="0" w:line="240" w:lineRule="auto"/>
        <w:ind w:left="283"/>
        <w:jc w:val="both"/>
        <w:rPr>
          <w:rFonts w:ascii="Arial" w:eastAsia="Times New Roman" w:hAnsi="Arial" w:cs="Arial"/>
          <w:rtl/>
          <w:lang w:bidi="ar-TN"/>
        </w:rPr>
      </w:pPr>
      <w:r w:rsidRPr="000D72F3">
        <w:rPr>
          <w:rFonts w:ascii="Arial" w:eastAsia="Times New Roman" w:hAnsi="Arial" w:cs="Arial" w:hint="cs"/>
          <w:rtl/>
          <w:lang w:bidi="ar-TN"/>
        </w:rPr>
        <w:lastRenderedPageBreak/>
        <w:t>و</w:t>
      </w:r>
      <w:r w:rsidRPr="000D72F3">
        <w:rPr>
          <w:rFonts w:ascii="Arial" w:eastAsia="Times New Roman" w:hAnsi="Arial" w:cs="Arial"/>
          <w:rtl/>
          <w:lang w:bidi="ar-TN"/>
        </w:rPr>
        <w:t>يحرّر جدول الكفاءة ويراجع في كلّ سنة من طرف المجلس الأعلى للقضاء وترتّب به الأسماء حسب الحروف الهجائيّة.</w:t>
      </w:r>
    </w:p>
    <w:p w14:paraId="045F79C9" w14:textId="6D2ECED8" w:rsidR="000D72F3" w:rsidRPr="000D72F3" w:rsidRDefault="000D72F3" w:rsidP="009649D6">
      <w:pPr>
        <w:bidi/>
        <w:spacing w:before="100" w:beforeAutospacing="1" w:after="0" w:line="240" w:lineRule="auto"/>
        <w:ind w:left="283"/>
        <w:jc w:val="both"/>
        <w:rPr>
          <w:rFonts w:ascii="Arial" w:eastAsia="Times New Roman" w:hAnsi="Arial" w:cs="Arial"/>
          <w:rtl/>
          <w:lang w:bidi="ar-TN"/>
        </w:rPr>
      </w:pPr>
      <w:r w:rsidRPr="000D72F3">
        <w:rPr>
          <w:rFonts w:ascii="Arial" w:eastAsia="Times New Roman" w:hAnsi="Arial" w:cs="Arial" w:hint="cs"/>
          <w:rtl/>
          <w:lang w:bidi="ar-TN"/>
        </w:rPr>
        <w:t>و</w:t>
      </w:r>
      <w:r w:rsidRPr="000D72F3">
        <w:rPr>
          <w:rFonts w:ascii="Arial" w:eastAsia="Times New Roman" w:hAnsi="Arial" w:cs="Arial"/>
          <w:rtl/>
          <w:lang w:bidi="ar-TN"/>
        </w:rPr>
        <w:t xml:space="preserve">لا يمكن تعيين القاضي في الرتبة </w:t>
      </w:r>
      <w:r w:rsidR="003B0A62">
        <w:rPr>
          <w:rFonts w:ascii="Arial" w:eastAsia="Times New Roman" w:hAnsi="Arial" w:cs="Arial" w:hint="cs"/>
          <w:rtl/>
          <w:lang w:bidi="ar-TN"/>
        </w:rPr>
        <w:t xml:space="preserve">الرابعة </w:t>
      </w:r>
      <w:r w:rsidR="003B0A62" w:rsidRPr="000D72F3">
        <w:rPr>
          <w:rFonts w:ascii="Arial" w:eastAsia="Times New Roman" w:hAnsi="Arial" w:cs="Arial" w:hint="cs"/>
          <w:rtl/>
          <w:lang w:bidi="ar-TN"/>
        </w:rPr>
        <w:t>إلا</w:t>
      </w:r>
      <w:r w:rsidRPr="000D72F3">
        <w:rPr>
          <w:rFonts w:ascii="Arial" w:eastAsia="Times New Roman" w:hAnsi="Arial" w:cs="Arial"/>
          <w:rtl/>
          <w:lang w:bidi="ar-TN"/>
        </w:rPr>
        <w:t xml:space="preserve"> بعد قضاء مدّة قدرها </w:t>
      </w:r>
      <w:r w:rsidR="009649D6">
        <w:rPr>
          <w:rFonts w:ascii="Arial" w:eastAsia="Times New Roman" w:hAnsi="Arial" w:cs="Arial" w:hint="cs"/>
          <w:rtl/>
          <w:lang w:bidi="ar-TN"/>
        </w:rPr>
        <w:t>أربع</w:t>
      </w:r>
      <w:r w:rsidRPr="000D72F3">
        <w:rPr>
          <w:rFonts w:ascii="Arial" w:eastAsia="Times New Roman" w:hAnsi="Arial" w:cs="Arial" w:hint="cs"/>
          <w:rtl/>
          <w:lang w:bidi="ar-TN"/>
        </w:rPr>
        <w:t xml:space="preserve"> سنوات </w:t>
      </w:r>
      <w:r w:rsidRPr="000D72F3">
        <w:rPr>
          <w:rFonts w:ascii="Arial" w:eastAsia="Times New Roman" w:hAnsi="Arial" w:cs="Arial"/>
          <w:rtl/>
          <w:lang w:bidi="ar-TN"/>
        </w:rPr>
        <w:t xml:space="preserve">على الأقلّ في المباشرة </w:t>
      </w:r>
      <w:r w:rsidRPr="000D72F3">
        <w:rPr>
          <w:rFonts w:ascii="Arial" w:eastAsia="Times New Roman" w:hAnsi="Arial" w:cs="Arial" w:hint="cs"/>
          <w:rtl/>
          <w:lang w:bidi="ar-TN"/>
        </w:rPr>
        <w:t>الفعلية</w:t>
      </w:r>
      <w:r w:rsidRPr="000D72F3">
        <w:rPr>
          <w:rFonts w:ascii="Arial" w:eastAsia="Times New Roman" w:hAnsi="Arial" w:cs="Arial"/>
          <w:rtl/>
          <w:lang w:bidi="ar-TN"/>
        </w:rPr>
        <w:t xml:space="preserve"> بالرتبة</w:t>
      </w:r>
      <w:r w:rsidRPr="000D72F3">
        <w:rPr>
          <w:rFonts w:ascii="Arial" w:eastAsia="Times New Roman" w:hAnsi="Arial" w:cs="Arial" w:hint="cs"/>
          <w:rtl/>
          <w:lang w:bidi="ar-TN"/>
        </w:rPr>
        <w:t xml:space="preserve"> </w:t>
      </w:r>
      <w:r w:rsidR="009649D6">
        <w:rPr>
          <w:rFonts w:ascii="Arial" w:eastAsia="Times New Roman" w:hAnsi="Arial" w:cs="Arial" w:hint="cs"/>
          <w:rtl/>
          <w:lang w:bidi="ar-TN"/>
        </w:rPr>
        <w:t>الخامسة.</w:t>
      </w:r>
    </w:p>
    <w:p w14:paraId="5DCFD9B4" w14:textId="2E898E43" w:rsidR="000D72F3" w:rsidRDefault="000D72F3" w:rsidP="000D72F3">
      <w:pPr>
        <w:bidi/>
        <w:spacing w:before="100" w:beforeAutospacing="1" w:after="0" w:line="240" w:lineRule="auto"/>
        <w:ind w:left="283"/>
        <w:jc w:val="both"/>
        <w:rPr>
          <w:rFonts w:ascii="Arial" w:eastAsia="Times New Roman" w:hAnsi="Arial" w:cs="Arial"/>
          <w:rtl/>
          <w:lang w:bidi="ar-TN"/>
        </w:rPr>
      </w:pPr>
      <w:r w:rsidRPr="000D72F3">
        <w:rPr>
          <w:rFonts w:ascii="Arial" w:eastAsia="Times New Roman" w:hAnsi="Arial" w:cs="Arial" w:hint="cs"/>
          <w:rtl/>
          <w:lang w:bidi="ar-TN"/>
        </w:rPr>
        <w:t>و</w:t>
      </w:r>
      <w:r w:rsidRPr="000D72F3">
        <w:rPr>
          <w:rFonts w:ascii="Arial" w:eastAsia="Times New Roman" w:hAnsi="Arial" w:cs="Arial"/>
          <w:rtl/>
          <w:lang w:bidi="ar-TN"/>
        </w:rPr>
        <w:t xml:space="preserve">لا يمكن تعين القاضي في الرّتبة </w:t>
      </w:r>
      <w:r w:rsidR="009649D6">
        <w:rPr>
          <w:rFonts w:ascii="Arial" w:eastAsia="Times New Roman" w:hAnsi="Arial" w:cs="Arial" w:hint="cs"/>
          <w:rtl/>
          <w:lang w:bidi="ar-TN"/>
        </w:rPr>
        <w:t>الخامسة</w:t>
      </w:r>
      <w:r w:rsidRPr="000D72F3">
        <w:rPr>
          <w:rFonts w:ascii="Arial" w:eastAsia="Times New Roman" w:hAnsi="Arial" w:cs="Arial"/>
          <w:rtl/>
          <w:lang w:bidi="ar-TN"/>
        </w:rPr>
        <w:t xml:space="preserve"> إلا بعد قضاء مدّة قدرها ست سنوات على الأقل في المباشرة </w:t>
      </w:r>
      <w:r w:rsidRPr="000D72F3">
        <w:rPr>
          <w:rFonts w:ascii="Arial" w:eastAsia="Times New Roman" w:hAnsi="Arial" w:cs="Arial" w:hint="cs"/>
          <w:rtl/>
          <w:lang w:bidi="ar-TN"/>
        </w:rPr>
        <w:t>الفعلية</w:t>
      </w:r>
      <w:r w:rsidRPr="000D72F3">
        <w:rPr>
          <w:rFonts w:ascii="Arial" w:eastAsia="Times New Roman" w:hAnsi="Arial" w:cs="Arial"/>
          <w:rtl/>
          <w:lang w:bidi="ar-TN"/>
        </w:rPr>
        <w:t xml:space="preserve"> بالرّتبة </w:t>
      </w:r>
      <w:r w:rsidR="009649D6">
        <w:rPr>
          <w:rFonts w:ascii="Arial" w:eastAsia="Times New Roman" w:hAnsi="Arial" w:cs="Arial" w:hint="cs"/>
          <w:rtl/>
          <w:lang w:bidi="ar-TN"/>
        </w:rPr>
        <w:t>السادسة وذلك مع مراعاة أحكام الفصل الحادي والثلاثين من هذا القانون</w:t>
      </w:r>
      <w:r w:rsidRPr="000D72F3">
        <w:rPr>
          <w:rFonts w:ascii="Arial" w:eastAsia="Times New Roman" w:hAnsi="Arial" w:cs="Arial" w:hint="cs"/>
          <w:rtl/>
          <w:lang w:bidi="ar-TN"/>
        </w:rPr>
        <w:t>.</w:t>
      </w:r>
      <w:bookmarkStart w:id="29" w:name="34"/>
      <w:bookmarkEnd w:id="29"/>
    </w:p>
    <w:p w14:paraId="735D66BD" w14:textId="0B703461" w:rsidR="009649D6" w:rsidRDefault="009649D6" w:rsidP="009649D6">
      <w:pPr>
        <w:bidi/>
        <w:spacing w:before="100" w:beforeAutospacing="1" w:after="0" w:line="240" w:lineRule="auto"/>
        <w:ind w:left="283"/>
        <w:jc w:val="both"/>
        <w:rPr>
          <w:rFonts w:ascii="Arial" w:eastAsia="Times New Roman" w:hAnsi="Arial" w:cs="Arial"/>
          <w:rtl/>
          <w:lang w:bidi="ar-TN"/>
        </w:rPr>
      </w:pPr>
      <w:r>
        <w:rPr>
          <w:rFonts w:ascii="Arial" w:eastAsia="Times New Roman" w:hAnsi="Arial" w:cs="Arial" w:hint="cs"/>
          <w:rtl/>
          <w:lang w:bidi="ar-TN"/>
        </w:rPr>
        <w:t xml:space="preserve">ولا تمنح الترقية من رتبة إلى رتبة إلا في حدود قانون </w:t>
      </w:r>
      <w:r w:rsidR="003B0A62">
        <w:rPr>
          <w:rFonts w:ascii="Arial" w:eastAsia="Times New Roman" w:hAnsi="Arial" w:cs="Arial" w:hint="cs"/>
          <w:rtl/>
          <w:lang w:bidi="ar-TN"/>
        </w:rPr>
        <w:t>الإطار</w:t>
      </w:r>
      <w:r>
        <w:rPr>
          <w:rFonts w:ascii="Arial" w:eastAsia="Times New Roman" w:hAnsi="Arial" w:cs="Arial" w:hint="cs"/>
          <w:rtl/>
          <w:lang w:bidi="ar-TN"/>
        </w:rPr>
        <w:t xml:space="preserve"> </w:t>
      </w:r>
    </w:p>
    <w:p w14:paraId="6E237861" w14:textId="6BD22CE0" w:rsidR="009649D6" w:rsidRDefault="003B0A62" w:rsidP="009649D6">
      <w:pPr>
        <w:bidi/>
        <w:spacing w:before="100" w:beforeAutospacing="1" w:after="0" w:line="240" w:lineRule="auto"/>
        <w:ind w:left="283"/>
        <w:jc w:val="both"/>
        <w:rPr>
          <w:rFonts w:ascii="Arial" w:eastAsia="Times New Roman" w:hAnsi="Arial" w:cs="Arial"/>
          <w:rtl/>
          <w:lang w:bidi="ar-TN"/>
        </w:rPr>
      </w:pPr>
      <w:r>
        <w:rPr>
          <w:rFonts w:ascii="Arial" w:eastAsia="Times New Roman" w:hAnsi="Arial" w:cs="Arial" w:hint="cs"/>
          <w:rtl/>
          <w:lang w:bidi="ar-TN"/>
        </w:rPr>
        <w:t>والقاضي</w:t>
      </w:r>
      <w:r w:rsidR="009649D6">
        <w:rPr>
          <w:rFonts w:ascii="Arial" w:eastAsia="Times New Roman" w:hAnsi="Arial" w:cs="Arial" w:hint="cs"/>
          <w:rtl/>
          <w:lang w:bidi="ar-TN"/>
        </w:rPr>
        <w:t xml:space="preserve"> الذي تحصل على ترقية في الرتبة يعين في الدرجة الابتدائية من رتبته الجديدة أو في الدرجة الموالية </w:t>
      </w:r>
      <w:r>
        <w:rPr>
          <w:rFonts w:ascii="Arial" w:eastAsia="Times New Roman" w:hAnsi="Arial" w:cs="Arial" w:hint="cs"/>
          <w:rtl/>
          <w:lang w:bidi="ar-TN"/>
        </w:rPr>
        <w:t>إن كان مرتبه الجديد دون مرتبه السابق.</w:t>
      </w:r>
    </w:p>
    <w:p w14:paraId="1AEAEFBE" w14:textId="3AF306A9" w:rsidR="003B0A62" w:rsidRDefault="003B0A62" w:rsidP="003B0A62">
      <w:pPr>
        <w:bidi/>
        <w:spacing w:before="100" w:beforeAutospacing="1" w:after="0" w:line="240" w:lineRule="auto"/>
        <w:ind w:left="283"/>
        <w:jc w:val="both"/>
        <w:rPr>
          <w:rFonts w:ascii="Arial" w:eastAsia="Times New Roman" w:hAnsi="Arial" w:cs="Arial"/>
          <w:rtl/>
          <w:lang w:bidi="ar-TN"/>
        </w:rPr>
      </w:pPr>
      <w:r>
        <w:rPr>
          <w:rFonts w:ascii="Arial" w:eastAsia="Times New Roman" w:hAnsi="Arial" w:cs="Arial" w:hint="cs"/>
          <w:rtl/>
          <w:lang w:bidi="ar-TN"/>
        </w:rPr>
        <w:t>تكون الترقية في سلم الدرجات بعد مضي عامين لكن يمكن للمجلس الأعلى للقضاء أن يقرر الترقية لمدة تزيد عن العامين وبدون أن تتجاوز أربع سنوات.</w:t>
      </w:r>
    </w:p>
    <w:p w14:paraId="42AE1BD5" w14:textId="67180F3F" w:rsidR="003B0A62" w:rsidRDefault="003B0A62" w:rsidP="003B0A62">
      <w:pPr>
        <w:bidi/>
        <w:spacing w:before="100" w:beforeAutospacing="1" w:after="0" w:line="240" w:lineRule="auto"/>
        <w:ind w:left="283"/>
        <w:jc w:val="both"/>
        <w:rPr>
          <w:rFonts w:ascii="Arial" w:eastAsia="Times New Roman" w:hAnsi="Arial" w:cs="Arial"/>
          <w:rtl/>
          <w:lang w:bidi="ar-TN"/>
        </w:rPr>
      </w:pPr>
      <w:r>
        <w:rPr>
          <w:rFonts w:ascii="Arial" w:eastAsia="Times New Roman" w:hAnsi="Arial" w:cs="Arial" w:hint="cs"/>
          <w:rtl/>
          <w:lang w:bidi="ar-TN"/>
        </w:rPr>
        <w:t>يحرر جدول الترقية من طرف المجلس الأعلى للقضاء سنويا وفي أجل الثمانية أيام الموالية لتعليق جدول الكفاءة وجدول الترقية يمكن توجيه اعتراضات إلى المجلس الأعلى للقضاء الذي يبت فيها خلال أجل لا يتجاوز الشهر.</w:t>
      </w:r>
    </w:p>
    <w:p w14:paraId="210DD9D3" w14:textId="05D0431B" w:rsidR="003B0A62" w:rsidRPr="000D72F3" w:rsidRDefault="003B0A62" w:rsidP="003B0A62">
      <w:pPr>
        <w:bidi/>
        <w:spacing w:before="100" w:beforeAutospacing="1" w:after="0" w:line="240" w:lineRule="auto"/>
        <w:ind w:left="283"/>
        <w:jc w:val="both"/>
        <w:rPr>
          <w:rFonts w:ascii="Arial" w:eastAsia="Times New Roman" w:hAnsi="Arial" w:cs="Arial"/>
          <w:rtl/>
          <w:lang w:bidi="ar-TN"/>
        </w:rPr>
      </w:pPr>
      <w:r>
        <w:rPr>
          <w:rFonts w:ascii="Arial" w:eastAsia="Times New Roman" w:hAnsi="Arial" w:cs="Arial" w:hint="cs"/>
          <w:rtl/>
          <w:lang w:bidi="ar-TN"/>
        </w:rPr>
        <w:t>وينشر كل من جدول الكفاءة وجدول الترقية بالرائد الرسمي للجمهورية التونسية.</w:t>
      </w:r>
    </w:p>
    <w:p w14:paraId="09DFA563" w14:textId="77777777" w:rsidR="000D72F3" w:rsidRPr="000D72F3" w:rsidRDefault="000D72F3" w:rsidP="000D72F3">
      <w:pPr>
        <w:bidi/>
        <w:spacing w:before="100" w:beforeAutospacing="1" w:after="0" w:line="240" w:lineRule="auto"/>
        <w:ind w:left="283"/>
        <w:jc w:val="both"/>
        <w:rPr>
          <w:rFonts w:ascii="Arial" w:eastAsia="Times New Roman" w:hAnsi="Arial" w:cs="Arial"/>
          <w:rtl/>
          <w:lang w:bidi="ar-TN"/>
        </w:rPr>
      </w:pPr>
      <w:r w:rsidRPr="000D72F3">
        <w:rPr>
          <w:rFonts w:ascii="Arial" w:eastAsia="Times New Roman" w:hAnsi="Arial" w:cs="Arial"/>
          <w:b/>
          <w:bCs/>
          <w:rtl/>
          <w:lang w:bidi="ar-TN"/>
        </w:rPr>
        <w:t>الفصل 34</w:t>
      </w:r>
      <w:r w:rsidRPr="000D72F3">
        <w:rPr>
          <w:rFonts w:ascii="Arial" w:eastAsia="Times New Roman" w:hAnsi="Arial" w:cs="Arial" w:hint="cs"/>
          <w:b/>
          <w:bCs/>
          <w:rtl/>
          <w:lang w:bidi="ar-TN"/>
        </w:rPr>
        <w:t xml:space="preserve"> – </w:t>
      </w:r>
      <w:r w:rsidRPr="000D72F3">
        <w:rPr>
          <w:rFonts w:ascii="Arial" w:eastAsia="Times New Roman" w:hAnsi="Arial" w:cs="Arial"/>
          <w:rtl/>
          <w:lang w:bidi="ar-TN"/>
        </w:rPr>
        <w:t>إنّ القضاة الجالسين بما في ذلك القضاة الذين هم بصدد قضاء مدة</w:t>
      </w:r>
      <w:r w:rsidRPr="000D72F3">
        <w:rPr>
          <w:rFonts w:ascii="Arial" w:eastAsia="Times New Roman" w:hAnsi="Arial" w:cs="Arial"/>
          <w:lang w:bidi="ar-TN"/>
        </w:rPr>
        <w:t xml:space="preserve"> </w:t>
      </w:r>
      <w:r w:rsidRPr="000D72F3">
        <w:rPr>
          <w:rFonts w:ascii="Arial" w:eastAsia="Times New Roman" w:hAnsi="Arial" w:cs="Arial"/>
          <w:rtl/>
          <w:lang w:bidi="ar-TN"/>
        </w:rPr>
        <w:t xml:space="preserve">تأهل يمنحون أعدادا من طرف رئيس محكمة الاستئناف بعد أخذ رأي </w:t>
      </w:r>
      <w:r w:rsidRPr="000D72F3">
        <w:rPr>
          <w:rFonts w:ascii="Arial" w:eastAsia="Times New Roman" w:hAnsi="Arial" w:cs="Arial" w:hint="cs"/>
          <w:rtl/>
          <w:lang w:bidi="ar-TN"/>
        </w:rPr>
        <w:t>المدعي العمومي</w:t>
      </w:r>
      <w:r w:rsidRPr="000D72F3">
        <w:rPr>
          <w:rFonts w:ascii="Arial" w:eastAsia="Times New Roman" w:hAnsi="Arial" w:cs="Arial"/>
          <w:rtl/>
          <w:lang w:bidi="ar-TN"/>
        </w:rPr>
        <w:t xml:space="preserve"> وعلى ضوء الملاحظة التي أبداها رئيس المحكمة بعد أخذ رأي وكيل الجمهوريّة.</w:t>
      </w:r>
      <w:bookmarkStart w:id="30" w:name="35"/>
      <w:bookmarkEnd w:id="30"/>
    </w:p>
    <w:p w14:paraId="63D87605" w14:textId="77777777" w:rsidR="000D72F3" w:rsidRPr="000D72F3" w:rsidRDefault="000D72F3" w:rsidP="000D72F3">
      <w:pPr>
        <w:bidi/>
        <w:spacing w:before="100" w:beforeAutospacing="1" w:after="0" w:line="240" w:lineRule="auto"/>
        <w:ind w:left="283"/>
        <w:jc w:val="both"/>
        <w:rPr>
          <w:rFonts w:ascii="Arial" w:eastAsia="Times New Roman" w:hAnsi="Arial" w:cs="Arial"/>
          <w:rtl/>
          <w:lang w:bidi="ar-TN"/>
        </w:rPr>
      </w:pPr>
      <w:r w:rsidRPr="000D72F3">
        <w:rPr>
          <w:rFonts w:ascii="Arial" w:eastAsia="Times New Roman" w:hAnsi="Arial" w:cs="Arial"/>
          <w:b/>
          <w:bCs/>
          <w:rtl/>
          <w:lang w:bidi="ar-TN"/>
        </w:rPr>
        <w:t>الفصل 35</w:t>
      </w:r>
      <w:r w:rsidRPr="000D72F3">
        <w:rPr>
          <w:rFonts w:ascii="Arial" w:eastAsia="Times New Roman" w:hAnsi="Arial" w:cs="Arial" w:hint="cs"/>
          <w:b/>
          <w:bCs/>
          <w:rtl/>
          <w:lang w:bidi="ar-TN"/>
        </w:rPr>
        <w:t xml:space="preserve"> –</w:t>
      </w:r>
      <w:r w:rsidRPr="000D72F3">
        <w:rPr>
          <w:rFonts w:ascii="Arial" w:eastAsia="Times New Roman" w:hAnsi="Arial" w:cs="Arial" w:hint="cs"/>
          <w:rtl/>
          <w:lang w:bidi="ar-TN"/>
        </w:rPr>
        <w:t xml:space="preserve"> </w:t>
      </w:r>
      <w:r w:rsidRPr="000D72F3">
        <w:rPr>
          <w:rFonts w:ascii="Arial" w:eastAsia="Times New Roman" w:hAnsi="Arial" w:cs="Arial"/>
          <w:rtl/>
          <w:lang w:bidi="ar-TN"/>
        </w:rPr>
        <w:t>أعضاء النّيابة العموميّة يمنحون أعدادا من طرف الوكيل العام لدى محكمة الاستئناف بمحكمة الاستئناف بعد أخذ رأي رئيس المحكمة المذكورة وعلى ضوء الملاحظة التي أبداها وكيل الجمهوريّة بعد أخذ رأي رئيس المحكمة.</w:t>
      </w:r>
    </w:p>
    <w:p w14:paraId="02347A5B" w14:textId="77777777" w:rsidR="000D72F3" w:rsidRPr="000D72F3" w:rsidRDefault="000D72F3" w:rsidP="000D72F3">
      <w:pPr>
        <w:bidi/>
        <w:spacing w:before="100" w:beforeAutospacing="1" w:after="0" w:line="240" w:lineRule="auto"/>
        <w:ind w:left="283"/>
        <w:jc w:val="both"/>
        <w:rPr>
          <w:rFonts w:ascii="Arial" w:eastAsia="Times New Roman" w:hAnsi="Arial" w:cs="Arial"/>
          <w:rtl/>
          <w:lang w:bidi="ar-TN"/>
        </w:rPr>
      </w:pPr>
      <w:bookmarkStart w:id="31" w:name="36"/>
      <w:bookmarkEnd w:id="31"/>
      <w:r w:rsidRPr="000D72F3">
        <w:rPr>
          <w:rFonts w:ascii="Arial" w:eastAsia="Times New Roman" w:hAnsi="Arial" w:cs="Arial" w:hint="cs"/>
          <w:b/>
          <w:bCs/>
          <w:rtl/>
          <w:lang w:bidi="ar-TN"/>
        </w:rPr>
        <w:t>الفصل 36 (جديد)</w:t>
      </w:r>
      <w:r w:rsidRPr="000D72F3">
        <w:rPr>
          <w:rFonts w:ascii="Arial" w:eastAsia="Times New Roman" w:hAnsi="Arial" w:cs="Arial" w:hint="cs"/>
          <w:rtl/>
          <w:lang w:bidi="ar-TN"/>
        </w:rPr>
        <w:t xml:space="preserve"> </w:t>
      </w:r>
      <w:r w:rsidRPr="000D72F3">
        <w:rPr>
          <w:rFonts w:ascii="Arial" w:eastAsia="Times New Roman" w:hAnsi="Arial" w:cs="Arial"/>
          <w:rtl/>
          <w:lang w:bidi="ar-TN"/>
        </w:rPr>
        <w:t>–</w:t>
      </w:r>
      <w:r w:rsidRPr="000D72F3">
        <w:rPr>
          <w:rFonts w:ascii="Arial" w:eastAsia="Times New Roman" w:hAnsi="Arial" w:cs="Arial" w:hint="cs"/>
          <w:rtl/>
          <w:lang w:bidi="ar-TN"/>
        </w:rPr>
        <w:t xml:space="preserve"> </w:t>
      </w:r>
      <w:r w:rsidRPr="000D72F3">
        <w:rPr>
          <w:rFonts w:ascii="Arial" w:eastAsia="Times New Roman" w:hAnsi="Arial" w:cs="Arial"/>
          <w:b/>
          <w:bCs/>
          <w:rtl/>
          <w:lang w:bidi="ar-TN"/>
        </w:rPr>
        <w:t>نقح</w:t>
      </w:r>
      <w:r w:rsidRPr="000D72F3">
        <w:rPr>
          <w:rFonts w:ascii="Arial" w:eastAsia="Times New Roman" w:hAnsi="Arial" w:cs="Arial" w:hint="cs"/>
          <w:b/>
          <w:bCs/>
          <w:rtl/>
          <w:lang w:bidi="ar-TN"/>
        </w:rPr>
        <w:t xml:space="preserve"> </w:t>
      </w:r>
      <w:r w:rsidRPr="000D72F3">
        <w:rPr>
          <w:rFonts w:ascii="Arial" w:eastAsia="Times New Roman" w:hAnsi="Arial" w:cs="Arial"/>
          <w:b/>
          <w:bCs/>
          <w:rtl/>
          <w:lang w:bidi="ar-TN"/>
        </w:rPr>
        <w:t>بمقتضى القانون الأساسي عدد 81 لسنة 2005 المؤرخ في 4 أوت 2005</w:t>
      </w:r>
      <w:r w:rsidRPr="000D72F3">
        <w:rPr>
          <w:rFonts w:ascii="Arial" w:eastAsia="Times New Roman" w:hAnsi="Arial" w:cs="Arial" w:hint="cs"/>
          <w:b/>
          <w:bCs/>
          <w:rtl/>
          <w:lang w:bidi="ar-TN"/>
        </w:rPr>
        <w:t xml:space="preserve"> –</w:t>
      </w:r>
      <w:r w:rsidRPr="000D72F3">
        <w:rPr>
          <w:rFonts w:ascii="Arial" w:eastAsia="Times New Roman" w:hAnsi="Arial" w:cs="Arial" w:hint="cs"/>
          <w:rtl/>
          <w:lang w:bidi="ar-TN"/>
        </w:rPr>
        <w:t xml:space="preserve"> إن </w:t>
      </w:r>
      <w:r w:rsidRPr="000D72F3">
        <w:rPr>
          <w:rFonts w:ascii="Arial" w:eastAsia="Times New Roman" w:hAnsi="Arial" w:cs="Arial"/>
          <w:rtl/>
          <w:lang w:bidi="ar-TN"/>
        </w:rPr>
        <w:t>القضاة المباشرين بالمحكمة العقارية وبالإدارة المركزية</w:t>
      </w:r>
      <w:r w:rsidRPr="000D72F3">
        <w:rPr>
          <w:rFonts w:ascii="Arial" w:eastAsia="Times New Roman" w:hAnsi="Arial" w:cs="Arial"/>
          <w:lang w:bidi="ar-TN"/>
        </w:rPr>
        <w:t xml:space="preserve"> </w:t>
      </w:r>
      <w:r w:rsidRPr="000D72F3">
        <w:rPr>
          <w:rFonts w:ascii="Arial" w:eastAsia="Times New Roman" w:hAnsi="Arial" w:cs="Arial"/>
          <w:rtl/>
          <w:lang w:bidi="ar-TN"/>
        </w:rPr>
        <w:t>بوزارة العدل وبالمؤسسات الراجعة لهذه الوزارة بالنظر يمنحون أعدادا</w:t>
      </w:r>
      <w:r w:rsidRPr="000D72F3">
        <w:rPr>
          <w:rFonts w:ascii="Arial" w:eastAsia="Times New Roman" w:hAnsi="Arial" w:cs="Arial"/>
          <w:lang w:bidi="ar-TN"/>
        </w:rPr>
        <w:t xml:space="preserve"> </w:t>
      </w:r>
      <w:r w:rsidRPr="000D72F3">
        <w:rPr>
          <w:rFonts w:ascii="Arial" w:eastAsia="Times New Roman" w:hAnsi="Arial" w:cs="Arial"/>
          <w:rtl/>
          <w:lang w:bidi="ar-TN"/>
        </w:rPr>
        <w:t>صناعية من طرف رؤسائهم المباشرين</w:t>
      </w:r>
      <w:r w:rsidRPr="000D72F3">
        <w:rPr>
          <w:rFonts w:ascii="Arial" w:eastAsia="Times New Roman" w:hAnsi="Arial" w:cs="Arial" w:hint="cs"/>
          <w:rtl/>
          <w:lang w:bidi="ar-TN"/>
        </w:rPr>
        <w:t>.</w:t>
      </w:r>
    </w:p>
    <w:p w14:paraId="3246B50C" w14:textId="77777777" w:rsidR="000D72F3" w:rsidRPr="000D72F3" w:rsidRDefault="000D72F3" w:rsidP="000D72F3">
      <w:pPr>
        <w:bidi/>
        <w:spacing w:before="100" w:beforeAutospacing="1" w:after="0" w:line="240" w:lineRule="auto"/>
        <w:ind w:left="283"/>
        <w:jc w:val="center"/>
        <w:rPr>
          <w:rFonts w:ascii="Arial" w:eastAsia="Times New Roman" w:hAnsi="Arial" w:cs="Arial"/>
          <w:b/>
          <w:bCs/>
          <w:sz w:val="24"/>
          <w:szCs w:val="24"/>
          <w:rtl/>
          <w:lang w:bidi="ar-TN"/>
        </w:rPr>
      </w:pPr>
      <w:r w:rsidRPr="000D72F3">
        <w:rPr>
          <w:rFonts w:ascii="Arial" w:eastAsia="Times New Roman" w:hAnsi="Arial" w:cs="Arial"/>
          <w:b/>
          <w:bCs/>
          <w:rtl/>
          <w:lang w:bidi="ar-TN"/>
        </w:rPr>
        <w:t>الب</w:t>
      </w:r>
      <w:r w:rsidRPr="000D72F3">
        <w:rPr>
          <w:rFonts w:ascii="Arial" w:eastAsia="Times New Roman" w:hAnsi="Arial" w:cs="Arial" w:hint="cs"/>
          <w:b/>
          <w:bCs/>
          <w:rtl/>
          <w:lang w:bidi="ar-TN"/>
        </w:rPr>
        <w:t>ــ</w:t>
      </w:r>
      <w:r w:rsidRPr="000D72F3">
        <w:rPr>
          <w:rFonts w:ascii="Arial" w:eastAsia="Times New Roman" w:hAnsi="Arial" w:cs="Arial"/>
          <w:b/>
          <w:bCs/>
          <w:rtl/>
          <w:lang w:bidi="ar-TN"/>
        </w:rPr>
        <w:t>اب الس</w:t>
      </w:r>
      <w:r w:rsidRPr="000D72F3">
        <w:rPr>
          <w:rFonts w:ascii="Arial" w:eastAsia="Times New Roman" w:hAnsi="Arial" w:cs="Arial" w:hint="cs"/>
          <w:b/>
          <w:bCs/>
          <w:rtl/>
          <w:lang w:bidi="ar-TN"/>
        </w:rPr>
        <w:t>ــ</w:t>
      </w:r>
      <w:r w:rsidRPr="000D72F3">
        <w:rPr>
          <w:rFonts w:ascii="Arial" w:eastAsia="Times New Roman" w:hAnsi="Arial" w:cs="Arial"/>
          <w:b/>
          <w:bCs/>
          <w:rtl/>
          <w:lang w:bidi="ar-TN"/>
        </w:rPr>
        <w:t>ادس</w:t>
      </w:r>
      <w:r w:rsidRPr="000D72F3">
        <w:rPr>
          <w:rFonts w:ascii="Arial" w:eastAsia="Times New Roman" w:hAnsi="Arial" w:cs="Arial" w:hint="cs"/>
          <w:rtl/>
          <w:lang w:bidi="ar-TN"/>
        </w:rPr>
        <w:t xml:space="preserve"> </w:t>
      </w:r>
      <w:r w:rsidRPr="000D72F3">
        <w:rPr>
          <w:rFonts w:ascii="Arial" w:eastAsia="Times New Roman" w:hAnsi="Arial" w:cs="Arial"/>
          <w:rtl/>
          <w:lang w:bidi="ar-TN"/>
        </w:rPr>
        <w:t>–</w:t>
      </w:r>
      <w:r w:rsidRPr="000D72F3">
        <w:rPr>
          <w:rFonts w:ascii="Arial" w:eastAsia="Times New Roman" w:hAnsi="Arial" w:cs="Arial" w:hint="cs"/>
          <w:rtl/>
          <w:lang w:bidi="ar-TN"/>
        </w:rPr>
        <w:t xml:space="preserve"> </w:t>
      </w:r>
      <w:r w:rsidRPr="000D72F3">
        <w:rPr>
          <w:rFonts w:ascii="Arial" w:eastAsia="Times New Roman" w:hAnsi="Arial" w:cs="Arial"/>
          <w:b/>
          <w:bCs/>
          <w:rtl/>
          <w:lang w:bidi="ar-TN"/>
        </w:rPr>
        <w:t>الجراي</w:t>
      </w:r>
      <w:r w:rsidRPr="000D72F3">
        <w:rPr>
          <w:rFonts w:ascii="Arial" w:eastAsia="Times New Roman" w:hAnsi="Arial" w:cs="Arial" w:hint="cs"/>
          <w:b/>
          <w:bCs/>
          <w:rtl/>
          <w:lang w:bidi="ar-TN"/>
        </w:rPr>
        <w:t>ــ</w:t>
      </w:r>
      <w:r w:rsidRPr="000D72F3">
        <w:rPr>
          <w:rFonts w:ascii="Arial" w:eastAsia="Times New Roman" w:hAnsi="Arial" w:cs="Arial"/>
          <w:b/>
          <w:bCs/>
          <w:rtl/>
          <w:lang w:bidi="ar-TN"/>
        </w:rPr>
        <w:t>ات والعطل والرخص والإلح</w:t>
      </w:r>
      <w:r w:rsidRPr="000D72F3">
        <w:rPr>
          <w:rFonts w:ascii="Arial" w:eastAsia="Times New Roman" w:hAnsi="Arial" w:cs="Arial" w:hint="cs"/>
          <w:b/>
          <w:bCs/>
          <w:rtl/>
          <w:lang w:bidi="ar-TN"/>
        </w:rPr>
        <w:t>ــ</w:t>
      </w:r>
      <w:r w:rsidRPr="000D72F3">
        <w:rPr>
          <w:rFonts w:ascii="Arial" w:eastAsia="Times New Roman" w:hAnsi="Arial" w:cs="Arial"/>
          <w:b/>
          <w:bCs/>
          <w:rtl/>
          <w:lang w:bidi="ar-TN"/>
        </w:rPr>
        <w:t>اق والإح</w:t>
      </w:r>
      <w:r w:rsidRPr="000D72F3">
        <w:rPr>
          <w:rFonts w:ascii="Arial" w:eastAsia="Times New Roman" w:hAnsi="Arial" w:cs="Arial" w:hint="cs"/>
          <w:b/>
          <w:bCs/>
          <w:rtl/>
          <w:lang w:bidi="ar-TN"/>
        </w:rPr>
        <w:t>ــ</w:t>
      </w:r>
      <w:r w:rsidRPr="000D72F3">
        <w:rPr>
          <w:rFonts w:ascii="Arial" w:eastAsia="Times New Roman" w:hAnsi="Arial" w:cs="Arial"/>
          <w:b/>
          <w:bCs/>
          <w:rtl/>
          <w:lang w:bidi="ar-TN"/>
        </w:rPr>
        <w:t>الة</w:t>
      </w:r>
      <w:r w:rsidRPr="000D72F3">
        <w:rPr>
          <w:rFonts w:ascii="Arial" w:eastAsia="Times New Roman" w:hAnsi="Arial" w:cs="Arial" w:hint="cs"/>
          <w:rtl/>
          <w:lang w:bidi="ar-TN"/>
        </w:rPr>
        <w:t xml:space="preserve"> </w:t>
      </w:r>
      <w:r w:rsidRPr="000D72F3">
        <w:rPr>
          <w:rFonts w:ascii="Arial" w:eastAsia="Times New Roman" w:hAnsi="Arial" w:cs="Arial"/>
          <w:b/>
          <w:bCs/>
          <w:rtl/>
          <w:lang w:bidi="ar-TN"/>
        </w:rPr>
        <w:t>على عدم المباشرة والتمديد في مدة المب</w:t>
      </w:r>
      <w:r w:rsidRPr="000D72F3">
        <w:rPr>
          <w:rFonts w:ascii="Arial" w:eastAsia="Times New Roman" w:hAnsi="Arial" w:cs="Arial" w:hint="cs"/>
          <w:b/>
          <w:bCs/>
          <w:rtl/>
          <w:lang w:bidi="ar-TN"/>
        </w:rPr>
        <w:t>ــ</w:t>
      </w:r>
      <w:r w:rsidRPr="000D72F3">
        <w:rPr>
          <w:rFonts w:ascii="Arial" w:eastAsia="Times New Roman" w:hAnsi="Arial" w:cs="Arial"/>
          <w:b/>
          <w:bCs/>
          <w:rtl/>
          <w:lang w:bidi="ar-TN"/>
        </w:rPr>
        <w:t xml:space="preserve">اشرة </w:t>
      </w:r>
      <w:proofErr w:type="spellStart"/>
      <w:r w:rsidRPr="000D72F3">
        <w:rPr>
          <w:rFonts w:ascii="Arial" w:eastAsia="Times New Roman" w:hAnsi="Arial" w:cs="Arial"/>
          <w:b/>
          <w:bCs/>
          <w:rtl/>
          <w:lang w:bidi="ar-TN"/>
        </w:rPr>
        <w:t>وتنهيتها</w:t>
      </w:r>
      <w:proofErr w:type="spellEnd"/>
    </w:p>
    <w:p w14:paraId="5D9C6BD8" w14:textId="77777777" w:rsidR="000D72F3" w:rsidRPr="000D72F3" w:rsidRDefault="000D72F3" w:rsidP="000D72F3">
      <w:pPr>
        <w:bidi/>
        <w:spacing w:before="100" w:beforeAutospacing="1" w:after="0" w:line="240" w:lineRule="auto"/>
        <w:ind w:left="283"/>
        <w:jc w:val="both"/>
        <w:rPr>
          <w:rFonts w:ascii="Arial" w:eastAsia="Times New Roman" w:hAnsi="Arial" w:cs="Arial"/>
          <w:b/>
          <w:bCs/>
          <w:rtl/>
        </w:rPr>
      </w:pPr>
      <w:bookmarkStart w:id="32" w:name="37"/>
      <w:bookmarkEnd w:id="32"/>
      <w:r w:rsidRPr="000D72F3">
        <w:rPr>
          <w:rFonts w:ascii="Arial" w:eastAsia="Times New Roman" w:hAnsi="Arial" w:cs="Arial"/>
          <w:b/>
          <w:bCs/>
          <w:rtl/>
        </w:rPr>
        <w:t>الفصل 37</w:t>
      </w:r>
      <w:r w:rsidRPr="000D72F3">
        <w:rPr>
          <w:rFonts w:ascii="Arial" w:eastAsia="Times New Roman" w:hAnsi="Arial" w:cs="Arial" w:hint="cs"/>
          <w:b/>
          <w:bCs/>
          <w:rtl/>
        </w:rPr>
        <w:t xml:space="preserve"> – </w:t>
      </w:r>
      <w:r w:rsidRPr="000D72F3">
        <w:rPr>
          <w:rFonts w:ascii="Arial" w:eastAsia="Times New Roman" w:hAnsi="Arial" w:cs="Arial"/>
          <w:rtl/>
        </w:rPr>
        <w:t>يتمتع القضاة بجراية تشمل المرتب الأصلي وتوابعه</w:t>
      </w:r>
      <w:r w:rsidRPr="000D72F3">
        <w:rPr>
          <w:rFonts w:ascii="Arial" w:eastAsia="Times New Roman" w:hAnsi="Arial" w:cs="Arial" w:hint="cs"/>
          <w:rtl/>
        </w:rPr>
        <w:t>.</w:t>
      </w:r>
    </w:p>
    <w:p w14:paraId="54E2302F" w14:textId="77777777" w:rsidR="000D72F3" w:rsidRPr="000D72F3" w:rsidRDefault="000D72F3" w:rsidP="000D72F3">
      <w:pPr>
        <w:bidi/>
        <w:spacing w:before="100" w:beforeAutospacing="1" w:after="0" w:line="240" w:lineRule="auto"/>
        <w:ind w:left="283"/>
        <w:jc w:val="both"/>
        <w:rPr>
          <w:rFonts w:ascii="Arial" w:eastAsia="Times New Roman" w:hAnsi="Arial" w:cs="Arial"/>
          <w:rtl/>
        </w:rPr>
      </w:pPr>
      <w:r w:rsidRPr="000D72F3">
        <w:rPr>
          <w:rFonts w:ascii="Arial" w:eastAsia="Times New Roman" w:hAnsi="Arial" w:cs="Arial"/>
          <w:rtl/>
        </w:rPr>
        <w:t>وتضبط جراية القضاة بأمر.</w:t>
      </w:r>
      <w:bookmarkStart w:id="33" w:name="38"/>
      <w:bookmarkStart w:id="34" w:name="39"/>
      <w:bookmarkEnd w:id="33"/>
      <w:bookmarkEnd w:id="34"/>
    </w:p>
    <w:p w14:paraId="045F5870" w14:textId="77777777" w:rsidR="000D72F3" w:rsidRPr="000D72F3" w:rsidRDefault="000D72F3" w:rsidP="000D72F3">
      <w:pPr>
        <w:bidi/>
        <w:spacing w:before="100" w:beforeAutospacing="1" w:after="0" w:line="240" w:lineRule="auto"/>
        <w:ind w:left="283"/>
        <w:jc w:val="both"/>
        <w:rPr>
          <w:rFonts w:ascii="Arial" w:eastAsia="Times New Roman" w:hAnsi="Arial" w:cs="Arial"/>
          <w:b/>
          <w:bCs/>
          <w:rtl/>
        </w:rPr>
      </w:pPr>
      <w:r w:rsidRPr="000D72F3">
        <w:rPr>
          <w:rFonts w:ascii="Arial" w:eastAsia="Times New Roman" w:hAnsi="Arial" w:cs="Arial"/>
          <w:b/>
          <w:bCs/>
          <w:rtl/>
        </w:rPr>
        <w:t>الفصل 38</w:t>
      </w:r>
      <w:r w:rsidRPr="000D72F3">
        <w:rPr>
          <w:rFonts w:ascii="Arial" w:eastAsia="Times New Roman" w:hAnsi="Arial" w:cs="Arial" w:hint="cs"/>
          <w:b/>
          <w:bCs/>
          <w:rtl/>
        </w:rPr>
        <w:t xml:space="preserve"> (جديــد) –</w:t>
      </w:r>
      <w:r w:rsidRPr="000D72F3">
        <w:rPr>
          <w:rFonts w:ascii="Arial" w:eastAsia="Times New Roman" w:hAnsi="Arial" w:cs="Arial"/>
          <w:rtl/>
        </w:rPr>
        <w:t xml:space="preserve"> </w:t>
      </w:r>
      <w:r w:rsidRPr="000D72F3">
        <w:rPr>
          <w:rFonts w:ascii="Arial" w:eastAsia="Times New Roman" w:hAnsi="Arial" w:cs="Arial" w:hint="cs"/>
          <w:b/>
          <w:bCs/>
          <w:rtl/>
        </w:rPr>
        <w:t>نقح بمقتضى القانون الأساسي عدد 79 لسنة 1985 المؤرخ في 11 أوت 1985 –</w:t>
      </w:r>
      <w:r w:rsidRPr="000D72F3">
        <w:rPr>
          <w:rFonts w:ascii="Arial" w:eastAsia="Times New Roman" w:hAnsi="Arial" w:cs="Arial" w:hint="cs"/>
          <w:rtl/>
        </w:rPr>
        <w:t xml:space="preserve"> </w:t>
      </w:r>
      <w:r w:rsidRPr="000D72F3">
        <w:rPr>
          <w:rFonts w:ascii="Arial" w:eastAsia="Times New Roman" w:hAnsi="Arial" w:cs="Arial"/>
          <w:rtl/>
        </w:rPr>
        <w:t xml:space="preserve">يعطل العمل بالمحاكم خلال </w:t>
      </w:r>
      <w:r w:rsidRPr="000D72F3">
        <w:rPr>
          <w:rFonts w:ascii="Arial" w:eastAsia="Times New Roman" w:hAnsi="Arial" w:cs="Arial" w:hint="cs"/>
          <w:rtl/>
        </w:rPr>
        <w:t>الفترة المتراوحة بين 16 جويلية و15 سبتمبر من كل عام.</w:t>
      </w:r>
    </w:p>
    <w:p w14:paraId="58D0809A" w14:textId="77777777" w:rsidR="000D72F3" w:rsidRPr="000D72F3" w:rsidRDefault="000D72F3" w:rsidP="000D72F3">
      <w:pPr>
        <w:bidi/>
        <w:spacing w:before="100" w:beforeAutospacing="1" w:after="0" w:line="240" w:lineRule="auto"/>
        <w:ind w:left="283"/>
        <w:jc w:val="both"/>
        <w:rPr>
          <w:rFonts w:ascii="Arial" w:eastAsia="Times New Roman" w:hAnsi="Arial" w:cs="Arial"/>
          <w:b/>
          <w:bCs/>
          <w:rtl/>
        </w:rPr>
      </w:pPr>
      <w:r w:rsidRPr="000D72F3">
        <w:rPr>
          <w:rFonts w:ascii="Arial" w:eastAsia="Times New Roman" w:hAnsi="Arial" w:cs="Arial" w:hint="cs"/>
          <w:rtl/>
        </w:rPr>
        <w:t>وتبتدئ السنة القضائية يوم 16 سبتمبر وتنتهي يوم 15 سبتمبر من السنة الموالية.</w:t>
      </w:r>
    </w:p>
    <w:p w14:paraId="51E26B76" w14:textId="77777777" w:rsidR="000D72F3" w:rsidRDefault="000D72F3" w:rsidP="000D72F3">
      <w:pPr>
        <w:bidi/>
        <w:spacing w:before="100" w:beforeAutospacing="1" w:after="0" w:line="240" w:lineRule="auto"/>
        <w:ind w:left="283"/>
        <w:jc w:val="both"/>
        <w:rPr>
          <w:rFonts w:ascii="Arial" w:eastAsia="Times New Roman" w:hAnsi="Arial" w:cs="Arial"/>
          <w:rtl/>
        </w:rPr>
      </w:pPr>
      <w:r w:rsidRPr="000D72F3">
        <w:rPr>
          <w:rFonts w:ascii="Arial" w:eastAsia="Times New Roman" w:hAnsi="Arial" w:cs="Arial"/>
          <w:b/>
          <w:bCs/>
          <w:rtl/>
        </w:rPr>
        <w:t>الفصل 39</w:t>
      </w:r>
      <w:r w:rsidRPr="000D72F3">
        <w:rPr>
          <w:rFonts w:ascii="Arial" w:eastAsia="Times New Roman" w:hAnsi="Arial" w:cs="Arial" w:hint="cs"/>
          <w:b/>
          <w:bCs/>
          <w:rtl/>
        </w:rPr>
        <w:t xml:space="preserve"> – </w:t>
      </w:r>
      <w:r w:rsidRPr="000D72F3">
        <w:rPr>
          <w:rFonts w:ascii="Arial" w:eastAsia="Times New Roman" w:hAnsi="Arial" w:cs="Arial"/>
          <w:rtl/>
        </w:rPr>
        <w:t>لكل قاض مباشر الحق في رخصة استراحة براتب مدتها شهران من كل عام قضّاه في العمل بعد مضي مدة عام على الأقل من بداية المباشرة الفعلية.</w:t>
      </w:r>
    </w:p>
    <w:p w14:paraId="6D80D6ED" w14:textId="4DA1CD12" w:rsidR="00F247B7" w:rsidRPr="00F247B7" w:rsidRDefault="00F247B7" w:rsidP="00F247B7">
      <w:pPr>
        <w:bidi/>
        <w:spacing w:before="100" w:beforeAutospacing="1" w:after="0" w:line="240" w:lineRule="auto"/>
        <w:ind w:left="283"/>
        <w:jc w:val="both"/>
        <w:rPr>
          <w:rFonts w:ascii="Arial" w:eastAsia="Times New Roman" w:hAnsi="Arial" w:cs="Arial"/>
          <w:rtl/>
        </w:rPr>
      </w:pPr>
      <w:r w:rsidRPr="00F247B7">
        <w:rPr>
          <w:rFonts w:ascii="Arial" w:eastAsia="Times New Roman" w:hAnsi="Arial" w:cs="Arial" w:hint="cs"/>
          <w:rtl/>
        </w:rPr>
        <w:t>يتمتع</w:t>
      </w:r>
      <w:r w:rsidRPr="00F247B7">
        <w:rPr>
          <w:rFonts w:ascii="Arial" w:eastAsia="Times New Roman" w:hAnsi="Arial" w:cs="Arial"/>
          <w:rtl/>
        </w:rPr>
        <w:t xml:space="preserve"> </w:t>
      </w:r>
      <w:r w:rsidRPr="00F247B7">
        <w:rPr>
          <w:rFonts w:ascii="Arial" w:eastAsia="Times New Roman" w:hAnsi="Arial" w:cs="Arial" w:hint="cs"/>
          <w:rtl/>
        </w:rPr>
        <w:t>القضاة</w:t>
      </w:r>
      <w:r w:rsidRPr="00F247B7">
        <w:rPr>
          <w:rFonts w:ascii="Arial" w:eastAsia="Times New Roman" w:hAnsi="Arial" w:cs="Arial"/>
          <w:rtl/>
        </w:rPr>
        <w:t xml:space="preserve"> </w:t>
      </w:r>
      <w:r w:rsidRPr="00F247B7">
        <w:rPr>
          <w:rFonts w:ascii="Arial" w:eastAsia="Times New Roman" w:hAnsi="Arial" w:cs="Arial" w:hint="cs"/>
          <w:rtl/>
        </w:rPr>
        <w:t>برخصتهم</w:t>
      </w:r>
      <w:r w:rsidRPr="00F247B7">
        <w:rPr>
          <w:rFonts w:ascii="Arial" w:eastAsia="Times New Roman" w:hAnsi="Arial" w:cs="Arial"/>
          <w:rtl/>
        </w:rPr>
        <w:t xml:space="preserve"> </w:t>
      </w:r>
      <w:r w:rsidRPr="00F247B7">
        <w:rPr>
          <w:rFonts w:ascii="Arial" w:eastAsia="Times New Roman" w:hAnsi="Arial" w:cs="Arial" w:hint="cs"/>
          <w:rtl/>
        </w:rPr>
        <w:t>خلال</w:t>
      </w:r>
      <w:r w:rsidRPr="00F247B7">
        <w:rPr>
          <w:rFonts w:ascii="Arial" w:eastAsia="Times New Roman" w:hAnsi="Arial" w:cs="Arial"/>
          <w:rtl/>
        </w:rPr>
        <w:t xml:space="preserve"> </w:t>
      </w:r>
      <w:r w:rsidRPr="00F247B7">
        <w:rPr>
          <w:rFonts w:ascii="Arial" w:eastAsia="Times New Roman" w:hAnsi="Arial" w:cs="Arial" w:hint="cs"/>
          <w:rtl/>
        </w:rPr>
        <w:t>مدة</w:t>
      </w:r>
      <w:r w:rsidRPr="00F247B7">
        <w:rPr>
          <w:rFonts w:ascii="Arial" w:eastAsia="Times New Roman" w:hAnsi="Arial" w:cs="Arial"/>
          <w:rtl/>
        </w:rPr>
        <w:t xml:space="preserve"> </w:t>
      </w:r>
      <w:r w:rsidRPr="00F247B7">
        <w:rPr>
          <w:rFonts w:ascii="Arial" w:eastAsia="Times New Roman" w:hAnsi="Arial" w:cs="Arial" w:hint="cs"/>
          <w:rtl/>
        </w:rPr>
        <w:t>العطلة</w:t>
      </w:r>
      <w:r w:rsidRPr="00F247B7">
        <w:rPr>
          <w:rFonts w:ascii="Arial" w:eastAsia="Times New Roman" w:hAnsi="Arial" w:cs="Arial"/>
          <w:rtl/>
        </w:rPr>
        <w:t xml:space="preserve"> </w:t>
      </w:r>
      <w:r w:rsidRPr="00F247B7">
        <w:rPr>
          <w:rFonts w:ascii="Arial" w:eastAsia="Times New Roman" w:hAnsi="Arial" w:cs="Arial" w:hint="cs"/>
          <w:rtl/>
        </w:rPr>
        <w:t>القضائية</w:t>
      </w:r>
      <w:r w:rsidRPr="00F247B7">
        <w:rPr>
          <w:rFonts w:ascii="Arial" w:eastAsia="Times New Roman" w:hAnsi="Arial" w:cs="Arial"/>
          <w:rtl/>
        </w:rPr>
        <w:t xml:space="preserve"> </w:t>
      </w:r>
      <w:r w:rsidRPr="00F247B7">
        <w:rPr>
          <w:rFonts w:ascii="Arial" w:eastAsia="Times New Roman" w:hAnsi="Arial" w:cs="Arial" w:hint="cs"/>
          <w:rtl/>
        </w:rPr>
        <w:t>ولهم</w:t>
      </w:r>
      <w:r w:rsidRPr="00F247B7">
        <w:rPr>
          <w:rFonts w:ascii="Arial" w:eastAsia="Times New Roman" w:hAnsi="Arial" w:cs="Arial"/>
          <w:rtl/>
        </w:rPr>
        <w:t xml:space="preserve"> </w:t>
      </w:r>
      <w:r w:rsidRPr="00F247B7">
        <w:rPr>
          <w:rFonts w:ascii="Arial" w:eastAsia="Times New Roman" w:hAnsi="Arial" w:cs="Arial" w:hint="cs"/>
          <w:rtl/>
        </w:rPr>
        <w:t>أثنائها</w:t>
      </w:r>
      <w:r w:rsidRPr="00F247B7">
        <w:rPr>
          <w:rFonts w:ascii="Arial" w:eastAsia="Times New Roman" w:hAnsi="Arial" w:cs="Arial"/>
          <w:rtl/>
        </w:rPr>
        <w:t xml:space="preserve"> </w:t>
      </w:r>
      <w:r w:rsidRPr="00F247B7">
        <w:rPr>
          <w:rFonts w:ascii="Arial" w:eastAsia="Times New Roman" w:hAnsi="Arial" w:cs="Arial" w:hint="cs"/>
          <w:rtl/>
        </w:rPr>
        <w:t>أن</w:t>
      </w:r>
      <w:r w:rsidRPr="00F247B7">
        <w:rPr>
          <w:rFonts w:ascii="Arial" w:eastAsia="Times New Roman" w:hAnsi="Arial" w:cs="Arial"/>
          <w:rtl/>
        </w:rPr>
        <w:t xml:space="preserve"> </w:t>
      </w:r>
      <w:r w:rsidRPr="00F247B7">
        <w:rPr>
          <w:rFonts w:ascii="Arial" w:eastAsia="Times New Roman" w:hAnsi="Arial" w:cs="Arial" w:hint="cs"/>
          <w:rtl/>
        </w:rPr>
        <w:t>يغادروا</w:t>
      </w:r>
      <w:r w:rsidRPr="00F247B7">
        <w:rPr>
          <w:rFonts w:ascii="Arial" w:eastAsia="Times New Roman" w:hAnsi="Arial" w:cs="Arial"/>
          <w:rtl/>
        </w:rPr>
        <w:t xml:space="preserve"> </w:t>
      </w:r>
      <w:r w:rsidRPr="00F247B7">
        <w:rPr>
          <w:rFonts w:ascii="Arial" w:eastAsia="Times New Roman" w:hAnsi="Arial" w:cs="Arial" w:hint="cs"/>
          <w:rtl/>
        </w:rPr>
        <w:t>تراب</w:t>
      </w:r>
      <w:r w:rsidRPr="00F247B7">
        <w:rPr>
          <w:rFonts w:ascii="Arial" w:eastAsia="Times New Roman" w:hAnsi="Arial" w:cs="Arial"/>
          <w:rtl/>
        </w:rPr>
        <w:t xml:space="preserve"> </w:t>
      </w:r>
      <w:r w:rsidRPr="00F247B7">
        <w:rPr>
          <w:rFonts w:ascii="Arial" w:eastAsia="Times New Roman" w:hAnsi="Arial" w:cs="Arial" w:hint="cs"/>
          <w:rtl/>
        </w:rPr>
        <w:t>الجمهورية</w:t>
      </w:r>
      <w:r w:rsidRPr="00F247B7">
        <w:rPr>
          <w:rFonts w:ascii="Arial" w:eastAsia="Times New Roman" w:hAnsi="Arial" w:cs="Arial"/>
          <w:rtl/>
        </w:rPr>
        <w:t xml:space="preserve"> </w:t>
      </w:r>
      <w:r w:rsidRPr="00F247B7">
        <w:rPr>
          <w:rFonts w:ascii="Arial" w:eastAsia="Times New Roman" w:hAnsi="Arial" w:cs="Arial" w:hint="cs"/>
          <w:rtl/>
        </w:rPr>
        <w:t>بعد</w:t>
      </w:r>
      <w:r w:rsidRPr="00F247B7">
        <w:rPr>
          <w:rFonts w:ascii="Arial" w:eastAsia="Times New Roman" w:hAnsi="Arial" w:cs="Arial"/>
          <w:rtl/>
        </w:rPr>
        <w:t xml:space="preserve"> </w:t>
      </w:r>
      <w:r w:rsidRPr="00F247B7">
        <w:rPr>
          <w:rFonts w:ascii="Arial" w:eastAsia="Times New Roman" w:hAnsi="Arial" w:cs="Arial" w:hint="cs"/>
          <w:rtl/>
        </w:rPr>
        <w:t>إعلام</w:t>
      </w:r>
      <w:r w:rsidRPr="00F247B7">
        <w:rPr>
          <w:rFonts w:ascii="Arial" w:eastAsia="Times New Roman" w:hAnsi="Arial" w:cs="Arial"/>
          <w:rtl/>
        </w:rPr>
        <w:t xml:space="preserve"> </w:t>
      </w:r>
      <w:r w:rsidRPr="00F247B7">
        <w:rPr>
          <w:rFonts w:ascii="Arial" w:eastAsia="Times New Roman" w:hAnsi="Arial" w:cs="Arial" w:hint="cs"/>
          <w:rtl/>
        </w:rPr>
        <w:t>رؤساء</w:t>
      </w:r>
      <w:r w:rsidRPr="00F247B7">
        <w:rPr>
          <w:rFonts w:ascii="Arial" w:eastAsia="Times New Roman" w:hAnsi="Arial" w:cs="Arial"/>
          <w:rtl/>
        </w:rPr>
        <w:t xml:space="preserve"> </w:t>
      </w:r>
      <w:r w:rsidRPr="00F247B7">
        <w:rPr>
          <w:rFonts w:ascii="Arial" w:eastAsia="Times New Roman" w:hAnsi="Arial" w:cs="Arial" w:hint="cs"/>
          <w:rtl/>
        </w:rPr>
        <w:t>المحاكم</w:t>
      </w:r>
      <w:r w:rsidRPr="00F247B7">
        <w:rPr>
          <w:rFonts w:ascii="Arial" w:eastAsia="Times New Roman" w:hAnsi="Arial" w:cs="Arial"/>
          <w:rtl/>
        </w:rPr>
        <w:t xml:space="preserve"> </w:t>
      </w:r>
      <w:r w:rsidRPr="00F247B7">
        <w:rPr>
          <w:rFonts w:ascii="Arial" w:eastAsia="Times New Roman" w:hAnsi="Arial" w:cs="Arial" w:hint="cs"/>
          <w:rtl/>
        </w:rPr>
        <w:t>الراجعين</w:t>
      </w:r>
      <w:r w:rsidRPr="00F247B7">
        <w:rPr>
          <w:rFonts w:ascii="Arial" w:eastAsia="Times New Roman" w:hAnsi="Arial" w:cs="Arial"/>
          <w:rtl/>
        </w:rPr>
        <w:t xml:space="preserve"> </w:t>
      </w:r>
      <w:r w:rsidRPr="00F247B7">
        <w:rPr>
          <w:rFonts w:ascii="Arial" w:eastAsia="Times New Roman" w:hAnsi="Arial" w:cs="Arial" w:hint="cs"/>
          <w:rtl/>
        </w:rPr>
        <w:t>لها</w:t>
      </w:r>
      <w:r w:rsidRPr="00F247B7">
        <w:rPr>
          <w:rFonts w:ascii="Arial" w:eastAsia="Times New Roman" w:hAnsi="Arial" w:cs="Arial"/>
          <w:rtl/>
        </w:rPr>
        <w:t xml:space="preserve"> </w:t>
      </w:r>
      <w:r w:rsidRPr="00F247B7">
        <w:rPr>
          <w:rFonts w:ascii="Arial" w:eastAsia="Times New Roman" w:hAnsi="Arial" w:cs="Arial" w:hint="cs"/>
          <w:rtl/>
        </w:rPr>
        <w:t>بالنظر</w:t>
      </w:r>
      <w:r w:rsidRPr="00F247B7">
        <w:rPr>
          <w:rFonts w:ascii="Arial" w:eastAsia="Times New Roman" w:hAnsi="Arial" w:cs="Arial"/>
          <w:rtl/>
        </w:rPr>
        <w:t xml:space="preserve"> </w:t>
      </w:r>
      <w:r w:rsidRPr="00F247B7">
        <w:rPr>
          <w:rFonts w:ascii="Arial" w:eastAsia="Times New Roman" w:hAnsi="Arial" w:cs="Arial" w:hint="cs"/>
          <w:rtl/>
        </w:rPr>
        <w:t>كتابيا</w:t>
      </w:r>
      <w:r>
        <w:rPr>
          <w:rStyle w:val="Appelnotedebasdep"/>
          <w:rFonts w:ascii="Arial" w:eastAsia="Times New Roman" w:hAnsi="Arial" w:cs="Arial"/>
          <w:rtl/>
        </w:rPr>
        <w:footnoteReference w:id="5"/>
      </w:r>
      <w:r w:rsidRPr="00F247B7">
        <w:rPr>
          <w:rFonts w:ascii="Arial" w:eastAsia="Times New Roman" w:hAnsi="Arial" w:cs="Arial"/>
          <w:rtl/>
        </w:rPr>
        <w:t>.</w:t>
      </w:r>
    </w:p>
    <w:p w14:paraId="471A5214" w14:textId="77777777" w:rsidR="000D72F3" w:rsidRPr="000D72F3" w:rsidRDefault="000D72F3" w:rsidP="000D72F3">
      <w:pPr>
        <w:bidi/>
        <w:spacing w:before="100" w:beforeAutospacing="1" w:after="0" w:line="240" w:lineRule="auto"/>
        <w:ind w:left="283"/>
        <w:jc w:val="both"/>
        <w:rPr>
          <w:rFonts w:ascii="Arial" w:eastAsia="Times New Roman" w:hAnsi="Arial" w:cs="Arial"/>
          <w:b/>
          <w:bCs/>
          <w:rtl/>
        </w:rPr>
      </w:pPr>
      <w:r w:rsidRPr="000D72F3">
        <w:rPr>
          <w:rFonts w:ascii="Arial" w:eastAsia="Times New Roman" w:hAnsi="Arial" w:cs="Arial"/>
          <w:rtl/>
        </w:rPr>
        <w:t>وللقضاة الذين قاموا بالعمل أثناء العطلة القضائية أن يتمتعوا برخصتهم السنوية في غير تلك المدة من العام مع مراعاة مقتضيات العمل.</w:t>
      </w:r>
      <w:bookmarkStart w:id="35" w:name="40"/>
      <w:bookmarkEnd w:id="35"/>
    </w:p>
    <w:p w14:paraId="57CBB23D" w14:textId="77777777" w:rsidR="000D72F3" w:rsidRPr="000D72F3" w:rsidRDefault="000D72F3" w:rsidP="000D72F3">
      <w:pPr>
        <w:bidi/>
        <w:spacing w:before="100" w:beforeAutospacing="1" w:after="0" w:line="240" w:lineRule="auto"/>
        <w:ind w:left="283"/>
        <w:jc w:val="both"/>
        <w:rPr>
          <w:rFonts w:ascii="Arial" w:eastAsia="Times New Roman" w:hAnsi="Arial" w:cs="Arial"/>
          <w:rtl/>
        </w:rPr>
      </w:pPr>
      <w:r w:rsidRPr="000D72F3">
        <w:rPr>
          <w:rFonts w:ascii="Arial" w:eastAsia="Times New Roman" w:hAnsi="Arial" w:cs="Arial"/>
          <w:b/>
          <w:bCs/>
          <w:rtl/>
        </w:rPr>
        <w:lastRenderedPageBreak/>
        <w:t>الفصل 40</w:t>
      </w:r>
      <w:r w:rsidRPr="000D72F3">
        <w:rPr>
          <w:rFonts w:ascii="Arial" w:eastAsia="Times New Roman" w:hAnsi="Arial" w:cs="Arial" w:hint="cs"/>
          <w:b/>
          <w:bCs/>
          <w:rtl/>
        </w:rPr>
        <w:t xml:space="preserve"> –</w:t>
      </w:r>
      <w:r w:rsidRPr="000D72F3">
        <w:rPr>
          <w:rFonts w:ascii="Arial" w:eastAsia="Times New Roman" w:hAnsi="Arial" w:cs="Arial" w:hint="cs"/>
          <w:rtl/>
        </w:rPr>
        <w:t xml:space="preserve"> </w:t>
      </w:r>
      <w:r w:rsidRPr="000D72F3">
        <w:rPr>
          <w:rFonts w:ascii="Arial" w:eastAsia="Times New Roman" w:hAnsi="Arial" w:cs="Arial"/>
          <w:rtl/>
        </w:rPr>
        <w:t xml:space="preserve">يكون كلّ قاض في إحدى الحالات الآتية : </w:t>
      </w:r>
    </w:p>
    <w:p w14:paraId="3C81BA5B" w14:textId="77777777" w:rsidR="000D72F3" w:rsidRPr="000D72F3" w:rsidRDefault="000D72F3" w:rsidP="000D72F3">
      <w:pPr>
        <w:bidi/>
        <w:spacing w:before="100" w:beforeAutospacing="1" w:after="0" w:line="240" w:lineRule="auto"/>
        <w:ind w:left="283"/>
        <w:jc w:val="both"/>
        <w:rPr>
          <w:rFonts w:ascii="Arial" w:eastAsia="Times New Roman" w:hAnsi="Arial" w:cs="Arial"/>
          <w:b/>
          <w:bCs/>
          <w:rtl/>
        </w:rPr>
      </w:pPr>
      <w:r w:rsidRPr="000D72F3">
        <w:rPr>
          <w:rFonts w:ascii="Arial" w:eastAsia="Times New Roman" w:hAnsi="Arial" w:cs="Arial" w:hint="cs"/>
          <w:b/>
          <w:bCs/>
          <w:rtl/>
        </w:rPr>
        <w:t>أولا:</w:t>
      </w:r>
      <w:r w:rsidRPr="000D72F3">
        <w:rPr>
          <w:rFonts w:ascii="Arial" w:eastAsia="Times New Roman" w:hAnsi="Arial" w:cs="Arial"/>
          <w:rtl/>
        </w:rPr>
        <w:t xml:space="preserve"> حالة المباشرة </w:t>
      </w:r>
    </w:p>
    <w:p w14:paraId="57D719FC" w14:textId="77777777" w:rsidR="000D72F3" w:rsidRPr="000D72F3" w:rsidRDefault="000D72F3" w:rsidP="000D72F3">
      <w:pPr>
        <w:bidi/>
        <w:spacing w:before="100" w:beforeAutospacing="1" w:after="0" w:line="240" w:lineRule="auto"/>
        <w:ind w:left="283"/>
        <w:jc w:val="both"/>
        <w:rPr>
          <w:rFonts w:ascii="Arial" w:eastAsia="Times New Roman" w:hAnsi="Arial" w:cs="Arial"/>
          <w:b/>
          <w:bCs/>
          <w:rtl/>
        </w:rPr>
      </w:pPr>
      <w:r w:rsidRPr="000D72F3">
        <w:rPr>
          <w:rFonts w:ascii="Arial" w:eastAsia="Times New Roman" w:hAnsi="Arial" w:cs="Arial"/>
          <w:b/>
          <w:bCs/>
          <w:rtl/>
        </w:rPr>
        <w:t>ثانيا :</w:t>
      </w:r>
      <w:r w:rsidRPr="000D72F3">
        <w:rPr>
          <w:rFonts w:ascii="Arial" w:eastAsia="Times New Roman" w:hAnsi="Arial" w:cs="Arial"/>
          <w:rtl/>
        </w:rPr>
        <w:t xml:space="preserve"> حالة الإلحاق لمدة لا تتجاوز خمسة أعوام غير قابلة للتجديد.</w:t>
      </w:r>
    </w:p>
    <w:p w14:paraId="720CCC15" w14:textId="77777777" w:rsidR="000D72F3" w:rsidRPr="000D72F3" w:rsidRDefault="000D72F3" w:rsidP="000D72F3">
      <w:pPr>
        <w:bidi/>
        <w:spacing w:before="100" w:beforeAutospacing="1" w:after="0" w:line="240" w:lineRule="auto"/>
        <w:ind w:left="283"/>
        <w:jc w:val="both"/>
        <w:rPr>
          <w:rFonts w:ascii="Arial" w:eastAsia="Times New Roman" w:hAnsi="Arial" w:cs="Arial"/>
          <w:b/>
          <w:bCs/>
          <w:rtl/>
        </w:rPr>
      </w:pPr>
      <w:r w:rsidRPr="000D72F3">
        <w:rPr>
          <w:rFonts w:ascii="Arial" w:eastAsia="Times New Roman" w:hAnsi="Arial" w:cs="Arial"/>
          <w:b/>
          <w:bCs/>
          <w:rtl/>
        </w:rPr>
        <w:t>ثالثا :</w:t>
      </w:r>
      <w:r w:rsidRPr="000D72F3">
        <w:rPr>
          <w:rFonts w:ascii="Arial" w:eastAsia="Times New Roman" w:hAnsi="Arial" w:cs="Arial"/>
          <w:rtl/>
        </w:rPr>
        <w:t xml:space="preserve"> حالة عدم المباشرة </w:t>
      </w:r>
    </w:p>
    <w:p w14:paraId="6FFE4546" w14:textId="77777777" w:rsidR="000D72F3" w:rsidRPr="000D72F3" w:rsidRDefault="000D72F3" w:rsidP="000D72F3">
      <w:pPr>
        <w:bidi/>
        <w:spacing w:before="100" w:beforeAutospacing="1" w:after="0" w:line="240" w:lineRule="auto"/>
        <w:ind w:left="283"/>
        <w:jc w:val="both"/>
        <w:rPr>
          <w:rFonts w:ascii="Arial" w:eastAsia="Times New Roman" w:hAnsi="Arial" w:cs="Arial"/>
          <w:b/>
          <w:bCs/>
          <w:rtl/>
        </w:rPr>
      </w:pPr>
      <w:r w:rsidRPr="000D72F3">
        <w:rPr>
          <w:rFonts w:ascii="Arial" w:eastAsia="Times New Roman" w:hAnsi="Arial" w:cs="Arial"/>
          <w:b/>
          <w:bCs/>
          <w:rtl/>
        </w:rPr>
        <w:t>رابعا :</w:t>
      </w:r>
      <w:r w:rsidRPr="000D72F3">
        <w:rPr>
          <w:rFonts w:ascii="Arial" w:eastAsia="Times New Roman" w:hAnsi="Arial" w:cs="Arial"/>
          <w:rtl/>
        </w:rPr>
        <w:t xml:space="preserve"> الوضع تحت السلاح.</w:t>
      </w:r>
      <w:bookmarkStart w:id="36" w:name="41"/>
      <w:bookmarkEnd w:id="36"/>
    </w:p>
    <w:p w14:paraId="08B4942E" w14:textId="77777777" w:rsidR="000D72F3" w:rsidRPr="000D72F3" w:rsidRDefault="000D72F3" w:rsidP="000D72F3">
      <w:pPr>
        <w:bidi/>
        <w:spacing w:before="100" w:beforeAutospacing="1" w:after="0" w:line="240" w:lineRule="auto"/>
        <w:ind w:left="283"/>
        <w:jc w:val="both"/>
        <w:rPr>
          <w:rFonts w:ascii="Arial" w:eastAsia="Times New Roman" w:hAnsi="Arial" w:cs="Arial"/>
          <w:b/>
          <w:bCs/>
          <w:rtl/>
        </w:rPr>
      </w:pPr>
      <w:r w:rsidRPr="000D72F3">
        <w:rPr>
          <w:rFonts w:ascii="Arial" w:eastAsia="Times New Roman" w:hAnsi="Arial" w:cs="Arial"/>
          <w:b/>
          <w:bCs/>
          <w:rtl/>
        </w:rPr>
        <w:t>الفصل 41</w:t>
      </w:r>
      <w:r w:rsidRPr="000D72F3">
        <w:rPr>
          <w:rFonts w:ascii="Arial" w:eastAsia="Times New Roman" w:hAnsi="Arial" w:cs="Arial" w:hint="cs"/>
          <w:b/>
          <w:bCs/>
          <w:rtl/>
        </w:rPr>
        <w:t xml:space="preserve"> – </w:t>
      </w:r>
      <w:r w:rsidRPr="000D72F3">
        <w:rPr>
          <w:rFonts w:ascii="Arial" w:eastAsia="Times New Roman" w:hAnsi="Arial" w:cs="Arial"/>
          <w:rtl/>
        </w:rPr>
        <w:t>وضع القضاة في إحدى الحالات المنصوص عليها بالفصل المتقدم يقع بأمر.</w:t>
      </w:r>
    </w:p>
    <w:p w14:paraId="12A56508" w14:textId="77777777" w:rsidR="000D72F3" w:rsidRPr="000D72F3" w:rsidRDefault="000D72F3" w:rsidP="000D72F3">
      <w:pPr>
        <w:bidi/>
        <w:spacing w:before="100" w:beforeAutospacing="1" w:after="0" w:line="240" w:lineRule="auto"/>
        <w:ind w:left="283"/>
        <w:jc w:val="both"/>
        <w:rPr>
          <w:rFonts w:ascii="Arial" w:eastAsia="Times New Roman" w:hAnsi="Arial" w:cs="Arial"/>
          <w:rtl/>
        </w:rPr>
      </w:pPr>
      <w:bookmarkStart w:id="37" w:name="42"/>
      <w:bookmarkStart w:id="38" w:name="44"/>
      <w:bookmarkEnd w:id="37"/>
      <w:bookmarkEnd w:id="38"/>
      <w:r w:rsidRPr="000D72F3">
        <w:rPr>
          <w:rFonts w:ascii="Arial" w:eastAsia="Times New Roman" w:hAnsi="Arial" w:cs="Arial"/>
          <w:b/>
          <w:bCs/>
          <w:rtl/>
        </w:rPr>
        <w:t>الفصل 42</w:t>
      </w:r>
      <w:r w:rsidRPr="000D72F3">
        <w:rPr>
          <w:rFonts w:ascii="Arial" w:eastAsia="Times New Roman" w:hAnsi="Arial" w:cs="Arial" w:hint="cs"/>
          <w:b/>
          <w:bCs/>
          <w:rtl/>
        </w:rPr>
        <w:t xml:space="preserve"> (جديــد) –</w:t>
      </w:r>
      <w:r w:rsidRPr="000D72F3">
        <w:rPr>
          <w:rFonts w:ascii="Arial" w:eastAsia="Times New Roman" w:hAnsi="Arial" w:cs="Arial"/>
          <w:rtl/>
        </w:rPr>
        <w:t xml:space="preserve"> </w:t>
      </w:r>
      <w:r w:rsidRPr="000D72F3">
        <w:rPr>
          <w:rFonts w:ascii="Arial" w:eastAsia="Times New Roman" w:hAnsi="Arial" w:cs="Arial" w:hint="cs"/>
          <w:b/>
          <w:bCs/>
          <w:rtl/>
        </w:rPr>
        <w:t>نقح بمقتضى القانون الأساسي عدد 79 لسنة 1985 المؤرخ في 11 أوت 1985 –</w:t>
      </w:r>
      <w:r w:rsidRPr="000D72F3">
        <w:rPr>
          <w:rFonts w:ascii="Arial" w:eastAsia="Times New Roman" w:hAnsi="Arial" w:cs="Arial" w:hint="cs"/>
          <w:rtl/>
        </w:rPr>
        <w:t xml:space="preserve"> </w:t>
      </w:r>
      <w:r w:rsidRPr="000D72F3">
        <w:rPr>
          <w:rFonts w:ascii="Arial" w:eastAsia="Times New Roman" w:hAnsi="Arial" w:cs="Arial"/>
          <w:rtl/>
        </w:rPr>
        <w:t xml:space="preserve">قواعد الوظيفة العمومية المتعلقة بالرّخص </w:t>
      </w:r>
      <w:r w:rsidRPr="000D72F3">
        <w:rPr>
          <w:rFonts w:ascii="Arial" w:eastAsia="Times New Roman" w:hAnsi="Arial" w:cs="Arial" w:hint="cs"/>
          <w:rtl/>
        </w:rPr>
        <w:t>و</w:t>
      </w:r>
      <w:r w:rsidRPr="000D72F3">
        <w:rPr>
          <w:rFonts w:ascii="Arial" w:eastAsia="Times New Roman" w:hAnsi="Arial" w:cs="Arial"/>
          <w:rtl/>
        </w:rPr>
        <w:t xml:space="preserve">الإلحاق والإحالة على عدم المباشرة </w:t>
      </w:r>
      <w:r w:rsidRPr="000D72F3">
        <w:rPr>
          <w:rFonts w:ascii="Arial" w:eastAsia="Times New Roman" w:hAnsi="Arial" w:cs="Arial" w:hint="cs"/>
          <w:rtl/>
        </w:rPr>
        <w:t xml:space="preserve">والانقطاع النهائي عن مباشرة الوظيفة </w:t>
      </w:r>
      <w:r w:rsidRPr="000D72F3">
        <w:rPr>
          <w:rFonts w:ascii="Arial" w:eastAsia="Times New Roman" w:hAnsi="Arial" w:cs="Arial"/>
          <w:rtl/>
        </w:rPr>
        <w:t>تسري على سائر القضاة إذا لم تكن مخالفة لأحكام هذا القانون.</w:t>
      </w:r>
      <w:bookmarkStart w:id="39" w:name="43"/>
      <w:bookmarkEnd w:id="39"/>
    </w:p>
    <w:p w14:paraId="6E219FD9" w14:textId="77777777" w:rsidR="000D72F3" w:rsidRPr="000D72F3" w:rsidRDefault="000D72F3" w:rsidP="000D72F3">
      <w:pPr>
        <w:bidi/>
        <w:spacing w:before="100" w:beforeAutospacing="1" w:after="0" w:line="240" w:lineRule="auto"/>
        <w:ind w:left="283"/>
        <w:jc w:val="both"/>
        <w:rPr>
          <w:rFonts w:ascii="Arial" w:eastAsia="Times New Roman" w:hAnsi="Arial" w:cs="Arial"/>
          <w:rtl/>
          <w:lang w:bidi="ar-TN"/>
        </w:rPr>
      </w:pPr>
      <w:r w:rsidRPr="000D72F3">
        <w:rPr>
          <w:rFonts w:ascii="Arial" w:eastAsia="Times New Roman" w:hAnsi="Arial" w:cs="Arial"/>
          <w:rtl/>
          <w:lang w:bidi="ar-TN"/>
        </w:rPr>
        <w:t>وتنطبق على القضاة أحكام القانون عدد 12 لسنة 1985 المؤرخ في 5 مارس 1985 المتعلق بنظام الجرايات المدنية والعسكرية للتقاعد وللباقين على قيد الحياة في القطاع العمومي والنصوص التي تممتها أو نقحتها</w:t>
      </w:r>
      <w:r w:rsidRPr="000D72F3">
        <w:rPr>
          <w:rFonts w:ascii="Arial" w:eastAsia="Times New Roman" w:hAnsi="Arial" w:cs="Arial"/>
          <w:vertAlign w:val="superscript"/>
          <w:rtl/>
          <w:lang w:bidi="ar-TN"/>
        </w:rPr>
        <w:footnoteReference w:id="6"/>
      </w:r>
      <w:r w:rsidRPr="000D72F3">
        <w:rPr>
          <w:rFonts w:ascii="Arial" w:eastAsia="Times New Roman" w:hAnsi="Arial" w:cs="Arial"/>
          <w:rtl/>
          <w:lang w:bidi="ar-TN"/>
        </w:rPr>
        <w:t>.</w:t>
      </w:r>
    </w:p>
    <w:p w14:paraId="1AFE2DAA" w14:textId="77777777" w:rsidR="000D72F3" w:rsidRPr="000D72F3" w:rsidRDefault="000D72F3" w:rsidP="000D72F3">
      <w:pPr>
        <w:bidi/>
        <w:spacing w:before="100" w:beforeAutospacing="1" w:after="0" w:line="240" w:lineRule="auto"/>
        <w:ind w:left="283"/>
        <w:jc w:val="both"/>
        <w:rPr>
          <w:rFonts w:ascii="Arial" w:eastAsia="Times New Roman" w:hAnsi="Arial" w:cs="Arial"/>
          <w:b/>
          <w:bCs/>
          <w:rtl/>
          <w:lang w:bidi="ar-TN"/>
        </w:rPr>
      </w:pPr>
      <w:r w:rsidRPr="000D72F3">
        <w:rPr>
          <w:rFonts w:ascii="Arial" w:eastAsia="Times New Roman" w:hAnsi="Arial" w:cs="Arial"/>
          <w:b/>
          <w:bCs/>
          <w:rtl/>
          <w:lang w:bidi="ar-TN"/>
        </w:rPr>
        <w:t>الفصل 43</w:t>
      </w:r>
      <w:r w:rsidRPr="000D72F3">
        <w:rPr>
          <w:rFonts w:ascii="Arial" w:eastAsia="Times New Roman" w:hAnsi="Arial" w:cs="Arial" w:hint="cs"/>
          <w:b/>
          <w:bCs/>
          <w:rtl/>
          <w:lang w:bidi="ar-TN"/>
        </w:rPr>
        <w:t xml:space="preserve"> (جديــد) </w:t>
      </w:r>
      <w:r w:rsidRPr="000D72F3">
        <w:rPr>
          <w:rFonts w:ascii="Arial" w:eastAsia="Times New Roman" w:hAnsi="Arial" w:cs="Arial"/>
          <w:b/>
          <w:bCs/>
          <w:rtl/>
          <w:lang w:bidi="ar-TN"/>
        </w:rPr>
        <w:t>–</w:t>
      </w:r>
      <w:r w:rsidRPr="000D72F3">
        <w:rPr>
          <w:rFonts w:ascii="Arial" w:eastAsia="Times New Roman" w:hAnsi="Arial" w:cs="Arial" w:hint="cs"/>
          <w:b/>
          <w:bCs/>
          <w:rtl/>
          <w:lang w:bidi="ar-TN"/>
        </w:rPr>
        <w:t xml:space="preserve"> ألغي بمقتضى القانون الأساسي عدد 73 لسنة 1988 المؤرخ في 2 جويلية 1988.</w:t>
      </w:r>
    </w:p>
    <w:p w14:paraId="242A808B" w14:textId="77777777" w:rsidR="000D72F3" w:rsidRPr="000D72F3" w:rsidRDefault="000D72F3" w:rsidP="000D72F3">
      <w:pPr>
        <w:bidi/>
        <w:spacing w:before="100" w:beforeAutospacing="1" w:after="0" w:line="240" w:lineRule="auto"/>
        <w:ind w:left="283"/>
        <w:jc w:val="both"/>
        <w:rPr>
          <w:rFonts w:ascii="Arial" w:eastAsia="Times New Roman" w:hAnsi="Arial" w:cs="Arial"/>
          <w:rtl/>
          <w:lang w:bidi="ar-TN"/>
        </w:rPr>
      </w:pPr>
      <w:r w:rsidRPr="000D72F3">
        <w:rPr>
          <w:rFonts w:ascii="Arial" w:eastAsia="Times New Roman" w:hAnsi="Arial" w:cs="Arial"/>
          <w:b/>
          <w:bCs/>
          <w:rtl/>
          <w:lang w:bidi="ar-TN"/>
        </w:rPr>
        <w:t>الفصل 44</w:t>
      </w:r>
      <w:r w:rsidRPr="000D72F3">
        <w:rPr>
          <w:rFonts w:ascii="Arial" w:eastAsia="Times New Roman" w:hAnsi="Arial" w:cs="Arial" w:hint="cs"/>
          <w:b/>
          <w:bCs/>
          <w:rtl/>
          <w:lang w:bidi="ar-TN"/>
        </w:rPr>
        <w:t xml:space="preserve"> – </w:t>
      </w:r>
      <w:r w:rsidRPr="000D72F3">
        <w:rPr>
          <w:rFonts w:ascii="Arial" w:eastAsia="Times New Roman" w:hAnsi="Arial" w:cs="Arial"/>
          <w:rtl/>
          <w:lang w:bidi="ar-TN"/>
        </w:rPr>
        <w:t xml:space="preserve">إن تنهية مباشرة العمل بصفة باتّة </w:t>
      </w:r>
      <w:proofErr w:type="spellStart"/>
      <w:r w:rsidRPr="000D72F3">
        <w:rPr>
          <w:rFonts w:ascii="Arial" w:eastAsia="Times New Roman" w:hAnsi="Arial" w:cs="Arial"/>
          <w:rtl/>
          <w:lang w:bidi="ar-TN"/>
        </w:rPr>
        <w:t>المفضية</w:t>
      </w:r>
      <w:proofErr w:type="spellEnd"/>
      <w:r w:rsidRPr="000D72F3">
        <w:rPr>
          <w:rFonts w:ascii="Arial" w:eastAsia="Times New Roman" w:hAnsi="Arial" w:cs="Arial"/>
          <w:rtl/>
          <w:lang w:bidi="ar-TN"/>
        </w:rPr>
        <w:t xml:space="preserve"> إلى التشطيب من الإطار ومع مراعاة ما اقتضاه الفصل السابع والأربعون من هذا القانون إلى فقدان صفة قاض تكون بأحد الأسباب الآتية:</w:t>
      </w:r>
    </w:p>
    <w:p w14:paraId="0D92074D" w14:textId="77777777" w:rsidR="000D72F3" w:rsidRPr="000D72F3" w:rsidRDefault="000D72F3" w:rsidP="000D72F3">
      <w:pPr>
        <w:bidi/>
        <w:spacing w:before="100" w:beforeAutospacing="1" w:after="0" w:line="240" w:lineRule="auto"/>
        <w:ind w:left="283"/>
        <w:jc w:val="both"/>
        <w:rPr>
          <w:rFonts w:ascii="Arial" w:eastAsia="Times New Roman" w:hAnsi="Arial" w:cs="Arial"/>
          <w:rtl/>
          <w:lang w:bidi="ar-TN"/>
        </w:rPr>
      </w:pPr>
      <w:r w:rsidRPr="000D72F3">
        <w:rPr>
          <w:rFonts w:ascii="Arial" w:eastAsia="Times New Roman" w:hAnsi="Arial" w:cs="Arial"/>
          <w:b/>
          <w:bCs/>
          <w:rtl/>
          <w:lang w:bidi="ar-TN"/>
        </w:rPr>
        <w:t>أولا:</w:t>
      </w:r>
      <w:r w:rsidRPr="000D72F3">
        <w:rPr>
          <w:rFonts w:ascii="Arial" w:eastAsia="Times New Roman" w:hAnsi="Arial" w:cs="Arial"/>
          <w:rtl/>
          <w:lang w:bidi="ar-TN"/>
        </w:rPr>
        <w:t xml:space="preserve"> الاستقالة المقبولة بصفة قانونيّة.</w:t>
      </w:r>
    </w:p>
    <w:p w14:paraId="362ECE4B" w14:textId="77777777" w:rsidR="000D72F3" w:rsidRPr="000D72F3" w:rsidRDefault="000D72F3" w:rsidP="000D72F3">
      <w:pPr>
        <w:bidi/>
        <w:spacing w:before="100" w:beforeAutospacing="1" w:after="0" w:line="240" w:lineRule="auto"/>
        <w:ind w:left="283"/>
        <w:jc w:val="both"/>
        <w:rPr>
          <w:rFonts w:ascii="Arial" w:eastAsia="Times New Roman" w:hAnsi="Arial" w:cs="Arial"/>
          <w:b/>
          <w:bCs/>
          <w:rtl/>
          <w:lang w:bidi="ar-TN"/>
        </w:rPr>
      </w:pPr>
      <w:r w:rsidRPr="000D72F3">
        <w:rPr>
          <w:rFonts w:ascii="Arial" w:eastAsia="Times New Roman" w:hAnsi="Arial" w:cs="Arial"/>
          <w:b/>
          <w:bCs/>
          <w:rtl/>
          <w:lang w:bidi="ar-TN"/>
        </w:rPr>
        <w:t xml:space="preserve">ثانيا: </w:t>
      </w:r>
      <w:r w:rsidRPr="000D72F3">
        <w:rPr>
          <w:rFonts w:ascii="Arial" w:eastAsia="Times New Roman" w:hAnsi="Arial" w:cs="Arial"/>
          <w:rtl/>
          <w:lang w:bidi="ar-TN"/>
        </w:rPr>
        <w:t>الإحالة على التقاعد أو قبول مطلب التخلّي عن الوظيفة إن كان القاضي لا يستحقّ جراية تقاعد.</w:t>
      </w:r>
    </w:p>
    <w:p w14:paraId="3CACEB5D" w14:textId="77777777" w:rsidR="000D72F3" w:rsidRPr="000D72F3" w:rsidRDefault="000D72F3" w:rsidP="000D72F3">
      <w:pPr>
        <w:bidi/>
        <w:spacing w:before="100" w:beforeAutospacing="1" w:after="0" w:line="240" w:lineRule="auto"/>
        <w:ind w:left="283"/>
        <w:jc w:val="both"/>
        <w:rPr>
          <w:rFonts w:ascii="Arial" w:eastAsia="Times New Roman" w:hAnsi="Arial" w:cs="Arial"/>
          <w:rtl/>
          <w:lang w:bidi="ar-TN"/>
        </w:rPr>
      </w:pPr>
      <w:r w:rsidRPr="000D72F3">
        <w:rPr>
          <w:rFonts w:ascii="Arial" w:eastAsia="Times New Roman" w:hAnsi="Arial" w:cs="Arial"/>
          <w:b/>
          <w:bCs/>
          <w:rtl/>
          <w:lang w:bidi="ar-TN"/>
        </w:rPr>
        <w:t xml:space="preserve">ثالثا: </w:t>
      </w:r>
      <w:r w:rsidRPr="000D72F3">
        <w:rPr>
          <w:rFonts w:ascii="Arial" w:eastAsia="Times New Roman" w:hAnsi="Arial" w:cs="Arial"/>
          <w:rtl/>
          <w:lang w:bidi="ar-TN"/>
        </w:rPr>
        <w:t>الإعفاء</w:t>
      </w:r>
      <w:r w:rsidRPr="000D72F3">
        <w:rPr>
          <w:rFonts w:ascii="Arial" w:eastAsia="Times New Roman" w:hAnsi="Arial" w:cs="Arial" w:hint="cs"/>
          <w:rtl/>
          <w:lang w:bidi="ar-TN"/>
        </w:rPr>
        <w:t>.</w:t>
      </w:r>
    </w:p>
    <w:p w14:paraId="50CE19A3" w14:textId="77777777" w:rsidR="000D72F3" w:rsidRPr="000D72F3" w:rsidRDefault="000D72F3" w:rsidP="000D72F3">
      <w:pPr>
        <w:bidi/>
        <w:spacing w:before="100" w:beforeAutospacing="1" w:after="0" w:line="240" w:lineRule="auto"/>
        <w:ind w:left="283"/>
        <w:jc w:val="both"/>
        <w:rPr>
          <w:rFonts w:ascii="Arial" w:eastAsia="Times New Roman" w:hAnsi="Arial" w:cs="Arial"/>
          <w:rtl/>
          <w:lang w:bidi="ar-TN"/>
        </w:rPr>
      </w:pPr>
      <w:r w:rsidRPr="000D72F3">
        <w:rPr>
          <w:rFonts w:ascii="Arial" w:eastAsia="Times New Roman" w:hAnsi="Arial" w:cs="Arial"/>
          <w:b/>
          <w:bCs/>
          <w:rtl/>
          <w:lang w:bidi="ar-TN"/>
        </w:rPr>
        <w:t xml:space="preserve">رابعا: </w:t>
      </w:r>
      <w:r w:rsidRPr="000D72F3">
        <w:rPr>
          <w:rFonts w:ascii="Arial" w:eastAsia="Times New Roman" w:hAnsi="Arial" w:cs="Arial"/>
          <w:rtl/>
          <w:lang w:bidi="ar-TN"/>
        </w:rPr>
        <w:t>العزل.</w:t>
      </w:r>
      <w:bookmarkStart w:id="40" w:name="45"/>
      <w:bookmarkEnd w:id="40"/>
    </w:p>
    <w:p w14:paraId="0DBA6DAA" w14:textId="77777777" w:rsidR="000D72F3" w:rsidRPr="000D72F3" w:rsidRDefault="000D72F3" w:rsidP="000D72F3">
      <w:pPr>
        <w:bidi/>
        <w:spacing w:before="100" w:beforeAutospacing="1" w:after="0" w:line="240" w:lineRule="auto"/>
        <w:ind w:left="283"/>
        <w:jc w:val="both"/>
        <w:rPr>
          <w:rFonts w:ascii="Arial" w:eastAsia="Times New Roman" w:hAnsi="Arial" w:cs="Arial"/>
          <w:rtl/>
          <w:lang w:bidi="ar-TN"/>
        </w:rPr>
      </w:pPr>
      <w:r w:rsidRPr="000D72F3">
        <w:rPr>
          <w:rFonts w:ascii="Arial" w:eastAsia="Times New Roman" w:hAnsi="Arial" w:cs="Arial"/>
          <w:b/>
          <w:bCs/>
          <w:rtl/>
          <w:lang w:bidi="ar-TN"/>
        </w:rPr>
        <w:t>الفصل 45</w:t>
      </w:r>
      <w:r w:rsidRPr="000D72F3">
        <w:rPr>
          <w:rFonts w:ascii="Arial" w:eastAsia="Times New Roman" w:hAnsi="Arial" w:cs="Arial" w:hint="cs"/>
          <w:rtl/>
          <w:lang w:bidi="ar-TN"/>
        </w:rPr>
        <w:t xml:space="preserve"> – </w:t>
      </w:r>
      <w:r w:rsidRPr="000D72F3">
        <w:rPr>
          <w:rFonts w:ascii="Arial" w:eastAsia="Times New Roman" w:hAnsi="Arial" w:cs="Arial"/>
          <w:rtl/>
          <w:lang w:bidi="ar-TN"/>
        </w:rPr>
        <w:t xml:space="preserve">تعرض الاستقالة </w:t>
      </w:r>
      <w:r w:rsidRPr="000D72F3">
        <w:rPr>
          <w:rFonts w:ascii="Arial" w:eastAsia="Times New Roman" w:hAnsi="Arial" w:cs="Arial" w:hint="cs"/>
          <w:rtl/>
          <w:lang w:bidi="ar-TN"/>
        </w:rPr>
        <w:t>ب</w:t>
      </w:r>
      <w:r w:rsidRPr="000D72F3">
        <w:rPr>
          <w:rFonts w:ascii="Arial" w:eastAsia="Times New Roman" w:hAnsi="Arial" w:cs="Arial"/>
          <w:rtl/>
          <w:lang w:bidi="ar-TN"/>
        </w:rPr>
        <w:t>طلب كتابي صريح ممن يهمه الأمر ولا تعتبر إلا إذا وقع قبولها من رئيس الجمهورية ويبتدئ مفعولها من التاريخ المعيّن بالأمر الصادر بذلك القبول.</w:t>
      </w:r>
    </w:p>
    <w:p w14:paraId="440DD85E" w14:textId="77777777" w:rsidR="000D72F3" w:rsidRPr="000D72F3" w:rsidRDefault="000D72F3" w:rsidP="000D72F3">
      <w:pPr>
        <w:bidi/>
        <w:spacing w:before="100" w:beforeAutospacing="1" w:after="0" w:line="240" w:lineRule="auto"/>
        <w:ind w:left="283"/>
        <w:jc w:val="both"/>
        <w:rPr>
          <w:rFonts w:ascii="Arial" w:eastAsia="Times New Roman" w:hAnsi="Arial" w:cs="Arial"/>
          <w:b/>
          <w:bCs/>
          <w:rtl/>
          <w:lang w:bidi="ar-TN"/>
        </w:rPr>
      </w:pPr>
      <w:r w:rsidRPr="000D72F3">
        <w:rPr>
          <w:rFonts w:ascii="Arial" w:eastAsia="Times New Roman" w:hAnsi="Arial" w:cs="Arial"/>
          <w:rtl/>
          <w:lang w:bidi="ar-TN"/>
        </w:rPr>
        <w:t>يترتب على قبول الاستقالة عدم الرجوع فيها وهي لا تحول عند الاقتضاء دون إقامة الدعوى التأديبية</w:t>
      </w:r>
      <w:r w:rsidRPr="000D72F3">
        <w:rPr>
          <w:rFonts w:ascii="Arial" w:eastAsia="Times New Roman" w:hAnsi="Arial" w:cs="Arial"/>
          <w:b/>
          <w:bCs/>
          <w:rtl/>
          <w:lang w:bidi="ar-TN"/>
        </w:rPr>
        <w:t>.</w:t>
      </w:r>
      <w:bookmarkStart w:id="41" w:name="46"/>
      <w:bookmarkEnd w:id="41"/>
    </w:p>
    <w:p w14:paraId="62325E2C" w14:textId="77777777" w:rsidR="000D72F3" w:rsidRPr="000D72F3" w:rsidRDefault="000D72F3" w:rsidP="000D72F3">
      <w:pPr>
        <w:bidi/>
        <w:spacing w:before="100" w:beforeAutospacing="1" w:after="0" w:line="240" w:lineRule="auto"/>
        <w:ind w:left="283"/>
        <w:jc w:val="both"/>
        <w:rPr>
          <w:rFonts w:ascii="Arial" w:eastAsia="Times New Roman" w:hAnsi="Arial" w:cs="Arial"/>
          <w:rtl/>
          <w:lang w:bidi="ar-TN"/>
        </w:rPr>
      </w:pPr>
      <w:r w:rsidRPr="000D72F3">
        <w:rPr>
          <w:rFonts w:ascii="Arial" w:eastAsia="Times New Roman" w:hAnsi="Arial" w:cs="Arial"/>
          <w:b/>
          <w:bCs/>
          <w:rtl/>
          <w:lang w:bidi="ar-TN"/>
        </w:rPr>
        <w:t>الفصل 46</w:t>
      </w:r>
      <w:r w:rsidRPr="000D72F3">
        <w:rPr>
          <w:rFonts w:ascii="Arial" w:eastAsia="Times New Roman" w:hAnsi="Arial" w:cs="Arial" w:hint="cs"/>
          <w:b/>
          <w:bCs/>
          <w:rtl/>
          <w:lang w:bidi="ar-TN"/>
        </w:rPr>
        <w:t xml:space="preserve"> – </w:t>
      </w:r>
      <w:r w:rsidRPr="000D72F3">
        <w:rPr>
          <w:rFonts w:ascii="Arial" w:eastAsia="Times New Roman" w:hAnsi="Arial" w:cs="Arial"/>
          <w:rtl/>
          <w:lang w:bidi="ar-TN"/>
        </w:rPr>
        <w:t>وفي صورة الإعفاء ينتفع من يهمّه الأمر بغرامة إعفاء تساوي مرتّب شهر كامل عن كل عام قضي في العمل ولا يمكن أن يتجاوز مقدار هذه الغرامة مرتب ستة أشهر.</w:t>
      </w:r>
      <w:bookmarkStart w:id="42" w:name="47"/>
      <w:bookmarkEnd w:id="42"/>
    </w:p>
    <w:p w14:paraId="41539786" w14:textId="77777777" w:rsidR="000D72F3" w:rsidRPr="000D72F3" w:rsidRDefault="000D72F3" w:rsidP="000D72F3">
      <w:pPr>
        <w:bidi/>
        <w:spacing w:before="100" w:beforeAutospacing="1" w:after="0" w:line="240" w:lineRule="auto"/>
        <w:ind w:left="283"/>
        <w:jc w:val="both"/>
        <w:rPr>
          <w:rFonts w:ascii="Arial" w:eastAsia="Times New Roman" w:hAnsi="Arial" w:cs="Arial"/>
          <w:rtl/>
          <w:lang w:bidi="ar-TN"/>
        </w:rPr>
      </w:pPr>
      <w:r w:rsidRPr="000D72F3">
        <w:rPr>
          <w:rFonts w:ascii="Arial" w:eastAsia="Times New Roman" w:hAnsi="Arial" w:cs="Arial"/>
          <w:b/>
          <w:bCs/>
          <w:rtl/>
          <w:lang w:bidi="ar-TN"/>
        </w:rPr>
        <w:t>الفصل 47</w:t>
      </w:r>
      <w:r w:rsidRPr="000D72F3">
        <w:rPr>
          <w:rFonts w:ascii="Arial" w:eastAsia="Times New Roman" w:hAnsi="Arial" w:cs="Arial" w:hint="cs"/>
          <w:b/>
          <w:bCs/>
          <w:rtl/>
          <w:lang w:bidi="ar-TN"/>
        </w:rPr>
        <w:t xml:space="preserve"> –</w:t>
      </w:r>
      <w:r w:rsidRPr="000D72F3">
        <w:rPr>
          <w:rFonts w:ascii="Arial" w:eastAsia="Times New Roman" w:hAnsi="Arial" w:cs="Arial" w:hint="cs"/>
          <w:rtl/>
          <w:lang w:bidi="ar-TN"/>
        </w:rPr>
        <w:t xml:space="preserve"> </w:t>
      </w:r>
      <w:r w:rsidRPr="000D72F3">
        <w:rPr>
          <w:rFonts w:ascii="Arial" w:eastAsia="Times New Roman" w:hAnsi="Arial" w:cs="Arial"/>
          <w:rtl/>
          <w:lang w:bidi="ar-TN"/>
        </w:rPr>
        <w:t>يمكن للقضاة الذين قضوا عشرين عاما في المباشرة أن يتحصلوا بمقتضى أمر على الصفة الشرفية في منصبهم.</w:t>
      </w:r>
    </w:p>
    <w:p w14:paraId="3EE8CBD8" w14:textId="77777777" w:rsidR="000D72F3" w:rsidRPr="000D72F3" w:rsidRDefault="000D72F3" w:rsidP="000D72F3">
      <w:pPr>
        <w:bidi/>
        <w:spacing w:before="100" w:beforeAutospacing="1" w:after="0" w:line="240" w:lineRule="auto"/>
        <w:ind w:left="283"/>
        <w:jc w:val="both"/>
        <w:rPr>
          <w:rFonts w:ascii="Arial" w:eastAsia="Times New Roman" w:hAnsi="Arial" w:cs="Arial"/>
          <w:rtl/>
          <w:lang w:bidi="ar-TN"/>
        </w:rPr>
      </w:pPr>
      <w:r w:rsidRPr="000D72F3">
        <w:rPr>
          <w:rFonts w:ascii="Arial" w:eastAsia="Times New Roman" w:hAnsi="Arial" w:cs="Arial"/>
          <w:rtl/>
          <w:lang w:bidi="ar-TN"/>
        </w:rPr>
        <w:t>وبصفة استثنائية يمكن منحهم الصفة الشرفية في الرتبة التي تلي رتبتهم الأصلية.</w:t>
      </w:r>
      <w:bookmarkStart w:id="43" w:name="48"/>
      <w:bookmarkEnd w:id="43"/>
    </w:p>
    <w:p w14:paraId="03E0E0FC" w14:textId="77777777" w:rsidR="000D72F3" w:rsidRPr="000D72F3" w:rsidRDefault="000D72F3" w:rsidP="000D72F3">
      <w:pPr>
        <w:bidi/>
        <w:spacing w:before="100" w:beforeAutospacing="1" w:after="0" w:line="240" w:lineRule="auto"/>
        <w:ind w:left="283"/>
        <w:jc w:val="both"/>
        <w:rPr>
          <w:rFonts w:ascii="Arial" w:eastAsia="Times New Roman" w:hAnsi="Arial" w:cs="Arial"/>
          <w:rtl/>
          <w:lang w:bidi="ar-TN"/>
        </w:rPr>
      </w:pPr>
      <w:r w:rsidRPr="000D72F3">
        <w:rPr>
          <w:rFonts w:ascii="Arial" w:eastAsia="Times New Roman" w:hAnsi="Arial" w:cs="Arial"/>
          <w:b/>
          <w:bCs/>
          <w:rtl/>
          <w:lang w:bidi="ar-TN"/>
        </w:rPr>
        <w:t>الفصل 48</w:t>
      </w:r>
      <w:r w:rsidRPr="000D72F3">
        <w:rPr>
          <w:rFonts w:ascii="Arial" w:eastAsia="Times New Roman" w:hAnsi="Arial" w:cs="Arial" w:hint="cs"/>
          <w:b/>
          <w:bCs/>
          <w:rtl/>
          <w:lang w:bidi="ar-TN"/>
        </w:rPr>
        <w:t xml:space="preserve"> – </w:t>
      </w:r>
      <w:r w:rsidRPr="000D72F3">
        <w:rPr>
          <w:rFonts w:ascii="Arial" w:eastAsia="Times New Roman" w:hAnsi="Arial" w:cs="Arial"/>
          <w:rtl/>
          <w:lang w:bidi="ar-TN"/>
        </w:rPr>
        <w:t>يبقى القضاة الشرفي</w:t>
      </w:r>
      <w:r w:rsidRPr="000D72F3">
        <w:rPr>
          <w:rFonts w:ascii="Arial" w:eastAsia="Times New Roman" w:hAnsi="Arial" w:cs="Arial" w:hint="cs"/>
          <w:rtl/>
          <w:lang w:bidi="ar-TN"/>
        </w:rPr>
        <w:t>و</w:t>
      </w:r>
      <w:r w:rsidRPr="000D72F3">
        <w:rPr>
          <w:rFonts w:ascii="Arial" w:eastAsia="Times New Roman" w:hAnsi="Arial" w:cs="Arial"/>
          <w:rtl/>
          <w:lang w:bidi="ar-TN"/>
        </w:rPr>
        <w:t>ن منتسبين بتلك الصفة للمحكمة التي كانوا يباشرون بها ويبقون متمتعين بالتشريفات والامتيازات المرتبطة بصفتهم ويجوز لهم الحضور بالزي الخاص بالقضاة في الاحتفالات الرسمية التي تقيمها محكمتهم ومكانهم يكون بعد مكان القضاة الذين هم من رتبتهم.</w:t>
      </w:r>
      <w:bookmarkStart w:id="44" w:name="49"/>
      <w:bookmarkEnd w:id="44"/>
    </w:p>
    <w:p w14:paraId="6523C9E9" w14:textId="77777777" w:rsidR="000D72F3" w:rsidRPr="000D72F3" w:rsidRDefault="000D72F3" w:rsidP="000D72F3">
      <w:pPr>
        <w:bidi/>
        <w:spacing w:before="100" w:beforeAutospacing="1" w:after="0" w:line="240" w:lineRule="auto"/>
        <w:ind w:left="283"/>
        <w:jc w:val="both"/>
        <w:rPr>
          <w:rFonts w:ascii="Arial" w:eastAsia="Times New Roman" w:hAnsi="Arial" w:cs="Arial"/>
          <w:rtl/>
          <w:lang w:bidi="ar-TN"/>
        </w:rPr>
      </w:pPr>
      <w:r w:rsidRPr="000D72F3">
        <w:rPr>
          <w:rFonts w:ascii="Arial" w:eastAsia="Times New Roman" w:hAnsi="Arial" w:cs="Arial"/>
          <w:b/>
          <w:bCs/>
          <w:rtl/>
          <w:lang w:bidi="ar-TN"/>
        </w:rPr>
        <w:t>الفصل 49</w:t>
      </w:r>
      <w:r w:rsidRPr="000D72F3">
        <w:rPr>
          <w:rFonts w:ascii="Arial" w:eastAsia="Times New Roman" w:hAnsi="Arial" w:cs="Arial" w:hint="cs"/>
          <w:b/>
          <w:bCs/>
          <w:rtl/>
          <w:lang w:bidi="ar-TN"/>
        </w:rPr>
        <w:t xml:space="preserve"> –</w:t>
      </w:r>
      <w:r w:rsidRPr="000D72F3">
        <w:rPr>
          <w:rFonts w:ascii="Arial" w:eastAsia="Times New Roman" w:hAnsi="Arial" w:cs="Arial" w:hint="cs"/>
          <w:rtl/>
          <w:lang w:bidi="ar-TN"/>
        </w:rPr>
        <w:t xml:space="preserve"> </w:t>
      </w:r>
      <w:r w:rsidRPr="000D72F3">
        <w:rPr>
          <w:rFonts w:ascii="Arial" w:eastAsia="Times New Roman" w:hAnsi="Arial" w:cs="Arial"/>
          <w:rtl/>
          <w:lang w:bidi="ar-TN"/>
        </w:rPr>
        <w:t>يجب على القضاة الشرفيين المحافظة على كرامة صفتهم.</w:t>
      </w:r>
    </w:p>
    <w:p w14:paraId="2905C97C" w14:textId="77777777" w:rsidR="000D72F3" w:rsidRPr="000D72F3" w:rsidRDefault="000D72F3" w:rsidP="000D72F3">
      <w:pPr>
        <w:bidi/>
        <w:spacing w:before="100" w:beforeAutospacing="1" w:after="0" w:line="240" w:lineRule="auto"/>
        <w:ind w:left="283"/>
        <w:jc w:val="both"/>
        <w:rPr>
          <w:rFonts w:ascii="Arial" w:eastAsia="Times New Roman" w:hAnsi="Arial" w:cs="Arial"/>
          <w:rtl/>
          <w:lang w:bidi="ar-TN"/>
        </w:rPr>
      </w:pPr>
      <w:r w:rsidRPr="000D72F3">
        <w:rPr>
          <w:rFonts w:ascii="Arial" w:eastAsia="Times New Roman" w:hAnsi="Arial" w:cs="Arial"/>
          <w:rtl/>
          <w:lang w:bidi="ar-TN"/>
        </w:rPr>
        <w:lastRenderedPageBreak/>
        <w:t>ولا يمكن سحب الصفة الشرفية منهم إلا طبق الإجراءات التي جاء بها الباب السابع.</w:t>
      </w:r>
    </w:p>
    <w:p w14:paraId="5E0F6BB8" w14:textId="77777777" w:rsidR="000D72F3" w:rsidRPr="000D72F3" w:rsidRDefault="000D72F3" w:rsidP="000D72F3">
      <w:pPr>
        <w:bidi/>
        <w:spacing w:before="100" w:beforeAutospacing="1" w:after="0" w:line="240" w:lineRule="auto"/>
        <w:ind w:left="283"/>
        <w:jc w:val="center"/>
        <w:rPr>
          <w:rFonts w:ascii="Arial" w:eastAsia="Times New Roman" w:hAnsi="Arial" w:cs="Arial"/>
          <w:b/>
          <w:bCs/>
          <w:rtl/>
        </w:rPr>
      </w:pPr>
      <w:r w:rsidRPr="000D72F3">
        <w:rPr>
          <w:rFonts w:ascii="Arial" w:eastAsia="Times New Roman" w:hAnsi="Arial" w:cs="Arial"/>
          <w:b/>
          <w:bCs/>
          <w:rtl/>
        </w:rPr>
        <w:t>الب</w:t>
      </w:r>
      <w:r w:rsidRPr="000D72F3">
        <w:rPr>
          <w:rFonts w:ascii="Arial" w:eastAsia="Times New Roman" w:hAnsi="Arial" w:cs="Arial" w:hint="cs"/>
          <w:b/>
          <w:bCs/>
          <w:rtl/>
        </w:rPr>
        <w:t>ــ</w:t>
      </w:r>
      <w:r w:rsidRPr="000D72F3">
        <w:rPr>
          <w:rFonts w:ascii="Arial" w:eastAsia="Times New Roman" w:hAnsi="Arial" w:cs="Arial"/>
          <w:b/>
          <w:bCs/>
          <w:rtl/>
        </w:rPr>
        <w:t>اب الس</w:t>
      </w:r>
      <w:r w:rsidRPr="000D72F3">
        <w:rPr>
          <w:rFonts w:ascii="Arial" w:eastAsia="Times New Roman" w:hAnsi="Arial" w:cs="Arial" w:hint="cs"/>
          <w:b/>
          <w:bCs/>
          <w:rtl/>
        </w:rPr>
        <w:t>ــ</w:t>
      </w:r>
      <w:r w:rsidRPr="000D72F3">
        <w:rPr>
          <w:rFonts w:ascii="Arial" w:eastAsia="Times New Roman" w:hAnsi="Arial" w:cs="Arial"/>
          <w:b/>
          <w:bCs/>
          <w:rtl/>
        </w:rPr>
        <w:t>ابع</w:t>
      </w:r>
      <w:r w:rsidRPr="000D72F3">
        <w:rPr>
          <w:rFonts w:ascii="Arial" w:eastAsia="Times New Roman" w:hAnsi="Arial" w:cs="Arial" w:hint="cs"/>
          <w:b/>
          <w:bCs/>
          <w:rtl/>
        </w:rPr>
        <w:t xml:space="preserve"> </w:t>
      </w:r>
      <w:r w:rsidRPr="000D72F3">
        <w:rPr>
          <w:rFonts w:ascii="Arial" w:eastAsia="Times New Roman" w:hAnsi="Arial" w:cs="Arial"/>
          <w:b/>
          <w:bCs/>
          <w:rtl/>
        </w:rPr>
        <w:t>–</w:t>
      </w:r>
      <w:r w:rsidRPr="000D72F3">
        <w:rPr>
          <w:rFonts w:ascii="Arial" w:eastAsia="Times New Roman" w:hAnsi="Arial" w:cs="Arial" w:hint="cs"/>
          <w:b/>
          <w:bCs/>
          <w:rtl/>
        </w:rPr>
        <w:t xml:space="preserve"> </w:t>
      </w:r>
      <w:r w:rsidRPr="000D72F3">
        <w:rPr>
          <w:rFonts w:ascii="Arial" w:eastAsia="Times New Roman" w:hAnsi="Arial" w:cs="Arial"/>
          <w:b/>
          <w:bCs/>
          <w:rtl/>
        </w:rPr>
        <w:t>التأدي</w:t>
      </w:r>
      <w:r w:rsidRPr="000D72F3">
        <w:rPr>
          <w:rFonts w:ascii="Arial" w:eastAsia="Times New Roman" w:hAnsi="Arial" w:cs="Arial" w:hint="cs"/>
          <w:b/>
          <w:bCs/>
          <w:rtl/>
        </w:rPr>
        <w:t>ــ</w:t>
      </w:r>
      <w:r w:rsidRPr="000D72F3">
        <w:rPr>
          <w:rFonts w:ascii="Arial" w:eastAsia="Times New Roman" w:hAnsi="Arial" w:cs="Arial"/>
          <w:b/>
          <w:bCs/>
          <w:rtl/>
        </w:rPr>
        <w:t>ب</w:t>
      </w:r>
    </w:p>
    <w:p w14:paraId="10A44B3D" w14:textId="77777777" w:rsidR="000D72F3" w:rsidRPr="000D72F3" w:rsidRDefault="000D72F3" w:rsidP="000D72F3">
      <w:pPr>
        <w:bidi/>
        <w:spacing w:before="100" w:beforeAutospacing="1" w:after="0" w:line="240" w:lineRule="auto"/>
        <w:ind w:left="283"/>
        <w:jc w:val="center"/>
        <w:rPr>
          <w:rFonts w:ascii="Arial" w:eastAsia="Times New Roman" w:hAnsi="Arial" w:cs="Arial"/>
          <w:b/>
          <w:bCs/>
          <w:rtl/>
        </w:rPr>
      </w:pPr>
      <w:r w:rsidRPr="000D72F3">
        <w:rPr>
          <w:rFonts w:ascii="Arial" w:eastAsia="Times New Roman" w:hAnsi="Arial" w:cs="Arial"/>
          <w:b/>
          <w:bCs/>
          <w:rtl/>
        </w:rPr>
        <w:t>القسم الأول</w:t>
      </w:r>
      <w:r w:rsidRPr="000D72F3">
        <w:rPr>
          <w:rFonts w:ascii="Arial" w:eastAsia="Times New Roman" w:hAnsi="Arial" w:cs="Arial" w:hint="cs"/>
          <w:b/>
          <w:bCs/>
          <w:rtl/>
        </w:rPr>
        <w:t xml:space="preserve"> </w:t>
      </w:r>
      <w:r w:rsidRPr="000D72F3">
        <w:rPr>
          <w:rFonts w:ascii="Arial" w:eastAsia="Times New Roman" w:hAnsi="Arial" w:cs="Arial"/>
          <w:b/>
          <w:bCs/>
          <w:rtl/>
        </w:rPr>
        <w:t>أحك</w:t>
      </w:r>
      <w:r w:rsidRPr="000D72F3">
        <w:rPr>
          <w:rFonts w:ascii="Arial" w:eastAsia="Times New Roman" w:hAnsi="Arial" w:cs="Arial" w:hint="cs"/>
          <w:b/>
          <w:bCs/>
          <w:rtl/>
        </w:rPr>
        <w:t>ــ</w:t>
      </w:r>
      <w:r w:rsidRPr="000D72F3">
        <w:rPr>
          <w:rFonts w:ascii="Arial" w:eastAsia="Times New Roman" w:hAnsi="Arial" w:cs="Arial"/>
          <w:b/>
          <w:bCs/>
          <w:rtl/>
        </w:rPr>
        <w:t>ام ع</w:t>
      </w:r>
      <w:r w:rsidRPr="000D72F3">
        <w:rPr>
          <w:rFonts w:ascii="Arial" w:eastAsia="Times New Roman" w:hAnsi="Arial" w:cs="Arial" w:hint="cs"/>
          <w:b/>
          <w:bCs/>
          <w:rtl/>
        </w:rPr>
        <w:t>ــ</w:t>
      </w:r>
      <w:r w:rsidRPr="000D72F3">
        <w:rPr>
          <w:rFonts w:ascii="Arial" w:eastAsia="Times New Roman" w:hAnsi="Arial" w:cs="Arial"/>
          <w:b/>
          <w:bCs/>
          <w:rtl/>
        </w:rPr>
        <w:t>امة</w:t>
      </w:r>
    </w:p>
    <w:p w14:paraId="09E70B07" w14:textId="77777777" w:rsidR="000D72F3" w:rsidRPr="000D72F3" w:rsidRDefault="000D72F3" w:rsidP="000D72F3">
      <w:pPr>
        <w:bidi/>
        <w:spacing w:before="100" w:beforeAutospacing="1" w:after="0" w:line="240" w:lineRule="auto"/>
        <w:ind w:left="283"/>
        <w:jc w:val="both"/>
        <w:rPr>
          <w:rFonts w:ascii="Arial" w:eastAsia="Times New Roman" w:hAnsi="Arial" w:cs="Arial"/>
          <w:b/>
          <w:bCs/>
          <w:rtl/>
        </w:rPr>
      </w:pPr>
      <w:bookmarkStart w:id="45" w:name="50"/>
      <w:bookmarkEnd w:id="45"/>
      <w:r w:rsidRPr="000D72F3">
        <w:rPr>
          <w:rFonts w:ascii="Arial" w:eastAsia="Times New Roman" w:hAnsi="Arial" w:cs="Arial"/>
          <w:b/>
          <w:bCs/>
          <w:rtl/>
        </w:rPr>
        <w:t>الفصل 50</w:t>
      </w:r>
      <w:r w:rsidRPr="000D72F3">
        <w:rPr>
          <w:rFonts w:ascii="Arial" w:eastAsia="Times New Roman" w:hAnsi="Arial" w:cs="Arial" w:hint="cs"/>
          <w:b/>
          <w:bCs/>
          <w:rtl/>
        </w:rPr>
        <w:t xml:space="preserve"> – </w:t>
      </w:r>
      <w:r w:rsidRPr="000D72F3">
        <w:rPr>
          <w:rFonts w:ascii="Arial" w:eastAsia="Times New Roman" w:hAnsi="Arial" w:cs="Arial"/>
          <w:rtl/>
        </w:rPr>
        <w:t>كلّ عمل من شأنه أن يخلّ بواجبات الوظيفة أو الشرف أو الكرامة يقوم به القاضي يتكون منه خطأ موجب للتأديب.</w:t>
      </w:r>
    </w:p>
    <w:p w14:paraId="7F9EB0EE" w14:textId="77777777" w:rsidR="000D72F3" w:rsidRPr="000D72F3" w:rsidRDefault="000D72F3" w:rsidP="000D72F3">
      <w:pPr>
        <w:bidi/>
        <w:spacing w:before="100" w:beforeAutospacing="1" w:after="0" w:line="240" w:lineRule="auto"/>
        <w:ind w:left="283"/>
        <w:jc w:val="both"/>
        <w:rPr>
          <w:rFonts w:ascii="Arial" w:eastAsia="Times New Roman" w:hAnsi="Arial" w:cs="Arial"/>
          <w:rtl/>
        </w:rPr>
      </w:pPr>
      <w:bookmarkStart w:id="46" w:name="51"/>
      <w:bookmarkEnd w:id="46"/>
      <w:r w:rsidRPr="000D72F3">
        <w:rPr>
          <w:rFonts w:ascii="Arial" w:eastAsia="Times New Roman" w:hAnsi="Arial" w:cs="Arial"/>
          <w:b/>
          <w:bCs/>
          <w:rtl/>
        </w:rPr>
        <w:t>الفصل 51</w:t>
      </w:r>
      <w:r w:rsidRPr="000D72F3">
        <w:rPr>
          <w:rFonts w:ascii="Arial" w:eastAsia="Times New Roman" w:hAnsi="Arial" w:cs="Arial" w:hint="cs"/>
          <w:b/>
          <w:bCs/>
          <w:rtl/>
        </w:rPr>
        <w:t xml:space="preserve"> – </w:t>
      </w:r>
      <w:r w:rsidRPr="000D72F3">
        <w:rPr>
          <w:rFonts w:ascii="Arial" w:eastAsia="Times New Roman" w:hAnsi="Arial" w:cs="Arial"/>
          <w:rtl/>
        </w:rPr>
        <w:t>بقطع النظر عن أية عقوبة تأديبية فإن ل</w:t>
      </w:r>
      <w:r w:rsidRPr="000D72F3">
        <w:rPr>
          <w:rFonts w:ascii="Arial" w:eastAsia="Times New Roman" w:hAnsi="Arial" w:cs="Arial" w:hint="cs"/>
          <w:rtl/>
        </w:rPr>
        <w:t>كاتب الدولة ل</w:t>
      </w:r>
      <w:r w:rsidRPr="000D72F3">
        <w:rPr>
          <w:rFonts w:ascii="Arial" w:eastAsia="Times New Roman" w:hAnsi="Arial" w:cs="Arial"/>
          <w:rtl/>
        </w:rPr>
        <w:t>لعدل سلطة إنذار القضاة.</w:t>
      </w:r>
      <w:bookmarkStart w:id="47" w:name="52"/>
      <w:bookmarkStart w:id="48" w:name="53"/>
      <w:bookmarkEnd w:id="47"/>
      <w:bookmarkEnd w:id="48"/>
    </w:p>
    <w:p w14:paraId="05F68CCE" w14:textId="77777777" w:rsidR="000D72F3" w:rsidRPr="000D72F3" w:rsidRDefault="000D72F3" w:rsidP="000D72F3">
      <w:pPr>
        <w:bidi/>
        <w:spacing w:before="100" w:beforeAutospacing="1" w:after="0" w:line="240" w:lineRule="auto"/>
        <w:ind w:left="283"/>
        <w:jc w:val="both"/>
        <w:rPr>
          <w:rFonts w:ascii="Arial" w:eastAsia="Times New Roman" w:hAnsi="Arial" w:cs="Arial"/>
          <w:b/>
          <w:bCs/>
          <w:rtl/>
        </w:rPr>
      </w:pPr>
      <w:r w:rsidRPr="000D72F3">
        <w:rPr>
          <w:rFonts w:ascii="Arial" w:eastAsia="Times New Roman" w:hAnsi="Arial" w:cs="Arial" w:hint="cs"/>
          <w:b/>
          <w:bCs/>
          <w:rtl/>
        </w:rPr>
        <w:t xml:space="preserve">الفصل 52 (جديد) </w:t>
      </w:r>
      <w:r w:rsidRPr="000D72F3">
        <w:rPr>
          <w:rFonts w:ascii="Arial" w:eastAsia="Times New Roman" w:hAnsi="Arial" w:cs="Arial"/>
          <w:b/>
          <w:bCs/>
          <w:rtl/>
        </w:rPr>
        <w:t>–</w:t>
      </w:r>
      <w:r w:rsidRPr="000D72F3">
        <w:rPr>
          <w:rFonts w:ascii="Arial" w:eastAsia="Times New Roman" w:hAnsi="Arial" w:cs="Arial" w:hint="cs"/>
          <w:b/>
          <w:bCs/>
          <w:rtl/>
        </w:rPr>
        <w:t xml:space="preserve"> نقح بمقتضى القانون الأساسي عدد 81 لسنة 2005 المؤرخ في 4 أوت 2005 </w:t>
      </w:r>
      <w:r w:rsidRPr="000D72F3">
        <w:rPr>
          <w:rFonts w:ascii="Arial" w:eastAsia="Times New Roman" w:hAnsi="Arial" w:cs="Arial" w:hint="cs"/>
          <w:b/>
          <w:bCs/>
          <w:rtl/>
          <w:lang w:bidi="ar-TN"/>
        </w:rPr>
        <w:t>–</w:t>
      </w:r>
      <w:r w:rsidRPr="000D72F3">
        <w:rPr>
          <w:rFonts w:ascii="Arial" w:eastAsia="Times New Roman" w:hAnsi="Arial" w:cs="Arial" w:hint="cs"/>
          <w:rtl/>
        </w:rPr>
        <w:t xml:space="preserve"> العقوبات </w:t>
      </w:r>
      <w:r w:rsidRPr="000D72F3">
        <w:rPr>
          <w:rFonts w:ascii="Arial" w:eastAsia="Times New Roman" w:hAnsi="Arial" w:cs="Arial"/>
          <w:rtl/>
        </w:rPr>
        <w:t>التأديبية التي يمكن أن يطبقها مجلس التأديب هي الآتية</w:t>
      </w:r>
      <w:r w:rsidRPr="000D72F3">
        <w:rPr>
          <w:rFonts w:ascii="Arial" w:eastAsia="Times New Roman" w:hAnsi="Arial" w:cs="Arial" w:hint="cs"/>
          <w:rtl/>
        </w:rPr>
        <w:t>:</w:t>
      </w:r>
    </w:p>
    <w:p w14:paraId="5E84755A" w14:textId="77777777" w:rsidR="000D72F3" w:rsidRPr="000D72F3" w:rsidRDefault="000D72F3" w:rsidP="000D72F3">
      <w:pPr>
        <w:bidi/>
        <w:spacing w:before="100" w:beforeAutospacing="1" w:after="0" w:line="240" w:lineRule="auto"/>
        <w:ind w:left="283"/>
        <w:jc w:val="both"/>
        <w:rPr>
          <w:rFonts w:ascii="Arial" w:eastAsia="Times New Roman" w:hAnsi="Arial" w:cs="Arial"/>
          <w:b/>
          <w:bCs/>
          <w:sz w:val="24"/>
          <w:szCs w:val="24"/>
          <w:rtl/>
          <w:lang w:bidi="ar-TN"/>
        </w:rPr>
      </w:pPr>
      <w:r w:rsidRPr="000D72F3">
        <w:rPr>
          <w:rFonts w:ascii="Arial" w:eastAsia="Times New Roman" w:hAnsi="Arial" w:cs="Arial"/>
          <w:rtl/>
          <w:lang w:bidi="ar-TN"/>
        </w:rPr>
        <w:t>أولا : التوبيخ مع التنصيص عليه بالملف</w:t>
      </w:r>
      <w:r w:rsidRPr="000D72F3">
        <w:rPr>
          <w:rFonts w:ascii="Arial" w:eastAsia="Times New Roman" w:hAnsi="Arial" w:cs="Arial" w:hint="cs"/>
          <w:rtl/>
          <w:lang w:bidi="ar-TN"/>
        </w:rPr>
        <w:t>.</w:t>
      </w:r>
    </w:p>
    <w:p w14:paraId="1A96F895" w14:textId="77777777" w:rsidR="000D72F3" w:rsidRPr="000D72F3" w:rsidRDefault="000D72F3" w:rsidP="000D72F3">
      <w:pPr>
        <w:bidi/>
        <w:spacing w:before="100" w:beforeAutospacing="1" w:after="0" w:line="240" w:lineRule="auto"/>
        <w:ind w:left="283"/>
        <w:jc w:val="both"/>
        <w:rPr>
          <w:rFonts w:ascii="Arial" w:eastAsia="Times New Roman" w:hAnsi="Arial" w:cs="Arial"/>
          <w:rtl/>
          <w:lang w:bidi="ar-TN"/>
        </w:rPr>
      </w:pPr>
      <w:r w:rsidRPr="000D72F3">
        <w:rPr>
          <w:rFonts w:ascii="Arial" w:eastAsia="Times New Roman" w:hAnsi="Arial" w:cs="Arial"/>
          <w:rtl/>
          <w:lang w:bidi="ar-TN"/>
        </w:rPr>
        <w:t>ثانيا : النقلة التأديبية</w:t>
      </w:r>
      <w:r w:rsidRPr="000D72F3">
        <w:rPr>
          <w:rFonts w:ascii="Arial" w:eastAsia="Times New Roman" w:hAnsi="Arial" w:cs="Arial" w:hint="cs"/>
          <w:rtl/>
          <w:lang w:bidi="ar-TN"/>
        </w:rPr>
        <w:t>.</w:t>
      </w:r>
    </w:p>
    <w:p w14:paraId="2CCB1B69" w14:textId="77777777" w:rsidR="000D72F3" w:rsidRPr="000D72F3" w:rsidRDefault="000D72F3" w:rsidP="000D72F3">
      <w:pPr>
        <w:bidi/>
        <w:spacing w:before="100" w:beforeAutospacing="1" w:after="0" w:line="240" w:lineRule="auto"/>
        <w:ind w:left="283"/>
        <w:jc w:val="both"/>
        <w:rPr>
          <w:rFonts w:ascii="Arial" w:eastAsia="Times New Roman" w:hAnsi="Arial" w:cs="Arial"/>
          <w:b/>
          <w:bCs/>
          <w:sz w:val="24"/>
          <w:szCs w:val="24"/>
          <w:rtl/>
          <w:lang w:bidi="ar-TN"/>
        </w:rPr>
      </w:pPr>
      <w:r w:rsidRPr="000D72F3">
        <w:rPr>
          <w:rFonts w:ascii="Arial" w:eastAsia="Times New Roman" w:hAnsi="Arial" w:cs="Arial"/>
          <w:rtl/>
          <w:lang w:bidi="ar-TN"/>
        </w:rPr>
        <w:t>ثالثا : الطرح من جدول الترقية أو الكفاءة</w:t>
      </w:r>
      <w:r w:rsidRPr="000D72F3">
        <w:rPr>
          <w:rFonts w:ascii="Arial" w:eastAsia="Times New Roman" w:hAnsi="Arial" w:cs="Arial" w:hint="cs"/>
          <w:rtl/>
          <w:lang w:bidi="ar-TN"/>
        </w:rPr>
        <w:t>.</w:t>
      </w:r>
    </w:p>
    <w:p w14:paraId="06E7563A" w14:textId="77777777" w:rsidR="000D72F3" w:rsidRPr="000D72F3" w:rsidRDefault="000D72F3" w:rsidP="000D72F3">
      <w:pPr>
        <w:bidi/>
        <w:spacing w:before="100" w:beforeAutospacing="1" w:after="0" w:line="240" w:lineRule="auto"/>
        <w:ind w:left="283"/>
        <w:jc w:val="both"/>
        <w:rPr>
          <w:rFonts w:ascii="Arial" w:eastAsia="Times New Roman" w:hAnsi="Arial" w:cs="Arial"/>
          <w:b/>
          <w:bCs/>
          <w:sz w:val="24"/>
          <w:szCs w:val="24"/>
          <w:rtl/>
          <w:lang w:bidi="ar-TN"/>
        </w:rPr>
      </w:pPr>
      <w:r w:rsidRPr="000D72F3">
        <w:rPr>
          <w:rFonts w:ascii="Arial" w:eastAsia="Times New Roman" w:hAnsi="Arial" w:cs="Arial" w:hint="cs"/>
          <w:rtl/>
          <w:lang w:bidi="ar-TN"/>
        </w:rPr>
        <w:t>رابعا:</w:t>
      </w:r>
      <w:r w:rsidRPr="000D72F3">
        <w:rPr>
          <w:rFonts w:ascii="Arial" w:eastAsia="Times New Roman" w:hAnsi="Arial" w:cs="Arial"/>
          <w:rtl/>
          <w:lang w:bidi="ar-TN"/>
        </w:rPr>
        <w:t xml:space="preserve"> طرح درجة</w:t>
      </w:r>
      <w:r w:rsidRPr="000D72F3">
        <w:rPr>
          <w:rFonts w:ascii="Arial" w:eastAsia="Times New Roman" w:hAnsi="Arial" w:cs="Arial" w:hint="cs"/>
          <w:rtl/>
          <w:lang w:bidi="ar-TN"/>
        </w:rPr>
        <w:t>.</w:t>
      </w:r>
    </w:p>
    <w:p w14:paraId="73E3A2B1" w14:textId="77777777" w:rsidR="000D72F3" w:rsidRPr="000D72F3" w:rsidRDefault="000D72F3" w:rsidP="000D72F3">
      <w:pPr>
        <w:bidi/>
        <w:spacing w:before="100" w:beforeAutospacing="1" w:after="0" w:line="240" w:lineRule="auto"/>
        <w:ind w:left="283"/>
        <w:jc w:val="both"/>
        <w:rPr>
          <w:rFonts w:ascii="Arial" w:eastAsia="Times New Roman" w:hAnsi="Arial" w:cs="Arial"/>
          <w:b/>
          <w:bCs/>
          <w:sz w:val="24"/>
          <w:szCs w:val="24"/>
          <w:rtl/>
          <w:lang w:bidi="ar-TN"/>
        </w:rPr>
      </w:pPr>
      <w:r w:rsidRPr="000D72F3">
        <w:rPr>
          <w:rFonts w:ascii="Arial" w:eastAsia="Times New Roman" w:hAnsi="Arial" w:cs="Arial" w:hint="cs"/>
          <w:rtl/>
          <w:lang w:bidi="ar-TN"/>
        </w:rPr>
        <w:t>خامسا:</w:t>
      </w:r>
      <w:r w:rsidRPr="000D72F3">
        <w:rPr>
          <w:rFonts w:ascii="Arial" w:eastAsia="Times New Roman" w:hAnsi="Arial" w:cs="Arial"/>
          <w:rtl/>
          <w:lang w:bidi="ar-TN"/>
        </w:rPr>
        <w:t xml:space="preserve"> الإيقاف عن العمل لمدة لا تتجاوز تسعة أشهر</w:t>
      </w:r>
      <w:r w:rsidRPr="000D72F3">
        <w:rPr>
          <w:rFonts w:ascii="Arial" w:eastAsia="Times New Roman" w:hAnsi="Arial" w:cs="Arial" w:hint="cs"/>
          <w:rtl/>
          <w:lang w:bidi="ar-TN"/>
        </w:rPr>
        <w:t>.</w:t>
      </w:r>
    </w:p>
    <w:p w14:paraId="7EE56645" w14:textId="77777777" w:rsidR="000D72F3" w:rsidRPr="000D72F3" w:rsidRDefault="000D72F3" w:rsidP="000D72F3">
      <w:pPr>
        <w:bidi/>
        <w:spacing w:before="100" w:beforeAutospacing="1" w:after="0" w:line="240" w:lineRule="auto"/>
        <w:ind w:left="283"/>
        <w:jc w:val="both"/>
        <w:rPr>
          <w:rFonts w:ascii="Arial" w:eastAsia="Times New Roman" w:hAnsi="Arial" w:cs="Arial"/>
          <w:b/>
          <w:bCs/>
          <w:sz w:val="24"/>
          <w:szCs w:val="24"/>
          <w:rtl/>
          <w:lang w:bidi="ar-TN"/>
        </w:rPr>
      </w:pPr>
      <w:r w:rsidRPr="000D72F3">
        <w:rPr>
          <w:rFonts w:ascii="Arial" w:eastAsia="Times New Roman" w:hAnsi="Arial" w:cs="Arial" w:hint="cs"/>
          <w:rtl/>
          <w:lang w:bidi="ar-TN"/>
        </w:rPr>
        <w:t>سادسا:</w:t>
      </w:r>
      <w:r w:rsidRPr="000D72F3">
        <w:rPr>
          <w:rFonts w:ascii="Arial" w:eastAsia="Times New Roman" w:hAnsi="Arial" w:cs="Arial"/>
          <w:rtl/>
          <w:lang w:bidi="ar-TN"/>
        </w:rPr>
        <w:t xml:space="preserve"> العزل</w:t>
      </w:r>
      <w:r w:rsidRPr="000D72F3">
        <w:rPr>
          <w:rFonts w:ascii="Arial" w:eastAsia="Times New Roman" w:hAnsi="Arial" w:cs="Arial" w:hint="cs"/>
          <w:rtl/>
          <w:lang w:bidi="ar-TN"/>
        </w:rPr>
        <w:t>.</w:t>
      </w:r>
    </w:p>
    <w:p w14:paraId="41915C94" w14:textId="77777777" w:rsidR="000D72F3" w:rsidRPr="000D72F3" w:rsidRDefault="000D72F3" w:rsidP="000D72F3">
      <w:pPr>
        <w:bidi/>
        <w:spacing w:before="100" w:beforeAutospacing="1" w:after="0" w:line="240" w:lineRule="auto"/>
        <w:ind w:left="283"/>
        <w:jc w:val="both"/>
        <w:rPr>
          <w:rFonts w:ascii="Arial" w:eastAsia="Times New Roman" w:hAnsi="Arial" w:cs="Arial"/>
          <w:rtl/>
          <w:lang w:bidi="ar-TN"/>
        </w:rPr>
      </w:pPr>
      <w:r w:rsidRPr="000D72F3">
        <w:rPr>
          <w:rFonts w:ascii="Arial" w:eastAsia="Times New Roman" w:hAnsi="Arial" w:cs="Arial"/>
          <w:b/>
          <w:bCs/>
          <w:rtl/>
          <w:lang w:bidi="ar-TN"/>
        </w:rPr>
        <w:t>الفصل 53</w:t>
      </w:r>
      <w:r w:rsidRPr="000D72F3">
        <w:rPr>
          <w:rFonts w:ascii="Arial" w:eastAsia="Times New Roman" w:hAnsi="Arial" w:cs="Arial" w:hint="cs"/>
          <w:b/>
          <w:bCs/>
          <w:rtl/>
          <w:lang w:bidi="ar-TN"/>
        </w:rPr>
        <w:t xml:space="preserve"> –</w:t>
      </w:r>
      <w:r w:rsidRPr="000D72F3">
        <w:rPr>
          <w:rFonts w:ascii="Arial" w:eastAsia="Times New Roman" w:hAnsi="Arial" w:cs="Arial" w:hint="cs"/>
          <w:rtl/>
          <w:lang w:bidi="ar-TN"/>
        </w:rPr>
        <w:t xml:space="preserve"> </w:t>
      </w:r>
      <w:r w:rsidRPr="000D72F3">
        <w:rPr>
          <w:rFonts w:ascii="Arial" w:eastAsia="Times New Roman" w:hAnsi="Arial" w:cs="Arial"/>
          <w:rtl/>
          <w:lang w:bidi="ar-TN"/>
        </w:rPr>
        <w:t>لا يكون الخطأ التأديبي إلا موضوع عقوبة واحدة لكن العقوبات المنصوص عليها ثالثا ورابعا وفي الفصل المتقدم يمكن أن تكون مشفوعة بنقلة تأديبية.</w:t>
      </w:r>
    </w:p>
    <w:p w14:paraId="009968D2" w14:textId="77777777" w:rsidR="000D72F3" w:rsidRPr="000D72F3" w:rsidRDefault="000D72F3" w:rsidP="000D72F3">
      <w:pPr>
        <w:bidi/>
        <w:spacing w:before="100" w:beforeAutospacing="1" w:after="0" w:line="240" w:lineRule="auto"/>
        <w:ind w:left="283"/>
        <w:jc w:val="both"/>
        <w:rPr>
          <w:rFonts w:ascii="Arial" w:eastAsia="Times New Roman" w:hAnsi="Arial" w:cs="Arial"/>
          <w:rtl/>
          <w:lang w:bidi="ar-TN"/>
        </w:rPr>
      </w:pPr>
      <w:bookmarkStart w:id="49" w:name="54"/>
      <w:bookmarkEnd w:id="49"/>
      <w:r w:rsidRPr="000D72F3">
        <w:rPr>
          <w:rFonts w:ascii="Arial" w:eastAsia="Times New Roman" w:hAnsi="Arial" w:cs="Arial"/>
          <w:b/>
          <w:bCs/>
          <w:rtl/>
          <w:lang w:bidi="ar-TN"/>
        </w:rPr>
        <w:t xml:space="preserve">الفصل 54 </w:t>
      </w:r>
      <w:r w:rsidRPr="000D72F3">
        <w:rPr>
          <w:rFonts w:ascii="Arial" w:eastAsia="Times New Roman" w:hAnsi="Arial" w:cs="Arial" w:hint="cs"/>
          <w:b/>
          <w:bCs/>
          <w:rtl/>
          <w:lang w:bidi="ar-TN"/>
        </w:rPr>
        <w:t>–</w:t>
      </w:r>
      <w:r w:rsidRPr="000D72F3">
        <w:rPr>
          <w:rFonts w:ascii="Arial" w:eastAsia="Times New Roman" w:hAnsi="Arial" w:cs="Arial"/>
          <w:rtl/>
          <w:lang w:bidi="ar-TN"/>
        </w:rPr>
        <w:t xml:space="preserve"> عندما يتّصل </w:t>
      </w:r>
      <w:r w:rsidRPr="000D72F3">
        <w:rPr>
          <w:rFonts w:ascii="Arial" w:eastAsia="Times New Roman" w:hAnsi="Arial" w:cs="Arial" w:hint="cs"/>
          <w:rtl/>
          <w:lang w:bidi="ar-TN"/>
        </w:rPr>
        <w:t>كاتب الدولة للعدل</w:t>
      </w:r>
      <w:r w:rsidRPr="000D72F3">
        <w:rPr>
          <w:rFonts w:ascii="Arial" w:eastAsia="Times New Roman" w:hAnsi="Arial" w:cs="Arial"/>
          <w:rtl/>
          <w:lang w:bidi="ar-TN"/>
        </w:rPr>
        <w:t xml:space="preserve"> بشكاية أو يبلغه العلم بأمور من شأنها أن تثير تتبّعات تأديبية ضد قاض يمكن له إن كان في الأمر تأكّد التحجير على القاضي المفتوح ضدّه بحث مباشرة وظائفه إلى أن يصدر القرار النهائي في ذلك التتبع، ويجب في هاته الصورة أن يتعهد مجلس التأديب بالموضوع في ظرف شهر واحد.</w:t>
      </w:r>
    </w:p>
    <w:p w14:paraId="1856E59B" w14:textId="77777777" w:rsidR="000D72F3" w:rsidRPr="000D72F3" w:rsidRDefault="000D72F3" w:rsidP="000D72F3">
      <w:pPr>
        <w:bidi/>
        <w:spacing w:before="100" w:beforeAutospacing="1" w:after="0" w:line="240" w:lineRule="auto"/>
        <w:ind w:left="283"/>
        <w:jc w:val="both"/>
        <w:rPr>
          <w:rFonts w:ascii="Arial" w:eastAsia="Times New Roman" w:hAnsi="Arial" w:cs="Arial"/>
          <w:rtl/>
          <w:lang w:bidi="ar-TN"/>
        </w:rPr>
      </w:pPr>
      <w:r w:rsidRPr="000D72F3">
        <w:rPr>
          <w:rFonts w:ascii="Arial" w:eastAsia="Times New Roman" w:hAnsi="Arial" w:cs="Arial"/>
          <w:rtl/>
          <w:lang w:bidi="ar-TN"/>
        </w:rPr>
        <w:t>يمكن أن يكون تحجير المباشرة الوقتي مصحوبا بالحرمان من بعض الجراية أو كاملها، ولا يمكن نشر هذا القرار لدى العموم</w:t>
      </w:r>
      <w:r w:rsidRPr="000D72F3">
        <w:rPr>
          <w:rFonts w:ascii="Arial" w:eastAsia="Times New Roman" w:hAnsi="Arial" w:cs="Arial" w:hint="cs"/>
          <w:rtl/>
          <w:lang w:bidi="ar-TN"/>
        </w:rPr>
        <w:t xml:space="preserve"> وفي هذه الحالة </w:t>
      </w:r>
      <w:r w:rsidRPr="000D72F3">
        <w:rPr>
          <w:rFonts w:ascii="Arial" w:eastAsia="Times New Roman" w:hAnsi="Arial" w:cs="Arial"/>
          <w:rtl/>
          <w:lang w:bidi="ar-TN"/>
        </w:rPr>
        <w:t>يجب البت في الدعوى التأديبية خلال أجل أقصاه ثلاثة أشهر</w:t>
      </w:r>
      <w:r w:rsidRPr="000D72F3">
        <w:rPr>
          <w:rFonts w:ascii="Arial" w:eastAsia="Times New Roman" w:hAnsi="Arial" w:cs="Arial" w:hint="cs"/>
          <w:rtl/>
          <w:lang w:bidi="ar-TN"/>
        </w:rPr>
        <w:t>.</w:t>
      </w:r>
    </w:p>
    <w:p w14:paraId="58B33051" w14:textId="77777777" w:rsidR="000D72F3" w:rsidRPr="000D72F3" w:rsidRDefault="000D72F3" w:rsidP="000D72F3">
      <w:pPr>
        <w:bidi/>
        <w:spacing w:before="100" w:beforeAutospacing="1" w:after="0" w:line="240" w:lineRule="auto"/>
        <w:ind w:left="283"/>
        <w:jc w:val="both"/>
        <w:rPr>
          <w:rFonts w:ascii="Arial" w:eastAsia="Times New Roman" w:hAnsi="Arial" w:cs="Arial"/>
          <w:rtl/>
          <w:lang w:bidi="ar-TN"/>
        </w:rPr>
      </w:pPr>
      <w:r w:rsidRPr="000D72F3">
        <w:rPr>
          <w:rFonts w:ascii="Arial" w:eastAsia="Times New Roman" w:hAnsi="Arial" w:cs="Arial"/>
          <w:rtl/>
        </w:rPr>
        <w:t>إذا لم يصدر على القاضي المعني بالأمر أي عقاب تأديبي أو كان العقاب من غير الإيقاف على العمل أو العزل يكون لهذا القاضي الحق في كامل جرايته التي حرم منها.</w:t>
      </w:r>
    </w:p>
    <w:p w14:paraId="7A39BFC6" w14:textId="2A506817" w:rsidR="000D72F3" w:rsidRPr="000D72F3" w:rsidRDefault="000D72F3" w:rsidP="00887485">
      <w:pPr>
        <w:bidi/>
        <w:spacing w:before="100" w:beforeAutospacing="1" w:after="0" w:line="240" w:lineRule="auto"/>
        <w:ind w:left="283"/>
        <w:jc w:val="center"/>
        <w:rPr>
          <w:rFonts w:ascii="Arial" w:eastAsia="Times New Roman" w:hAnsi="Arial" w:cs="Arial"/>
          <w:b/>
          <w:bCs/>
          <w:sz w:val="24"/>
          <w:szCs w:val="24"/>
          <w:lang w:bidi="ar-TN"/>
        </w:rPr>
      </w:pPr>
      <w:r w:rsidRPr="000D72F3">
        <w:rPr>
          <w:rFonts w:ascii="Arial" w:eastAsia="Times New Roman" w:hAnsi="Arial" w:cs="Arial"/>
          <w:b/>
          <w:bCs/>
          <w:rtl/>
        </w:rPr>
        <w:t>القسم الث</w:t>
      </w:r>
      <w:r w:rsidRPr="000D72F3">
        <w:rPr>
          <w:rFonts w:ascii="Arial" w:eastAsia="Times New Roman" w:hAnsi="Arial" w:cs="Arial" w:hint="cs"/>
          <w:b/>
          <w:bCs/>
          <w:rtl/>
        </w:rPr>
        <w:t>ــ</w:t>
      </w:r>
      <w:r w:rsidRPr="000D72F3">
        <w:rPr>
          <w:rFonts w:ascii="Arial" w:eastAsia="Times New Roman" w:hAnsi="Arial" w:cs="Arial"/>
          <w:b/>
          <w:bCs/>
          <w:rtl/>
        </w:rPr>
        <w:t>اني</w:t>
      </w:r>
      <w:r w:rsidRPr="000D72F3">
        <w:rPr>
          <w:rFonts w:ascii="Arial" w:eastAsia="Times New Roman" w:hAnsi="Arial" w:cs="Arial" w:hint="cs"/>
          <w:rtl/>
        </w:rPr>
        <w:t xml:space="preserve"> – </w:t>
      </w:r>
      <w:r w:rsidRPr="000D72F3">
        <w:rPr>
          <w:rFonts w:ascii="Arial" w:eastAsia="Times New Roman" w:hAnsi="Arial" w:cs="Arial"/>
          <w:b/>
          <w:bCs/>
          <w:rtl/>
        </w:rPr>
        <w:t>مجلس التأدي</w:t>
      </w:r>
      <w:r w:rsidRPr="000D72F3">
        <w:rPr>
          <w:rFonts w:ascii="Arial" w:eastAsia="Times New Roman" w:hAnsi="Arial" w:cs="Arial" w:hint="cs"/>
          <w:b/>
          <w:bCs/>
          <w:rtl/>
        </w:rPr>
        <w:t>ــ</w:t>
      </w:r>
      <w:r w:rsidRPr="000D72F3">
        <w:rPr>
          <w:rFonts w:ascii="Arial" w:eastAsia="Times New Roman" w:hAnsi="Arial" w:cs="Arial"/>
          <w:b/>
          <w:bCs/>
          <w:rtl/>
        </w:rPr>
        <w:t>ب</w:t>
      </w:r>
      <w:bookmarkStart w:id="50" w:name="55"/>
      <w:bookmarkStart w:id="51" w:name="56"/>
      <w:bookmarkEnd w:id="50"/>
      <w:bookmarkEnd w:id="51"/>
      <w:r w:rsidR="00B67B11">
        <w:rPr>
          <w:rStyle w:val="Appelnotedebasdep"/>
          <w:rFonts w:ascii="Arial" w:eastAsia="Times New Roman" w:hAnsi="Arial" w:cs="Arial"/>
          <w:b/>
          <w:bCs/>
          <w:rtl/>
          <w:lang w:bidi="ar-TN"/>
        </w:rPr>
        <w:footnoteReference w:id="7"/>
      </w:r>
      <w:r w:rsidRPr="000D72F3">
        <w:rPr>
          <w:rFonts w:ascii="Arial" w:eastAsia="Times New Roman" w:hAnsi="Arial" w:cs="Arial" w:hint="cs"/>
          <w:rtl/>
          <w:lang w:bidi="ar-TN"/>
        </w:rPr>
        <w:t xml:space="preserve"> </w:t>
      </w:r>
    </w:p>
    <w:p w14:paraId="3EDC0BDF" w14:textId="77777777" w:rsidR="000D72F3" w:rsidRPr="000D72F3" w:rsidRDefault="000D72F3" w:rsidP="000D72F3">
      <w:pPr>
        <w:bidi/>
        <w:spacing w:before="100" w:beforeAutospacing="1" w:after="0" w:line="240" w:lineRule="auto"/>
        <w:ind w:left="283"/>
        <w:jc w:val="both"/>
        <w:rPr>
          <w:rFonts w:ascii="Arial" w:eastAsia="Times New Roman" w:hAnsi="Arial" w:cs="Arial"/>
          <w:rtl/>
          <w:lang w:bidi="ar-TN"/>
        </w:rPr>
      </w:pPr>
      <w:r w:rsidRPr="000D72F3">
        <w:rPr>
          <w:rFonts w:ascii="Arial" w:eastAsia="Times New Roman" w:hAnsi="Arial" w:cs="Arial" w:hint="cs"/>
          <w:rtl/>
          <w:lang w:bidi="ar-TN"/>
        </w:rPr>
        <w:t>ينشر هذا القانون بالرائد الرسمي للجمهورية التونسية وينفذ كقانون من قوانين الدولة.</w:t>
      </w:r>
    </w:p>
    <w:p w14:paraId="1AC049B3" w14:textId="77777777" w:rsidR="000D72F3" w:rsidRPr="000D72F3" w:rsidRDefault="000D72F3" w:rsidP="000D72F3">
      <w:pPr>
        <w:bidi/>
        <w:spacing w:before="100" w:beforeAutospacing="1" w:after="0" w:line="240" w:lineRule="auto"/>
        <w:ind w:left="283"/>
        <w:jc w:val="both"/>
        <w:rPr>
          <w:rFonts w:ascii="Arial" w:eastAsia="Times New Roman" w:hAnsi="Arial" w:cs="Arial"/>
          <w:rtl/>
        </w:rPr>
      </w:pPr>
      <w:r w:rsidRPr="000D72F3">
        <w:rPr>
          <w:rFonts w:ascii="Arial" w:eastAsia="Times New Roman" w:hAnsi="Arial" w:cs="Arial" w:hint="cs"/>
          <w:b/>
          <w:bCs/>
          <w:rtl/>
          <w:lang w:bidi="ar-TN"/>
        </w:rPr>
        <w:t>تونس في 14 جويلية 1967.</w:t>
      </w:r>
    </w:p>
    <w:p w14:paraId="5DD809C7" w14:textId="77777777" w:rsidR="000D72F3" w:rsidRPr="000D72F3" w:rsidRDefault="000D72F3" w:rsidP="000D72F3">
      <w:pPr>
        <w:bidi/>
        <w:spacing w:after="0" w:line="240" w:lineRule="auto"/>
        <w:jc w:val="both"/>
        <w:rPr>
          <w:rFonts w:ascii="Arial" w:eastAsia="Times New Roman" w:hAnsi="Arial" w:cs="Arial"/>
          <w:rtl/>
        </w:rPr>
      </w:pPr>
    </w:p>
    <w:p w14:paraId="59A3D800" w14:textId="07B95456" w:rsidR="00214CFF" w:rsidRPr="00C31ACF" w:rsidRDefault="00214CFF" w:rsidP="000D72F3">
      <w:pPr>
        <w:bidi/>
        <w:spacing w:before="100" w:beforeAutospacing="1" w:after="0" w:line="240" w:lineRule="auto"/>
        <w:ind w:left="283"/>
        <w:jc w:val="both"/>
        <w:rPr>
          <w:rFonts w:ascii="Arial" w:eastAsia="Times New Roman" w:hAnsi="Arial" w:cs="Arial"/>
          <w:b/>
          <w:bCs/>
          <w:lang w:bidi="ar-TN"/>
        </w:rPr>
      </w:pPr>
    </w:p>
    <w:sectPr w:rsidR="00214CFF" w:rsidRPr="00C31ACF"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7862C" w14:textId="77777777" w:rsidR="006E15C7" w:rsidRDefault="006E15C7" w:rsidP="008F3F2D">
      <w:r>
        <w:separator/>
      </w:r>
    </w:p>
  </w:endnote>
  <w:endnote w:type="continuationSeparator" w:id="0">
    <w:p w14:paraId="58E46EDF" w14:textId="77777777" w:rsidR="006E15C7" w:rsidRDefault="006E15C7"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ahoma"/>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635AE">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635AE">
                            <w:rPr>
                              <w:rFonts w:ascii="Arial" w:hAnsi="Arial" w:cs="Arial"/>
                              <w:noProof/>
                              <w:sz w:val="18"/>
                              <w:szCs w:val="18"/>
                            </w:rPr>
                            <w:t>7</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635AE">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635AE">
                      <w:rPr>
                        <w:rFonts w:ascii="Arial" w:hAnsi="Arial" w:cs="Arial"/>
                        <w:noProof/>
                        <w:sz w:val="18"/>
                        <w:szCs w:val="18"/>
                      </w:rPr>
                      <w:t>7</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635AE">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635AE">
                            <w:rPr>
                              <w:rFonts w:ascii="Arial" w:hAnsi="Arial" w:cs="Arial"/>
                              <w:noProof/>
                              <w:sz w:val="18"/>
                              <w:szCs w:val="18"/>
                            </w:rPr>
                            <w:t>7</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635AE">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635AE">
                      <w:rPr>
                        <w:rFonts w:ascii="Arial" w:hAnsi="Arial" w:cs="Arial"/>
                        <w:noProof/>
                        <w:sz w:val="18"/>
                        <w:szCs w:val="18"/>
                      </w:rPr>
                      <w:t>7</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5F1FD" w14:textId="77777777" w:rsidR="006E15C7" w:rsidRDefault="006E15C7" w:rsidP="00696990">
      <w:pPr>
        <w:bidi/>
        <w:jc w:val="both"/>
      </w:pPr>
      <w:r>
        <w:separator/>
      </w:r>
    </w:p>
  </w:footnote>
  <w:footnote w:type="continuationSeparator" w:id="0">
    <w:p w14:paraId="7D83D821" w14:textId="77777777" w:rsidR="006E15C7" w:rsidRDefault="006E15C7" w:rsidP="008F3F2D">
      <w:r>
        <w:continuationSeparator/>
      </w:r>
    </w:p>
  </w:footnote>
  <w:footnote w:id="1">
    <w:p w14:paraId="7268E135" w14:textId="4564AACB" w:rsidR="00F247B7" w:rsidRDefault="00F247B7" w:rsidP="00F247B7">
      <w:pPr>
        <w:pStyle w:val="Notedebasdepage"/>
        <w:bidi/>
        <w:ind w:left="280" w:hanging="142"/>
        <w:jc w:val="both"/>
        <w:rPr>
          <w:rFonts w:cs="Arial"/>
          <w:rtl/>
        </w:rPr>
      </w:pPr>
      <w:r>
        <w:rPr>
          <w:rFonts w:hint="cs"/>
          <w:rtl/>
        </w:rPr>
        <w:t xml:space="preserve"> </w:t>
      </w:r>
      <w:r>
        <w:rPr>
          <w:rStyle w:val="Appelnotedebasdep"/>
        </w:rPr>
        <w:footnoteRef/>
      </w:r>
      <w:r>
        <w:t xml:space="preserve"> </w:t>
      </w:r>
      <w:r>
        <w:rPr>
          <w:rFonts w:hint="cs"/>
          <w:rtl/>
        </w:rPr>
        <w:t xml:space="preserve"> ينص الفصل 20 من </w:t>
      </w:r>
      <w:r w:rsidRPr="00F247B7">
        <w:rPr>
          <w:rFonts w:cs="Arial" w:hint="cs"/>
          <w:rtl/>
        </w:rPr>
        <w:t>القانون</w:t>
      </w:r>
      <w:r w:rsidRPr="00F247B7">
        <w:rPr>
          <w:rFonts w:cs="Arial"/>
          <w:rtl/>
        </w:rPr>
        <w:t xml:space="preserve"> </w:t>
      </w:r>
      <w:r w:rsidRPr="00F247B7">
        <w:rPr>
          <w:rFonts w:cs="Arial" w:hint="cs"/>
          <w:rtl/>
        </w:rPr>
        <w:t>الأساسي</w:t>
      </w:r>
      <w:r w:rsidRPr="00F247B7">
        <w:rPr>
          <w:rFonts w:cs="Arial"/>
          <w:rtl/>
        </w:rPr>
        <w:t xml:space="preserve"> </w:t>
      </w:r>
      <w:r w:rsidRPr="00F247B7">
        <w:rPr>
          <w:rFonts w:cs="Arial" w:hint="cs"/>
          <w:rtl/>
        </w:rPr>
        <w:t>عدد</w:t>
      </w:r>
      <w:r w:rsidRPr="00F247B7">
        <w:rPr>
          <w:rFonts w:cs="Arial"/>
          <w:rtl/>
        </w:rPr>
        <w:t xml:space="preserve"> 13 </w:t>
      </w:r>
      <w:r w:rsidRPr="00F247B7">
        <w:rPr>
          <w:rFonts w:cs="Arial" w:hint="cs"/>
          <w:rtl/>
        </w:rPr>
        <w:t>لسنــة</w:t>
      </w:r>
      <w:r w:rsidRPr="00F247B7">
        <w:rPr>
          <w:rFonts w:cs="Arial"/>
          <w:rtl/>
        </w:rPr>
        <w:t xml:space="preserve"> 2013 </w:t>
      </w:r>
      <w:r w:rsidRPr="00F247B7">
        <w:rPr>
          <w:rFonts w:cs="Arial" w:hint="cs"/>
          <w:rtl/>
        </w:rPr>
        <w:t>مؤرخ</w:t>
      </w:r>
      <w:r w:rsidRPr="00F247B7">
        <w:rPr>
          <w:rFonts w:cs="Arial"/>
          <w:rtl/>
        </w:rPr>
        <w:t xml:space="preserve"> </w:t>
      </w:r>
      <w:r w:rsidRPr="00F247B7">
        <w:rPr>
          <w:rFonts w:cs="Arial" w:hint="cs"/>
          <w:rtl/>
        </w:rPr>
        <w:t>في</w:t>
      </w:r>
      <w:r w:rsidRPr="00F247B7">
        <w:rPr>
          <w:rFonts w:cs="Arial"/>
          <w:rtl/>
        </w:rPr>
        <w:t xml:space="preserve"> 2 </w:t>
      </w:r>
      <w:r w:rsidRPr="00F247B7">
        <w:rPr>
          <w:rFonts w:cs="Arial" w:hint="cs"/>
          <w:rtl/>
        </w:rPr>
        <w:t>ماي</w:t>
      </w:r>
      <w:r w:rsidRPr="00F247B7">
        <w:rPr>
          <w:rFonts w:cs="Arial"/>
          <w:rtl/>
        </w:rPr>
        <w:t xml:space="preserve"> 2013 </w:t>
      </w:r>
      <w:r w:rsidR="009649D6">
        <w:rPr>
          <w:rFonts w:cs="Arial" w:hint="cs"/>
          <w:rtl/>
        </w:rPr>
        <w:t>المتعلق</w:t>
      </w:r>
      <w:r w:rsidRPr="00F247B7">
        <w:rPr>
          <w:rFonts w:cs="Arial"/>
          <w:rtl/>
        </w:rPr>
        <w:t xml:space="preserve"> </w:t>
      </w:r>
      <w:r w:rsidRPr="00F247B7">
        <w:rPr>
          <w:rFonts w:cs="Arial" w:hint="cs"/>
          <w:rtl/>
        </w:rPr>
        <w:t>بإحداث</w:t>
      </w:r>
      <w:r w:rsidRPr="00F247B7">
        <w:rPr>
          <w:rFonts w:cs="Arial"/>
          <w:rtl/>
        </w:rPr>
        <w:t xml:space="preserve"> </w:t>
      </w:r>
      <w:r w:rsidRPr="00F247B7">
        <w:rPr>
          <w:rFonts w:cs="Arial" w:hint="cs"/>
          <w:rtl/>
        </w:rPr>
        <w:t>هيئة</w:t>
      </w:r>
      <w:r w:rsidRPr="00F247B7">
        <w:rPr>
          <w:rFonts w:cs="Arial"/>
          <w:rtl/>
        </w:rPr>
        <w:t xml:space="preserve"> </w:t>
      </w:r>
      <w:r w:rsidRPr="00F247B7">
        <w:rPr>
          <w:rFonts w:cs="Arial" w:hint="cs"/>
          <w:rtl/>
        </w:rPr>
        <w:t>وقتية</w:t>
      </w:r>
      <w:r w:rsidRPr="00F247B7">
        <w:rPr>
          <w:rFonts w:cs="Arial"/>
          <w:rtl/>
        </w:rPr>
        <w:t xml:space="preserve"> </w:t>
      </w:r>
      <w:r w:rsidRPr="00F247B7">
        <w:rPr>
          <w:rFonts w:cs="Arial" w:hint="cs"/>
          <w:rtl/>
        </w:rPr>
        <w:t>للإشراف</w:t>
      </w:r>
      <w:r w:rsidRPr="00F247B7">
        <w:rPr>
          <w:rFonts w:cs="Arial"/>
          <w:rtl/>
        </w:rPr>
        <w:t xml:space="preserve"> </w:t>
      </w:r>
      <w:r w:rsidRPr="00F247B7">
        <w:rPr>
          <w:rFonts w:cs="Arial" w:hint="cs"/>
          <w:rtl/>
        </w:rPr>
        <w:t>على</w:t>
      </w:r>
      <w:r w:rsidRPr="00F247B7">
        <w:rPr>
          <w:rFonts w:cs="Arial"/>
          <w:rtl/>
        </w:rPr>
        <w:t xml:space="preserve"> </w:t>
      </w:r>
      <w:r w:rsidRPr="00F247B7">
        <w:rPr>
          <w:rFonts w:cs="Arial" w:hint="cs"/>
          <w:rtl/>
        </w:rPr>
        <w:t>القضاء</w:t>
      </w:r>
      <w:r w:rsidRPr="00F247B7">
        <w:rPr>
          <w:rFonts w:cs="Arial"/>
          <w:rtl/>
        </w:rPr>
        <w:t xml:space="preserve"> </w:t>
      </w:r>
      <w:r w:rsidRPr="00F247B7">
        <w:rPr>
          <w:rFonts w:cs="Arial" w:hint="cs"/>
          <w:rtl/>
        </w:rPr>
        <w:t>العدلي</w:t>
      </w:r>
      <w:r>
        <w:rPr>
          <w:rFonts w:cs="Arial" w:hint="cs"/>
          <w:rtl/>
        </w:rPr>
        <w:t xml:space="preserve"> "</w:t>
      </w:r>
      <w:r w:rsidRPr="00F247B7">
        <w:rPr>
          <w:rFonts w:cs="Arial" w:hint="cs"/>
          <w:rtl/>
        </w:rPr>
        <w:t>تلغى</w:t>
      </w:r>
      <w:r w:rsidRPr="00F247B7">
        <w:rPr>
          <w:rFonts w:cs="Arial"/>
          <w:rtl/>
        </w:rPr>
        <w:t xml:space="preserve"> </w:t>
      </w:r>
      <w:r w:rsidRPr="00F247B7">
        <w:rPr>
          <w:rFonts w:cs="Arial" w:hint="cs"/>
          <w:rtl/>
        </w:rPr>
        <w:t>جميع</w:t>
      </w:r>
      <w:r w:rsidRPr="00F247B7">
        <w:rPr>
          <w:rFonts w:cs="Arial"/>
          <w:rtl/>
        </w:rPr>
        <w:t xml:space="preserve"> </w:t>
      </w:r>
      <w:r w:rsidRPr="00F247B7">
        <w:rPr>
          <w:rFonts w:cs="Arial" w:hint="cs"/>
          <w:rtl/>
        </w:rPr>
        <w:t>الأحكام</w:t>
      </w:r>
      <w:r w:rsidRPr="00F247B7">
        <w:rPr>
          <w:rFonts w:cs="Arial"/>
          <w:rtl/>
        </w:rPr>
        <w:t xml:space="preserve"> </w:t>
      </w:r>
      <w:r w:rsidRPr="00F247B7">
        <w:rPr>
          <w:rFonts w:cs="Arial" w:hint="cs"/>
          <w:rtl/>
        </w:rPr>
        <w:t>المخالفة</w:t>
      </w:r>
      <w:r w:rsidRPr="00F247B7">
        <w:rPr>
          <w:rFonts w:cs="Arial"/>
          <w:rtl/>
        </w:rPr>
        <w:t xml:space="preserve"> </w:t>
      </w:r>
      <w:r w:rsidRPr="00F247B7">
        <w:rPr>
          <w:rFonts w:cs="Arial" w:hint="cs"/>
          <w:rtl/>
        </w:rPr>
        <w:t>لهذا</w:t>
      </w:r>
      <w:r w:rsidRPr="00F247B7">
        <w:rPr>
          <w:rFonts w:cs="Arial"/>
          <w:rtl/>
        </w:rPr>
        <w:t xml:space="preserve"> </w:t>
      </w:r>
      <w:r w:rsidRPr="00F247B7">
        <w:rPr>
          <w:rFonts w:cs="Arial" w:hint="cs"/>
          <w:rtl/>
        </w:rPr>
        <w:t>القانون</w:t>
      </w:r>
      <w:r w:rsidRPr="00F247B7">
        <w:rPr>
          <w:rFonts w:cs="Arial"/>
          <w:rtl/>
        </w:rPr>
        <w:t xml:space="preserve"> </w:t>
      </w:r>
      <w:r w:rsidRPr="00F247B7">
        <w:rPr>
          <w:rFonts w:cs="Arial" w:hint="cs"/>
          <w:rtl/>
        </w:rPr>
        <w:t>الأساسي</w:t>
      </w:r>
      <w:r w:rsidRPr="00F247B7">
        <w:rPr>
          <w:rFonts w:cs="Arial"/>
          <w:rtl/>
        </w:rPr>
        <w:t xml:space="preserve"> </w:t>
      </w:r>
      <w:r w:rsidRPr="00F247B7">
        <w:rPr>
          <w:rFonts w:cs="Arial" w:hint="cs"/>
          <w:rtl/>
        </w:rPr>
        <w:t>وتبقى</w:t>
      </w:r>
      <w:r w:rsidRPr="00F247B7">
        <w:rPr>
          <w:rFonts w:cs="Arial"/>
          <w:rtl/>
        </w:rPr>
        <w:t xml:space="preserve"> </w:t>
      </w:r>
      <w:r w:rsidRPr="00F247B7">
        <w:rPr>
          <w:rFonts w:cs="Arial" w:hint="cs"/>
          <w:rtl/>
        </w:rPr>
        <w:t>أحكام</w:t>
      </w:r>
      <w:r w:rsidRPr="00F247B7">
        <w:rPr>
          <w:rFonts w:cs="Arial"/>
          <w:rtl/>
        </w:rPr>
        <w:t xml:space="preserve"> </w:t>
      </w:r>
      <w:r w:rsidRPr="00F247B7">
        <w:rPr>
          <w:rFonts w:cs="Arial" w:hint="cs"/>
          <w:rtl/>
        </w:rPr>
        <w:t>القانون</w:t>
      </w:r>
      <w:r w:rsidRPr="00F247B7">
        <w:rPr>
          <w:rFonts w:cs="Arial"/>
          <w:rtl/>
        </w:rPr>
        <w:t xml:space="preserve"> </w:t>
      </w:r>
      <w:r w:rsidRPr="00F247B7">
        <w:rPr>
          <w:rFonts w:cs="Arial" w:hint="cs"/>
          <w:rtl/>
        </w:rPr>
        <w:t>عدد</w:t>
      </w:r>
      <w:r w:rsidRPr="00F247B7">
        <w:rPr>
          <w:rFonts w:cs="Arial"/>
          <w:rtl/>
        </w:rPr>
        <w:t xml:space="preserve"> 29 </w:t>
      </w:r>
      <w:r w:rsidRPr="00F247B7">
        <w:rPr>
          <w:rFonts w:cs="Arial" w:hint="cs"/>
          <w:rtl/>
        </w:rPr>
        <w:t>لسنة</w:t>
      </w:r>
      <w:r w:rsidRPr="00F247B7">
        <w:rPr>
          <w:rFonts w:cs="Arial"/>
          <w:rtl/>
        </w:rPr>
        <w:t xml:space="preserve"> 1967 </w:t>
      </w:r>
      <w:r w:rsidRPr="00F247B7">
        <w:rPr>
          <w:rFonts w:cs="Arial" w:hint="cs"/>
          <w:rtl/>
        </w:rPr>
        <w:t>المؤرخ</w:t>
      </w:r>
      <w:r w:rsidRPr="00F247B7">
        <w:rPr>
          <w:rFonts w:cs="Arial"/>
          <w:rtl/>
        </w:rPr>
        <w:t xml:space="preserve"> </w:t>
      </w:r>
      <w:r w:rsidRPr="00F247B7">
        <w:rPr>
          <w:rFonts w:cs="Arial" w:hint="cs"/>
          <w:rtl/>
        </w:rPr>
        <w:t>في</w:t>
      </w:r>
      <w:r w:rsidRPr="00F247B7">
        <w:rPr>
          <w:rFonts w:cs="Arial"/>
          <w:rtl/>
        </w:rPr>
        <w:t xml:space="preserve"> 14 </w:t>
      </w:r>
      <w:r w:rsidRPr="00F247B7">
        <w:rPr>
          <w:rFonts w:cs="Arial" w:hint="cs"/>
          <w:rtl/>
        </w:rPr>
        <w:t>جويلية</w:t>
      </w:r>
      <w:r w:rsidRPr="00F247B7">
        <w:rPr>
          <w:rFonts w:cs="Arial"/>
          <w:rtl/>
        </w:rPr>
        <w:t xml:space="preserve"> 1967 </w:t>
      </w:r>
      <w:r w:rsidRPr="00F247B7">
        <w:rPr>
          <w:rFonts w:cs="Arial" w:hint="cs"/>
          <w:rtl/>
        </w:rPr>
        <w:t>المتعلق</w:t>
      </w:r>
      <w:r w:rsidRPr="00F247B7">
        <w:rPr>
          <w:rFonts w:cs="Arial"/>
          <w:rtl/>
        </w:rPr>
        <w:t xml:space="preserve"> </w:t>
      </w:r>
      <w:r w:rsidRPr="00F247B7">
        <w:rPr>
          <w:rFonts w:cs="Arial" w:hint="cs"/>
          <w:rtl/>
        </w:rPr>
        <w:t>بنظام</w:t>
      </w:r>
      <w:r w:rsidRPr="00F247B7">
        <w:rPr>
          <w:rFonts w:cs="Arial"/>
          <w:rtl/>
        </w:rPr>
        <w:t xml:space="preserve"> </w:t>
      </w:r>
      <w:r w:rsidRPr="00F247B7">
        <w:rPr>
          <w:rFonts w:cs="Arial" w:hint="cs"/>
          <w:rtl/>
        </w:rPr>
        <w:t>القضاء</w:t>
      </w:r>
      <w:r w:rsidRPr="00F247B7">
        <w:rPr>
          <w:rFonts w:cs="Arial"/>
          <w:rtl/>
        </w:rPr>
        <w:t xml:space="preserve"> </w:t>
      </w:r>
      <w:r w:rsidRPr="00F247B7">
        <w:rPr>
          <w:rFonts w:cs="Arial" w:hint="cs"/>
          <w:rtl/>
        </w:rPr>
        <w:t>والمجلس</w:t>
      </w:r>
      <w:r w:rsidRPr="00F247B7">
        <w:rPr>
          <w:rFonts w:cs="Arial"/>
          <w:rtl/>
        </w:rPr>
        <w:t xml:space="preserve"> </w:t>
      </w:r>
      <w:r w:rsidRPr="00F247B7">
        <w:rPr>
          <w:rFonts w:cs="Arial" w:hint="cs"/>
          <w:rtl/>
        </w:rPr>
        <w:t>الأعلى</w:t>
      </w:r>
      <w:r w:rsidRPr="00F247B7">
        <w:rPr>
          <w:rFonts w:cs="Arial"/>
          <w:rtl/>
        </w:rPr>
        <w:t xml:space="preserve"> </w:t>
      </w:r>
      <w:r w:rsidRPr="00F247B7">
        <w:rPr>
          <w:rFonts w:cs="Arial" w:hint="cs"/>
          <w:rtl/>
        </w:rPr>
        <w:t>للقضاء</w:t>
      </w:r>
      <w:r w:rsidRPr="00F247B7">
        <w:rPr>
          <w:rFonts w:cs="Arial"/>
          <w:rtl/>
        </w:rPr>
        <w:t xml:space="preserve"> </w:t>
      </w:r>
      <w:r w:rsidRPr="00F247B7">
        <w:rPr>
          <w:rFonts w:cs="Arial" w:hint="cs"/>
          <w:rtl/>
        </w:rPr>
        <w:t>والقانون</w:t>
      </w:r>
      <w:r w:rsidRPr="00F247B7">
        <w:rPr>
          <w:rFonts w:cs="Arial"/>
          <w:rtl/>
        </w:rPr>
        <w:t xml:space="preserve"> </w:t>
      </w:r>
      <w:r w:rsidRPr="00F247B7">
        <w:rPr>
          <w:rFonts w:cs="Arial" w:hint="cs"/>
          <w:rtl/>
        </w:rPr>
        <w:t>الأساسي</w:t>
      </w:r>
      <w:r w:rsidRPr="00F247B7">
        <w:rPr>
          <w:rFonts w:cs="Arial"/>
          <w:rtl/>
        </w:rPr>
        <w:t xml:space="preserve"> </w:t>
      </w:r>
      <w:r w:rsidRPr="00F247B7">
        <w:rPr>
          <w:rFonts w:cs="Arial" w:hint="cs"/>
          <w:rtl/>
        </w:rPr>
        <w:t>للقضاة</w:t>
      </w:r>
      <w:r w:rsidRPr="00F247B7">
        <w:rPr>
          <w:rFonts w:cs="Arial"/>
          <w:rtl/>
        </w:rPr>
        <w:t xml:space="preserve"> </w:t>
      </w:r>
      <w:r w:rsidRPr="00F247B7">
        <w:rPr>
          <w:rFonts w:cs="Arial" w:hint="cs"/>
          <w:rtl/>
        </w:rPr>
        <w:t>التي</w:t>
      </w:r>
      <w:r w:rsidRPr="00F247B7">
        <w:rPr>
          <w:rFonts w:cs="Arial"/>
          <w:rtl/>
        </w:rPr>
        <w:t xml:space="preserve"> </w:t>
      </w:r>
      <w:r w:rsidRPr="00F247B7">
        <w:rPr>
          <w:rFonts w:cs="Arial" w:hint="cs"/>
          <w:rtl/>
        </w:rPr>
        <w:t>لا</w:t>
      </w:r>
      <w:r w:rsidRPr="00F247B7">
        <w:rPr>
          <w:rFonts w:cs="Arial"/>
          <w:rtl/>
        </w:rPr>
        <w:t xml:space="preserve"> </w:t>
      </w:r>
      <w:r w:rsidRPr="00F247B7">
        <w:rPr>
          <w:rFonts w:cs="Arial" w:hint="cs"/>
          <w:rtl/>
        </w:rPr>
        <w:t>تتعارض</w:t>
      </w:r>
      <w:r w:rsidRPr="00F247B7">
        <w:rPr>
          <w:rFonts w:cs="Arial"/>
          <w:rtl/>
        </w:rPr>
        <w:t xml:space="preserve"> </w:t>
      </w:r>
      <w:r w:rsidRPr="00F247B7">
        <w:rPr>
          <w:rFonts w:cs="Arial" w:hint="cs"/>
          <w:rtl/>
        </w:rPr>
        <w:t>مع</w:t>
      </w:r>
      <w:r w:rsidRPr="00F247B7">
        <w:rPr>
          <w:rFonts w:cs="Arial"/>
          <w:rtl/>
        </w:rPr>
        <w:t xml:space="preserve"> </w:t>
      </w:r>
      <w:r w:rsidRPr="00F247B7">
        <w:rPr>
          <w:rFonts w:cs="Arial" w:hint="cs"/>
          <w:rtl/>
        </w:rPr>
        <w:t>هذا</w:t>
      </w:r>
      <w:r w:rsidRPr="00F247B7">
        <w:rPr>
          <w:rFonts w:cs="Arial"/>
          <w:rtl/>
        </w:rPr>
        <w:t xml:space="preserve"> </w:t>
      </w:r>
      <w:r w:rsidRPr="00F247B7">
        <w:rPr>
          <w:rFonts w:cs="Arial" w:hint="cs"/>
          <w:rtl/>
        </w:rPr>
        <w:t>القانون</w:t>
      </w:r>
      <w:r w:rsidRPr="00F247B7">
        <w:rPr>
          <w:rFonts w:cs="Arial"/>
          <w:rtl/>
        </w:rPr>
        <w:t xml:space="preserve"> </w:t>
      </w:r>
      <w:r w:rsidRPr="00F247B7">
        <w:rPr>
          <w:rFonts w:cs="Arial" w:hint="cs"/>
          <w:rtl/>
        </w:rPr>
        <w:t>الأساسي</w:t>
      </w:r>
      <w:r w:rsidRPr="00F247B7">
        <w:rPr>
          <w:rFonts w:cs="Arial"/>
          <w:rtl/>
        </w:rPr>
        <w:t xml:space="preserve"> </w:t>
      </w:r>
      <w:r w:rsidRPr="00F247B7">
        <w:rPr>
          <w:rFonts w:cs="Arial" w:hint="cs"/>
          <w:rtl/>
        </w:rPr>
        <w:t>سارية</w:t>
      </w:r>
      <w:r w:rsidRPr="00F247B7">
        <w:rPr>
          <w:rFonts w:cs="Arial"/>
          <w:rtl/>
        </w:rPr>
        <w:t xml:space="preserve"> </w:t>
      </w:r>
      <w:r w:rsidRPr="00F247B7">
        <w:rPr>
          <w:rFonts w:cs="Arial" w:hint="cs"/>
          <w:rtl/>
        </w:rPr>
        <w:t>المفعول</w:t>
      </w:r>
      <w:r>
        <w:rPr>
          <w:rFonts w:cs="Arial" w:hint="cs"/>
          <w:rtl/>
        </w:rPr>
        <w:t>"</w:t>
      </w:r>
      <w:r w:rsidRPr="00F247B7">
        <w:rPr>
          <w:rFonts w:cs="Arial"/>
          <w:rtl/>
        </w:rPr>
        <w:t>.</w:t>
      </w:r>
    </w:p>
    <w:p w14:paraId="71B82097" w14:textId="77777777" w:rsidR="00F247B7" w:rsidRPr="00F247B7" w:rsidRDefault="00F247B7" w:rsidP="00F247B7">
      <w:pPr>
        <w:pStyle w:val="Notedebasdepage"/>
        <w:bidi/>
        <w:ind w:left="280" w:hanging="142"/>
        <w:jc w:val="both"/>
        <w:rPr>
          <w:sz w:val="10"/>
          <w:szCs w:val="10"/>
          <w:rtl/>
          <w:lang w:bidi="ar-TN"/>
        </w:rPr>
      </w:pPr>
    </w:p>
  </w:footnote>
  <w:footnote w:id="2">
    <w:p w14:paraId="2A65CBA6" w14:textId="10CF09D0" w:rsidR="00F247B7" w:rsidRDefault="00F247B7" w:rsidP="00F247B7">
      <w:pPr>
        <w:pStyle w:val="Notedebasdepage"/>
        <w:bidi/>
        <w:ind w:left="280" w:hanging="142"/>
        <w:jc w:val="both"/>
        <w:rPr>
          <w:rFonts w:ascii="Arial" w:hAnsi="Arial" w:cs="Arial"/>
          <w:rtl/>
          <w:lang w:bidi="ar-TN"/>
        </w:rPr>
      </w:pPr>
      <w:r>
        <w:rPr>
          <w:rStyle w:val="Appelnotedebasdep"/>
        </w:rPr>
        <w:footnoteRef/>
      </w:r>
      <w:r>
        <w:t xml:space="preserve"> </w:t>
      </w:r>
      <w:r>
        <w:rPr>
          <w:rFonts w:hint="cs"/>
          <w:rtl/>
        </w:rPr>
        <w:t xml:space="preserve"> </w:t>
      </w:r>
      <w:r w:rsidRPr="00F247B7">
        <w:rPr>
          <w:rFonts w:ascii="Arial" w:hAnsi="Arial" w:cs="Arial"/>
          <w:rtl/>
          <w:lang w:bidi="ar-TN"/>
        </w:rPr>
        <w:t>ألغي العنوان الثاني من القانون عدد 29  لسنة 1967 المؤرخ في 14 جويلية 1967 المتعلّق بنظام القضاء والمجلس الأعلى للقضاء والقانون الأساسي للقضاة بمقتضى القانون الأساسي عدد 13 لسنــة 2013 مؤرخ في 2 ماي 2013 يتعلق بإحداث هيئة وقتية للإشراف على القضاء العدلي.</w:t>
      </w:r>
    </w:p>
    <w:p w14:paraId="3FC72B41" w14:textId="77777777" w:rsidR="00F247B7" w:rsidRPr="00F247B7" w:rsidRDefault="00F247B7" w:rsidP="00F247B7">
      <w:pPr>
        <w:pStyle w:val="Notedebasdepage"/>
        <w:bidi/>
        <w:ind w:left="280" w:hanging="142"/>
        <w:jc w:val="both"/>
        <w:rPr>
          <w:sz w:val="10"/>
          <w:szCs w:val="10"/>
          <w:rtl/>
          <w:lang w:bidi="ar-TN"/>
        </w:rPr>
      </w:pPr>
    </w:p>
  </w:footnote>
  <w:footnote w:id="3">
    <w:p w14:paraId="7E581BDB" w14:textId="6EBC4E8B" w:rsidR="00F247B7" w:rsidRPr="00F247B7" w:rsidRDefault="00F247B7" w:rsidP="00F247B7">
      <w:pPr>
        <w:pStyle w:val="Notedebasdepage"/>
        <w:bidi/>
        <w:ind w:left="280" w:hanging="142"/>
        <w:jc w:val="both"/>
        <w:rPr>
          <w:rtl/>
          <w:lang w:bidi="ar-TN"/>
        </w:rPr>
      </w:pPr>
      <w:r>
        <w:rPr>
          <w:rStyle w:val="Appelnotedebasdep"/>
        </w:rPr>
        <w:footnoteRef/>
      </w:r>
      <w:r>
        <w:t xml:space="preserve"> </w:t>
      </w:r>
      <w:r>
        <w:rPr>
          <w:rFonts w:hint="cs"/>
          <w:rtl/>
        </w:rPr>
        <w:t xml:space="preserve"> ينص الفصل </w:t>
      </w:r>
      <w:r>
        <w:rPr>
          <w:rFonts w:cs="Arial" w:hint="cs"/>
          <w:rtl/>
        </w:rPr>
        <w:t xml:space="preserve">14 من </w:t>
      </w:r>
      <w:r w:rsidRPr="00F247B7">
        <w:rPr>
          <w:rFonts w:cs="Arial" w:hint="cs"/>
          <w:rtl/>
        </w:rPr>
        <w:t>القانون</w:t>
      </w:r>
      <w:r w:rsidRPr="00F247B7">
        <w:rPr>
          <w:rFonts w:cs="Arial"/>
          <w:rtl/>
        </w:rPr>
        <w:t xml:space="preserve"> </w:t>
      </w:r>
      <w:r w:rsidRPr="00F247B7">
        <w:rPr>
          <w:rFonts w:cs="Arial" w:hint="cs"/>
          <w:rtl/>
        </w:rPr>
        <w:t>الأساسي</w:t>
      </w:r>
      <w:r w:rsidRPr="00F247B7">
        <w:rPr>
          <w:rFonts w:cs="Arial"/>
          <w:rtl/>
        </w:rPr>
        <w:t xml:space="preserve"> </w:t>
      </w:r>
      <w:r w:rsidRPr="00F247B7">
        <w:rPr>
          <w:rFonts w:cs="Arial" w:hint="cs"/>
          <w:rtl/>
        </w:rPr>
        <w:t>عدد</w:t>
      </w:r>
      <w:r w:rsidRPr="00F247B7">
        <w:rPr>
          <w:rFonts w:cs="Arial"/>
          <w:rtl/>
        </w:rPr>
        <w:t xml:space="preserve"> 13 </w:t>
      </w:r>
      <w:r w:rsidRPr="00F247B7">
        <w:rPr>
          <w:rFonts w:cs="Arial" w:hint="cs"/>
          <w:rtl/>
        </w:rPr>
        <w:t>لسنــة</w:t>
      </w:r>
      <w:r w:rsidRPr="00F247B7">
        <w:rPr>
          <w:rFonts w:cs="Arial"/>
          <w:rtl/>
        </w:rPr>
        <w:t xml:space="preserve"> 2013 </w:t>
      </w:r>
      <w:r w:rsidRPr="00F247B7">
        <w:rPr>
          <w:rFonts w:cs="Arial" w:hint="cs"/>
          <w:rtl/>
        </w:rPr>
        <w:t>مؤرخ</w:t>
      </w:r>
      <w:r w:rsidRPr="00F247B7">
        <w:rPr>
          <w:rFonts w:cs="Arial"/>
          <w:rtl/>
        </w:rPr>
        <w:t xml:space="preserve"> </w:t>
      </w:r>
      <w:r w:rsidRPr="00F247B7">
        <w:rPr>
          <w:rFonts w:cs="Arial" w:hint="cs"/>
          <w:rtl/>
        </w:rPr>
        <w:t>في</w:t>
      </w:r>
      <w:r w:rsidRPr="00F247B7">
        <w:rPr>
          <w:rFonts w:cs="Arial"/>
          <w:rtl/>
        </w:rPr>
        <w:t xml:space="preserve"> 2 </w:t>
      </w:r>
      <w:r w:rsidRPr="00F247B7">
        <w:rPr>
          <w:rFonts w:cs="Arial" w:hint="cs"/>
          <w:rtl/>
        </w:rPr>
        <w:t>ماي</w:t>
      </w:r>
      <w:r w:rsidRPr="00F247B7">
        <w:rPr>
          <w:rFonts w:cs="Arial"/>
          <w:rtl/>
        </w:rPr>
        <w:t xml:space="preserve"> 2013 </w:t>
      </w:r>
      <w:r w:rsidR="009649D6">
        <w:rPr>
          <w:rFonts w:cs="Arial" w:hint="cs"/>
          <w:rtl/>
        </w:rPr>
        <w:t>المتعلق</w:t>
      </w:r>
      <w:r w:rsidRPr="00F247B7">
        <w:rPr>
          <w:rFonts w:cs="Arial"/>
          <w:rtl/>
        </w:rPr>
        <w:t xml:space="preserve"> </w:t>
      </w:r>
      <w:r w:rsidRPr="00F247B7">
        <w:rPr>
          <w:rFonts w:cs="Arial" w:hint="cs"/>
          <w:rtl/>
        </w:rPr>
        <w:t>بإحداث</w:t>
      </w:r>
      <w:r w:rsidRPr="00F247B7">
        <w:rPr>
          <w:rFonts w:cs="Arial"/>
          <w:rtl/>
        </w:rPr>
        <w:t xml:space="preserve"> </w:t>
      </w:r>
      <w:r w:rsidRPr="00F247B7">
        <w:rPr>
          <w:rFonts w:cs="Arial" w:hint="cs"/>
          <w:rtl/>
        </w:rPr>
        <w:t>هيئة</w:t>
      </w:r>
      <w:r w:rsidRPr="00F247B7">
        <w:rPr>
          <w:rFonts w:cs="Arial"/>
          <w:rtl/>
        </w:rPr>
        <w:t xml:space="preserve"> </w:t>
      </w:r>
      <w:r w:rsidRPr="00F247B7">
        <w:rPr>
          <w:rFonts w:cs="Arial" w:hint="cs"/>
          <w:rtl/>
        </w:rPr>
        <w:t>وقتية</w:t>
      </w:r>
      <w:r w:rsidRPr="00F247B7">
        <w:rPr>
          <w:rFonts w:cs="Arial"/>
          <w:rtl/>
        </w:rPr>
        <w:t xml:space="preserve"> </w:t>
      </w:r>
      <w:r w:rsidRPr="00F247B7">
        <w:rPr>
          <w:rFonts w:cs="Arial" w:hint="cs"/>
          <w:rtl/>
        </w:rPr>
        <w:t>للإشراف</w:t>
      </w:r>
      <w:r w:rsidRPr="00F247B7">
        <w:rPr>
          <w:rFonts w:cs="Arial"/>
          <w:rtl/>
        </w:rPr>
        <w:t xml:space="preserve"> </w:t>
      </w:r>
      <w:r w:rsidRPr="00F247B7">
        <w:rPr>
          <w:rFonts w:cs="Arial" w:hint="cs"/>
          <w:rtl/>
        </w:rPr>
        <w:t>على</w:t>
      </w:r>
      <w:r w:rsidRPr="00F247B7">
        <w:rPr>
          <w:rFonts w:cs="Arial"/>
          <w:rtl/>
        </w:rPr>
        <w:t xml:space="preserve"> </w:t>
      </w:r>
      <w:r w:rsidRPr="00F247B7">
        <w:rPr>
          <w:rFonts w:cs="Arial" w:hint="cs"/>
          <w:rtl/>
        </w:rPr>
        <w:t>القضاء</w:t>
      </w:r>
      <w:r w:rsidRPr="00F247B7">
        <w:rPr>
          <w:rFonts w:cs="Arial"/>
          <w:rtl/>
        </w:rPr>
        <w:t xml:space="preserve"> </w:t>
      </w:r>
      <w:r w:rsidRPr="00F247B7">
        <w:rPr>
          <w:rFonts w:cs="Arial" w:hint="cs"/>
          <w:rtl/>
        </w:rPr>
        <w:t>العدلي</w:t>
      </w:r>
      <w:r w:rsidRPr="00F247B7">
        <w:rPr>
          <w:rFonts w:cs="Arial"/>
          <w:rtl/>
        </w:rPr>
        <w:t xml:space="preserve"> </w:t>
      </w:r>
      <w:r>
        <w:rPr>
          <w:rFonts w:cs="Arial" w:hint="cs"/>
          <w:rtl/>
        </w:rPr>
        <w:t>"</w:t>
      </w:r>
      <w:r w:rsidRPr="00F247B7">
        <w:rPr>
          <w:rFonts w:cs="Arial" w:hint="cs"/>
          <w:rtl/>
        </w:rPr>
        <w:t>تكون</w:t>
      </w:r>
      <w:r w:rsidRPr="00F247B7">
        <w:rPr>
          <w:rFonts w:cs="Arial"/>
          <w:rtl/>
        </w:rPr>
        <w:t xml:space="preserve"> </w:t>
      </w:r>
      <w:r w:rsidRPr="00F247B7">
        <w:rPr>
          <w:rFonts w:cs="Arial" w:hint="cs"/>
          <w:rtl/>
        </w:rPr>
        <w:t>تسمية</w:t>
      </w:r>
      <w:r w:rsidRPr="00F247B7">
        <w:rPr>
          <w:rFonts w:cs="Arial"/>
          <w:rtl/>
        </w:rPr>
        <w:t xml:space="preserve"> </w:t>
      </w:r>
      <w:r w:rsidRPr="00F247B7">
        <w:rPr>
          <w:rFonts w:cs="Arial" w:hint="cs"/>
          <w:rtl/>
        </w:rPr>
        <w:t>القضاة</w:t>
      </w:r>
      <w:r w:rsidRPr="00F247B7">
        <w:rPr>
          <w:rFonts w:cs="Arial"/>
          <w:rtl/>
        </w:rPr>
        <w:t xml:space="preserve"> </w:t>
      </w:r>
      <w:r w:rsidRPr="00F247B7">
        <w:rPr>
          <w:rFonts w:cs="Arial" w:hint="cs"/>
          <w:rtl/>
        </w:rPr>
        <w:t>وتعيينهم</w:t>
      </w:r>
      <w:r w:rsidRPr="00F247B7">
        <w:rPr>
          <w:rFonts w:cs="Arial"/>
          <w:rtl/>
        </w:rPr>
        <w:t xml:space="preserve"> </w:t>
      </w:r>
      <w:r w:rsidRPr="00F247B7">
        <w:rPr>
          <w:rFonts w:cs="Arial" w:hint="cs"/>
          <w:rtl/>
        </w:rPr>
        <w:t>بناء</w:t>
      </w:r>
      <w:r w:rsidRPr="00F247B7">
        <w:rPr>
          <w:rFonts w:cs="Arial"/>
          <w:rtl/>
        </w:rPr>
        <w:t xml:space="preserve"> </w:t>
      </w:r>
      <w:r w:rsidRPr="00F247B7">
        <w:rPr>
          <w:rFonts w:cs="Arial" w:hint="cs"/>
          <w:rtl/>
        </w:rPr>
        <w:t>على</w:t>
      </w:r>
      <w:r w:rsidRPr="00F247B7">
        <w:rPr>
          <w:rFonts w:cs="Arial"/>
          <w:rtl/>
        </w:rPr>
        <w:t xml:space="preserve"> </w:t>
      </w:r>
      <w:r w:rsidRPr="00F247B7">
        <w:rPr>
          <w:rFonts w:cs="Arial" w:hint="cs"/>
          <w:rtl/>
        </w:rPr>
        <w:t>قرار</w:t>
      </w:r>
      <w:r w:rsidRPr="00F247B7">
        <w:rPr>
          <w:rFonts w:cs="Arial"/>
          <w:rtl/>
        </w:rPr>
        <w:t xml:space="preserve"> </w:t>
      </w:r>
      <w:r w:rsidRPr="00F247B7">
        <w:rPr>
          <w:rFonts w:cs="Arial" w:hint="cs"/>
          <w:rtl/>
        </w:rPr>
        <w:t>ترشيح</w:t>
      </w:r>
      <w:r w:rsidRPr="00F247B7">
        <w:rPr>
          <w:rFonts w:cs="Arial"/>
          <w:rtl/>
        </w:rPr>
        <w:t xml:space="preserve"> </w:t>
      </w:r>
      <w:r w:rsidRPr="00F247B7">
        <w:rPr>
          <w:rFonts w:cs="Arial" w:hint="cs"/>
          <w:rtl/>
        </w:rPr>
        <w:t>من</w:t>
      </w:r>
      <w:r w:rsidRPr="00F247B7">
        <w:rPr>
          <w:rFonts w:cs="Arial"/>
          <w:rtl/>
        </w:rPr>
        <w:t xml:space="preserve"> </w:t>
      </w:r>
      <w:r w:rsidRPr="00F247B7">
        <w:rPr>
          <w:rFonts w:cs="Arial" w:hint="cs"/>
          <w:rtl/>
        </w:rPr>
        <w:t>الهيئة</w:t>
      </w:r>
      <w:r>
        <w:rPr>
          <w:rFonts w:cs="Arial" w:hint="cs"/>
          <w:rtl/>
        </w:rPr>
        <w:t>..."</w:t>
      </w:r>
    </w:p>
  </w:footnote>
  <w:footnote w:id="4">
    <w:p w14:paraId="45928FD9" w14:textId="5213C5B3" w:rsidR="00B635AE" w:rsidRPr="00B635AE" w:rsidRDefault="00B635AE" w:rsidP="00B635AE">
      <w:pPr>
        <w:pStyle w:val="Notedebasdepage"/>
        <w:bidi/>
        <w:jc w:val="both"/>
        <w:rPr>
          <w:rtl/>
          <w:lang w:bidi="ar-TN"/>
        </w:rPr>
      </w:pPr>
      <w:r>
        <w:rPr>
          <w:rFonts w:hint="cs"/>
          <w:rtl/>
        </w:rPr>
        <w:t xml:space="preserve"> </w:t>
      </w:r>
      <w:r>
        <w:rPr>
          <w:rStyle w:val="Appelnotedebasdep"/>
        </w:rPr>
        <w:footnoteRef/>
      </w:r>
      <w:r>
        <w:t xml:space="preserve"> </w:t>
      </w:r>
      <w:r>
        <w:rPr>
          <w:rFonts w:hint="cs"/>
          <w:rtl/>
        </w:rPr>
        <w:t xml:space="preserve"> </w:t>
      </w:r>
      <w:r w:rsidRPr="00B635AE">
        <w:rPr>
          <w:rFonts w:ascii="Arial" w:hAnsi="Arial" w:cs="Arial"/>
          <w:rtl/>
        </w:rPr>
        <w:t>الفصل 14 – فقرة أخيرة جديدة – أضيفت بمقتضى القانون الأساسي عدد 81 لسنة 2005 المؤرخ في 4 أوت 2005.</w:t>
      </w:r>
    </w:p>
  </w:footnote>
  <w:footnote w:id="5">
    <w:p w14:paraId="5344FAF6" w14:textId="797AE810" w:rsidR="00F247B7" w:rsidRPr="00F247B7" w:rsidRDefault="00F247B7" w:rsidP="00F247B7">
      <w:pPr>
        <w:pStyle w:val="Notedebasdepage"/>
        <w:bidi/>
        <w:jc w:val="both"/>
        <w:rPr>
          <w:rtl/>
          <w:lang w:bidi="ar-TN"/>
        </w:rPr>
      </w:pPr>
      <w:r>
        <w:rPr>
          <w:rStyle w:val="Appelnotedebasdep"/>
        </w:rPr>
        <w:footnoteRef/>
      </w:r>
      <w:r>
        <w:t xml:space="preserve"> </w:t>
      </w:r>
      <w:r>
        <w:rPr>
          <w:rFonts w:hint="cs"/>
          <w:rtl/>
        </w:rPr>
        <w:t xml:space="preserve"> الفصل 39 </w:t>
      </w:r>
      <w:r>
        <w:rPr>
          <w:rtl/>
        </w:rPr>
        <w:t>–</w:t>
      </w:r>
      <w:r>
        <w:rPr>
          <w:rFonts w:hint="cs"/>
          <w:rtl/>
        </w:rPr>
        <w:t xml:space="preserve"> فقرة ثانية جديدة </w:t>
      </w:r>
      <w:r>
        <w:rPr>
          <w:rtl/>
        </w:rPr>
        <w:t>–</w:t>
      </w:r>
      <w:r>
        <w:rPr>
          <w:rFonts w:hint="cs"/>
          <w:rtl/>
        </w:rPr>
        <w:t xml:space="preserve"> نقحت بمقتضى ال</w:t>
      </w:r>
      <w:r w:rsidRPr="00F247B7">
        <w:rPr>
          <w:rFonts w:cs="Arial" w:hint="cs"/>
          <w:rtl/>
        </w:rPr>
        <w:t>قانـون</w:t>
      </w:r>
      <w:r w:rsidRPr="00F247B7">
        <w:rPr>
          <w:rFonts w:cs="Arial"/>
          <w:rtl/>
        </w:rPr>
        <w:t xml:space="preserve"> </w:t>
      </w:r>
      <w:r>
        <w:rPr>
          <w:rFonts w:cs="Arial" w:hint="cs"/>
          <w:rtl/>
        </w:rPr>
        <w:t>ال</w:t>
      </w:r>
      <w:r w:rsidRPr="00F247B7">
        <w:rPr>
          <w:rFonts w:cs="Arial" w:hint="cs"/>
          <w:rtl/>
        </w:rPr>
        <w:t>أساسي</w:t>
      </w:r>
      <w:r w:rsidRPr="00F247B7">
        <w:rPr>
          <w:rFonts w:cs="Arial"/>
          <w:rtl/>
        </w:rPr>
        <w:t xml:space="preserve"> </w:t>
      </w:r>
      <w:r w:rsidRPr="00F247B7">
        <w:rPr>
          <w:rFonts w:cs="Arial" w:hint="cs"/>
          <w:rtl/>
        </w:rPr>
        <w:t>عدد</w:t>
      </w:r>
      <w:r w:rsidRPr="00F247B7">
        <w:rPr>
          <w:rFonts w:cs="Arial"/>
          <w:rtl/>
        </w:rPr>
        <w:t xml:space="preserve"> 13 </w:t>
      </w:r>
      <w:r w:rsidRPr="00F247B7">
        <w:rPr>
          <w:rFonts w:cs="Arial" w:hint="cs"/>
          <w:rtl/>
        </w:rPr>
        <w:t>لسنــة</w:t>
      </w:r>
      <w:r w:rsidRPr="00F247B7">
        <w:rPr>
          <w:rFonts w:cs="Arial"/>
          <w:rtl/>
        </w:rPr>
        <w:t xml:space="preserve"> 2012 </w:t>
      </w:r>
      <w:r>
        <w:rPr>
          <w:rFonts w:cs="Arial" w:hint="cs"/>
          <w:rtl/>
        </w:rPr>
        <w:t>ال</w:t>
      </w:r>
      <w:r w:rsidRPr="00F247B7">
        <w:rPr>
          <w:rFonts w:cs="Arial" w:hint="cs"/>
          <w:rtl/>
        </w:rPr>
        <w:t>مؤرخ</w:t>
      </w:r>
      <w:r w:rsidRPr="00F247B7">
        <w:rPr>
          <w:rFonts w:cs="Arial"/>
          <w:rtl/>
        </w:rPr>
        <w:t xml:space="preserve"> </w:t>
      </w:r>
      <w:r w:rsidRPr="00F247B7">
        <w:rPr>
          <w:rFonts w:cs="Arial" w:hint="cs"/>
          <w:rtl/>
        </w:rPr>
        <w:t>في</w:t>
      </w:r>
      <w:r w:rsidRPr="00F247B7">
        <w:rPr>
          <w:rFonts w:cs="Arial"/>
          <w:rtl/>
        </w:rPr>
        <w:t xml:space="preserve"> 4 </w:t>
      </w:r>
      <w:r w:rsidRPr="00F247B7">
        <w:rPr>
          <w:rFonts w:cs="Arial" w:hint="cs"/>
          <w:rtl/>
        </w:rPr>
        <w:t>أوت</w:t>
      </w:r>
      <w:r w:rsidRPr="00F247B7">
        <w:rPr>
          <w:rFonts w:cs="Arial"/>
          <w:rtl/>
        </w:rPr>
        <w:t xml:space="preserve"> 2012</w:t>
      </w:r>
      <w:r>
        <w:rPr>
          <w:rFonts w:cs="Arial" w:hint="cs"/>
          <w:rtl/>
        </w:rPr>
        <w:t>.</w:t>
      </w:r>
    </w:p>
  </w:footnote>
  <w:footnote w:id="6">
    <w:p w14:paraId="36DF4EAD" w14:textId="77777777" w:rsidR="000D72F3" w:rsidRPr="008061C7" w:rsidRDefault="000D72F3" w:rsidP="000D72F3">
      <w:pPr>
        <w:pStyle w:val="Notedebasdepage"/>
        <w:bidi/>
        <w:jc w:val="both"/>
        <w:rPr>
          <w:rtl/>
        </w:rPr>
      </w:pPr>
      <w:r>
        <w:rPr>
          <w:rStyle w:val="Appelnotedebasdep"/>
        </w:rPr>
        <w:footnoteRef/>
      </w:r>
      <w:r>
        <w:t xml:space="preserve"> </w:t>
      </w:r>
      <w:r>
        <w:rPr>
          <w:rFonts w:hint="cs"/>
          <w:rtl/>
        </w:rPr>
        <w:t xml:space="preserve"> الفصل 42 </w:t>
      </w:r>
      <w:r>
        <w:rPr>
          <w:rFonts w:cs="Times New Roman"/>
          <w:rtl/>
          <w:lang w:bidi="ar-TN"/>
        </w:rPr>
        <w:t>–</w:t>
      </w:r>
      <w:r>
        <w:rPr>
          <w:rFonts w:hint="cs"/>
          <w:rtl/>
        </w:rPr>
        <w:t xml:space="preserve"> فقرة أخيرة جديدة </w:t>
      </w:r>
      <w:r>
        <w:rPr>
          <w:rFonts w:cs="Times New Roman"/>
          <w:rtl/>
          <w:lang w:bidi="ar-TN"/>
        </w:rPr>
        <w:t>–</w:t>
      </w:r>
      <w:r>
        <w:rPr>
          <w:rFonts w:hint="cs"/>
          <w:rtl/>
        </w:rPr>
        <w:t xml:space="preserve"> أضيفت بمقتضى القانون الأساسي عدد 73 لسنة 1988 المؤرخ في 2 جويلية 1988.</w:t>
      </w:r>
    </w:p>
  </w:footnote>
  <w:footnote w:id="7">
    <w:p w14:paraId="018A72CB" w14:textId="7E95F392" w:rsidR="00B67B11" w:rsidRPr="009F0264" w:rsidRDefault="00B67B11" w:rsidP="00887485">
      <w:pPr>
        <w:pStyle w:val="Notedebasdepage"/>
        <w:bidi/>
        <w:ind w:left="280" w:hanging="283"/>
        <w:rPr>
          <w:rFonts w:ascii="Arial" w:hAnsi="Arial" w:cs="Arial"/>
          <w:rtl/>
        </w:rPr>
      </w:pPr>
      <w:r>
        <w:rPr>
          <w:rStyle w:val="Appelnotedebasdep"/>
        </w:rPr>
        <w:footnoteRef/>
      </w:r>
      <w:r>
        <w:t xml:space="preserve"> </w:t>
      </w:r>
      <w:r>
        <w:rPr>
          <w:rFonts w:hint="cs"/>
          <w:rtl/>
        </w:rPr>
        <w:t xml:space="preserve"> </w:t>
      </w:r>
      <w:r w:rsidR="009F0264">
        <w:rPr>
          <w:rFonts w:hint="cs"/>
          <w:rtl/>
        </w:rPr>
        <w:t xml:space="preserve">  </w:t>
      </w:r>
      <w:r w:rsidR="00887485">
        <w:rPr>
          <w:rFonts w:hint="cs"/>
          <w:rtl/>
        </w:rPr>
        <w:t xml:space="preserve">ألغي القسم الثاني بمقتضى الفصل </w:t>
      </w:r>
      <w:r w:rsidRPr="009F0264">
        <w:rPr>
          <w:rFonts w:ascii="Arial" w:hAnsi="Arial" w:cs="Arial"/>
          <w:rtl/>
        </w:rPr>
        <w:t xml:space="preserve">16 </w:t>
      </w:r>
      <w:r w:rsidR="00887485">
        <w:rPr>
          <w:rFonts w:ascii="Arial" w:hAnsi="Arial" w:cs="Arial" w:hint="cs"/>
          <w:rtl/>
        </w:rPr>
        <w:t xml:space="preserve">وما بعده </w:t>
      </w:r>
      <w:r w:rsidR="009F0264" w:rsidRPr="009F0264">
        <w:rPr>
          <w:rFonts w:ascii="Arial" w:hAnsi="Arial" w:cs="Arial"/>
          <w:rtl/>
        </w:rPr>
        <w:t xml:space="preserve">من القانون الأساسي عدد 13 لسنــة 2013 مؤرخ في 2 ماي 2013 </w:t>
      </w:r>
      <w:r w:rsidR="00887485">
        <w:rPr>
          <w:rFonts w:ascii="Arial" w:hAnsi="Arial" w:cs="Arial" w:hint="cs"/>
          <w:rtl/>
        </w:rPr>
        <w:t>وخاصة القصل 20 منه.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36C9"/>
    <w:multiLevelType w:val="hybridMultilevel"/>
    <w:tmpl w:val="4EC672AC"/>
    <w:lvl w:ilvl="0" w:tplc="94305E34">
      <w:start w:val="1"/>
      <w:numFmt w:val="arabicAbjad"/>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A324D83"/>
    <w:multiLevelType w:val="hybridMultilevel"/>
    <w:tmpl w:val="B3FA2A18"/>
    <w:lvl w:ilvl="0" w:tplc="AAB0D414">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 w15:restartNumberingAfterBreak="0">
    <w:nsid w:val="0DDD14E8"/>
    <w:multiLevelType w:val="hybridMultilevel"/>
    <w:tmpl w:val="8B829D32"/>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F0774C"/>
    <w:multiLevelType w:val="hybridMultilevel"/>
    <w:tmpl w:val="BAF277A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B45D84"/>
    <w:multiLevelType w:val="hybridMultilevel"/>
    <w:tmpl w:val="9A7E5E18"/>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C83DA9"/>
    <w:multiLevelType w:val="hybridMultilevel"/>
    <w:tmpl w:val="295AA99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D4247D"/>
    <w:multiLevelType w:val="hybridMultilevel"/>
    <w:tmpl w:val="040CAE3E"/>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8035DCC"/>
    <w:multiLevelType w:val="hybridMultilevel"/>
    <w:tmpl w:val="65C25024"/>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8" w15:restartNumberingAfterBreak="0">
    <w:nsid w:val="18FE0DAD"/>
    <w:multiLevelType w:val="hybridMultilevel"/>
    <w:tmpl w:val="222442CA"/>
    <w:lvl w:ilvl="0" w:tplc="408EE8C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B31C7B"/>
    <w:multiLevelType w:val="hybridMultilevel"/>
    <w:tmpl w:val="C3F4FBB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6D73E7"/>
    <w:multiLevelType w:val="hybridMultilevel"/>
    <w:tmpl w:val="88941DC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ADA5FE6"/>
    <w:multiLevelType w:val="hybridMultilevel"/>
    <w:tmpl w:val="042A3F68"/>
    <w:lvl w:ilvl="0" w:tplc="94305E34">
      <w:start w:val="1"/>
      <w:numFmt w:val="arabicAbjad"/>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1D557E25"/>
    <w:multiLevelType w:val="hybridMultilevel"/>
    <w:tmpl w:val="4A785184"/>
    <w:lvl w:ilvl="0" w:tplc="94305E34">
      <w:start w:val="1"/>
      <w:numFmt w:val="arabicAbjad"/>
      <w:lvlText w:val="%1-"/>
      <w:lvlJc w:val="left"/>
      <w:pPr>
        <w:ind w:left="2214" w:hanging="360"/>
      </w:pPr>
      <w:rPr>
        <w:rFonts w:hint="default"/>
      </w:rPr>
    </w:lvl>
    <w:lvl w:ilvl="1" w:tplc="040C0019" w:tentative="1">
      <w:start w:val="1"/>
      <w:numFmt w:val="lowerLetter"/>
      <w:lvlText w:val="%2."/>
      <w:lvlJc w:val="left"/>
      <w:pPr>
        <w:ind w:left="2934" w:hanging="360"/>
      </w:pPr>
    </w:lvl>
    <w:lvl w:ilvl="2" w:tplc="040C001B" w:tentative="1">
      <w:start w:val="1"/>
      <w:numFmt w:val="lowerRoman"/>
      <w:lvlText w:val="%3."/>
      <w:lvlJc w:val="right"/>
      <w:pPr>
        <w:ind w:left="3654" w:hanging="180"/>
      </w:pPr>
    </w:lvl>
    <w:lvl w:ilvl="3" w:tplc="040C000F" w:tentative="1">
      <w:start w:val="1"/>
      <w:numFmt w:val="decimal"/>
      <w:lvlText w:val="%4."/>
      <w:lvlJc w:val="left"/>
      <w:pPr>
        <w:ind w:left="4374" w:hanging="360"/>
      </w:pPr>
    </w:lvl>
    <w:lvl w:ilvl="4" w:tplc="040C0019" w:tentative="1">
      <w:start w:val="1"/>
      <w:numFmt w:val="lowerLetter"/>
      <w:lvlText w:val="%5."/>
      <w:lvlJc w:val="left"/>
      <w:pPr>
        <w:ind w:left="5094" w:hanging="360"/>
      </w:pPr>
    </w:lvl>
    <w:lvl w:ilvl="5" w:tplc="040C001B" w:tentative="1">
      <w:start w:val="1"/>
      <w:numFmt w:val="lowerRoman"/>
      <w:lvlText w:val="%6."/>
      <w:lvlJc w:val="right"/>
      <w:pPr>
        <w:ind w:left="5814" w:hanging="180"/>
      </w:pPr>
    </w:lvl>
    <w:lvl w:ilvl="6" w:tplc="040C000F" w:tentative="1">
      <w:start w:val="1"/>
      <w:numFmt w:val="decimal"/>
      <w:lvlText w:val="%7."/>
      <w:lvlJc w:val="left"/>
      <w:pPr>
        <w:ind w:left="6534" w:hanging="360"/>
      </w:pPr>
    </w:lvl>
    <w:lvl w:ilvl="7" w:tplc="040C0019" w:tentative="1">
      <w:start w:val="1"/>
      <w:numFmt w:val="lowerLetter"/>
      <w:lvlText w:val="%8."/>
      <w:lvlJc w:val="left"/>
      <w:pPr>
        <w:ind w:left="7254" w:hanging="360"/>
      </w:pPr>
    </w:lvl>
    <w:lvl w:ilvl="8" w:tplc="040C001B" w:tentative="1">
      <w:start w:val="1"/>
      <w:numFmt w:val="lowerRoman"/>
      <w:lvlText w:val="%9."/>
      <w:lvlJc w:val="right"/>
      <w:pPr>
        <w:ind w:left="7974" w:hanging="180"/>
      </w:pPr>
    </w:lvl>
  </w:abstractNum>
  <w:abstractNum w:abstractNumId="13" w15:restartNumberingAfterBreak="0">
    <w:nsid w:val="1DB7372E"/>
    <w:multiLevelType w:val="hybridMultilevel"/>
    <w:tmpl w:val="3B9AF58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F9D741E"/>
    <w:multiLevelType w:val="hybridMultilevel"/>
    <w:tmpl w:val="E0C233A0"/>
    <w:lvl w:ilvl="0" w:tplc="4656D2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2B23AF6"/>
    <w:multiLevelType w:val="hybridMultilevel"/>
    <w:tmpl w:val="722C90B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32B6211"/>
    <w:multiLevelType w:val="hybridMultilevel"/>
    <w:tmpl w:val="9656069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3616612"/>
    <w:multiLevelType w:val="hybridMultilevel"/>
    <w:tmpl w:val="3DBA8E56"/>
    <w:lvl w:ilvl="0" w:tplc="4A5C1CE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8" w15:restartNumberingAfterBreak="0">
    <w:nsid w:val="26D1614C"/>
    <w:multiLevelType w:val="hybridMultilevel"/>
    <w:tmpl w:val="FD180B66"/>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9" w15:restartNumberingAfterBreak="0">
    <w:nsid w:val="27871EF1"/>
    <w:multiLevelType w:val="hybridMultilevel"/>
    <w:tmpl w:val="8BF6E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9794EA1"/>
    <w:multiLevelType w:val="hybridMultilevel"/>
    <w:tmpl w:val="78D02126"/>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21" w15:restartNumberingAfterBreak="0">
    <w:nsid w:val="2B063420"/>
    <w:multiLevelType w:val="hybridMultilevel"/>
    <w:tmpl w:val="E5A6B91E"/>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 w15:restartNumberingAfterBreak="0">
    <w:nsid w:val="2CF43B4A"/>
    <w:multiLevelType w:val="hybridMultilevel"/>
    <w:tmpl w:val="763EC76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6052EEF"/>
    <w:multiLevelType w:val="hybridMultilevel"/>
    <w:tmpl w:val="6B200898"/>
    <w:lvl w:ilvl="0" w:tplc="BC1C26A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4" w15:restartNumberingAfterBreak="0">
    <w:nsid w:val="3AB15CC9"/>
    <w:multiLevelType w:val="hybridMultilevel"/>
    <w:tmpl w:val="C4EAF268"/>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DCE3FA1"/>
    <w:multiLevelType w:val="hybridMultilevel"/>
    <w:tmpl w:val="9AC4E7B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E2D03A2"/>
    <w:multiLevelType w:val="hybridMultilevel"/>
    <w:tmpl w:val="230CD04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FF678B7"/>
    <w:multiLevelType w:val="hybridMultilevel"/>
    <w:tmpl w:val="AF0CF5A4"/>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5825D79"/>
    <w:multiLevelType w:val="hybridMultilevel"/>
    <w:tmpl w:val="7D28E916"/>
    <w:lvl w:ilvl="0" w:tplc="67386CAC">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8523673"/>
    <w:multiLevelType w:val="hybridMultilevel"/>
    <w:tmpl w:val="6B5E616E"/>
    <w:lvl w:ilvl="0" w:tplc="408EE8C2">
      <w:start w:val="1"/>
      <w:numFmt w:val="bullet"/>
      <w:lvlText w:val=""/>
      <w:lvlJc w:val="left"/>
      <w:pPr>
        <w:ind w:left="720" w:hanging="360"/>
      </w:pPr>
      <w:rPr>
        <w:rFonts w:ascii="Symbol" w:hAnsi="Symbol" w:hint="default"/>
        <w:lang w:bidi="ar-T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F566917"/>
    <w:multiLevelType w:val="hybridMultilevel"/>
    <w:tmpl w:val="DB169DD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01F7794"/>
    <w:multiLevelType w:val="hybridMultilevel"/>
    <w:tmpl w:val="A85081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30D66F9"/>
    <w:multiLevelType w:val="hybridMultilevel"/>
    <w:tmpl w:val="F23ECBA8"/>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3750434"/>
    <w:multiLevelType w:val="hybridMultilevel"/>
    <w:tmpl w:val="C0948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3C869DD"/>
    <w:multiLevelType w:val="hybridMultilevel"/>
    <w:tmpl w:val="19EA8FE0"/>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5" w15:restartNumberingAfterBreak="0">
    <w:nsid w:val="549F26C1"/>
    <w:multiLevelType w:val="hybridMultilevel"/>
    <w:tmpl w:val="CC402F8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74B3123"/>
    <w:multiLevelType w:val="hybridMultilevel"/>
    <w:tmpl w:val="8BF23A5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8161C01"/>
    <w:multiLevelType w:val="hybridMultilevel"/>
    <w:tmpl w:val="1962137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9A96FB1"/>
    <w:multiLevelType w:val="hybridMultilevel"/>
    <w:tmpl w:val="441C5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ABB1362"/>
    <w:multiLevelType w:val="hybridMultilevel"/>
    <w:tmpl w:val="74E4BB46"/>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05E45EB"/>
    <w:multiLevelType w:val="hybridMultilevel"/>
    <w:tmpl w:val="F2068B46"/>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1" w15:restartNumberingAfterBreak="0">
    <w:nsid w:val="60FE3F21"/>
    <w:multiLevelType w:val="hybridMultilevel"/>
    <w:tmpl w:val="0E449D52"/>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42" w15:restartNumberingAfterBreak="0">
    <w:nsid w:val="622D116F"/>
    <w:multiLevelType w:val="hybridMultilevel"/>
    <w:tmpl w:val="182CCC84"/>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43" w15:restartNumberingAfterBreak="0">
    <w:nsid w:val="62CC69F4"/>
    <w:multiLevelType w:val="hybridMultilevel"/>
    <w:tmpl w:val="FFDA0608"/>
    <w:lvl w:ilvl="0" w:tplc="D564EFF6">
      <w:start w:val="1"/>
      <w:numFmt w:val="arabicAbjad"/>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4" w15:restartNumberingAfterBreak="0">
    <w:nsid w:val="64915C6B"/>
    <w:multiLevelType w:val="hybridMultilevel"/>
    <w:tmpl w:val="47E6938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65402E9"/>
    <w:multiLevelType w:val="hybridMultilevel"/>
    <w:tmpl w:val="E380287A"/>
    <w:lvl w:ilvl="0" w:tplc="94305E34">
      <w:start w:val="1"/>
      <w:numFmt w:val="arabicAbjad"/>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6" w15:restartNumberingAfterBreak="0">
    <w:nsid w:val="6DC151B8"/>
    <w:multiLevelType w:val="hybridMultilevel"/>
    <w:tmpl w:val="74961F4E"/>
    <w:lvl w:ilvl="0" w:tplc="408EE8C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7" w15:restartNumberingAfterBreak="0">
    <w:nsid w:val="6F8C25CA"/>
    <w:multiLevelType w:val="hybridMultilevel"/>
    <w:tmpl w:val="F21224A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6AE47D0"/>
    <w:multiLevelType w:val="hybridMultilevel"/>
    <w:tmpl w:val="B1B018E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E4B542A"/>
    <w:multiLevelType w:val="hybridMultilevel"/>
    <w:tmpl w:val="0D408F12"/>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num w:numId="1">
    <w:abstractNumId w:val="43"/>
  </w:num>
  <w:num w:numId="2">
    <w:abstractNumId w:val="23"/>
  </w:num>
  <w:num w:numId="3">
    <w:abstractNumId w:val="17"/>
  </w:num>
  <w:num w:numId="4">
    <w:abstractNumId w:val="2"/>
  </w:num>
  <w:num w:numId="5">
    <w:abstractNumId w:val="48"/>
  </w:num>
  <w:num w:numId="6">
    <w:abstractNumId w:val="8"/>
  </w:num>
  <w:num w:numId="7">
    <w:abstractNumId w:val="45"/>
  </w:num>
  <w:num w:numId="8">
    <w:abstractNumId w:val="5"/>
  </w:num>
  <w:num w:numId="9">
    <w:abstractNumId w:val="1"/>
  </w:num>
  <w:num w:numId="10">
    <w:abstractNumId w:val="29"/>
  </w:num>
  <w:num w:numId="11">
    <w:abstractNumId w:val="28"/>
  </w:num>
  <w:num w:numId="12">
    <w:abstractNumId w:val="31"/>
  </w:num>
  <w:num w:numId="13">
    <w:abstractNumId w:val="11"/>
  </w:num>
  <w:num w:numId="14">
    <w:abstractNumId w:val="44"/>
  </w:num>
  <w:num w:numId="15">
    <w:abstractNumId w:val="14"/>
  </w:num>
  <w:num w:numId="16">
    <w:abstractNumId w:val="46"/>
  </w:num>
  <w:num w:numId="17">
    <w:abstractNumId w:val="25"/>
  </w:num>
  <w:num w:numId="18">
    <w:abstractNumId w:val="0"/>
  </w:num>
  <w:num w:numId="19">
    <w:abstractNumId w:val="49"/>
  </w:num>
  <w:num w:numId="20">
    <w:abstractNumId w:val="32"/>
  </w:num>
  <w:num w:numId="21">
    <w:abstractNumId w:val="24"/>
  </w:num>
  <w:num w:numId="22">
    <w:abstractNumId w:val="6"/>
  </w:num>
  <w:num w:numId="23">
    <w:abstractNumId w:val="16"/>
  </w:num>
  <w:num w:numId="24">
    <w:abstractNumId w:val="13"/>
  </w:num>
  <w:num w:numId="25">
    <w:abstractNumId w:val="12"/>
  </w:num>
  <w:num w:numId="26">
    <w:abstractNumId w:val="4"/>
  </w:num>
  <w:num w:numId="27">
    <w:abstractNumId w:val="10"/>
  </w:num>
  <w:num w:numId="28">
    <w:abstractNumId w:val="20"/>
  </w:num>
  <w:num w:numId="29">
    <w:abstractNumId w:val="37"/>
  </w:num>
  <w:num w:numId="30">
    <w:abstractNumId w:val="9"/>
  </w:num>
  <w:num w:numId="31">
    <w:abstractNumId w:val="47"/>
  </w:num>
  <w:num w:numId="32">
    <w:abstractNumId w:val="15"/>
  </w:num>
  <w:num w:numId="33">
    <w:abstractNumId w:val="26"/>
  </w:num>
  <w:num w:numId="34">
    <w:abstractNumId w:val="33"/>
  </w:num>
  <w:num w:numId="35">
    <w:abstractNumId w:val="42"/>
  </w:num>
  <w:num w:numId="36">
    <w:abstractNumId w:val="22"/>
  </w:num>
  <w:num w:numId="37">
    <w:abstractNumId w:val="38"/>
  </w:num>
  <w:num w:numId="38">
    <w:abstractNumId w:val="41"/>
  </w:num>
  <w:num w:numId="39">
    <w:abstractNumId w:val="3"/>
  </w:num>
  <w:num w:numId="40">
    <w:abstractNumId w:val="30"/>
  </w:num>
  <w:num w:numId="41">
    <w:abstractNumId w:val="19"/>
  </w:num>
  <w:num w:numId="42">
    <w:abstractNumId w:val="18"/>
  </w:num>
  <w:num w:numId="43">
    <w:abstractNumId w:val="27"/>
  </w:num>
  <w:num w:numId="44">
    <w:abstractNumId w:val="39"/>
  </w:num>
  <w:num w:numId="45">
    <w:abstractNumId w:val="35"/>
  </w:num>
  <w:num w:numId="46">
    <w:abstractNumId w:val="40"/>
  </w:num>
  <w:num w:numId="47">
    <w:abstractNumId w:val="7"/>
  </w:num>
  <w:num w:numId="48">
    <w:abstractNumId w:val="34"/>
  </w:num>
  <w:num w:numId="49">
    <w:abstractNumId w:val="21"/>
  </w:num>
  <w:num w:numId="50">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115D6"/>
    <w:rsid w:val="00017B9B"/>
    <w:rsid w:val="000378A7"/>
    <w:rsid w:val="00053C64"/>
    <w:rsid w:val="000B0D20"/>
    <w:rsid w:val="000D72F3"/>
    <w:rsid w:val="00146086"/>
    <w:rsid w:val="001C71F3"/>
    <w:rsid w:val="001E5DD5"/>
    <w:rsid w:val="00211881"/>
    <w:rsid w:val="00214CFF"/>
    <w:rsid w:val="002B19EE"/>
    <w:rsid w:val="00300E19"/>
    <w:rsid w:val="003040F9"/>
    <w:rsid w:val="0035109A"/>
    <w:rsid w:val="00354137"/>
    <w:rsid w:val="003A73B5"/>
    <w:rsid w:val="003A76D7"/>
    <w:rsid w:val="003B0A62"/>
    <w:rsid w:val="003B6CD4"/>
    <w:rsid w:val="003F761A"/>
    <w:rsid w:val="004851EE"/>
    <w:rsid w:val="004D03AF"/>
    <w:rsid w:val="004D4882"/>
    <w:rsid w:val="005024B7"/>
    <w:rsid w:val="005147C6"/>
    <w:rsid w:val="005F7BF4"/>
    <w:rsid w:val="00655356"/>
    <w:rsid w:val="00671093"/>
    <w:rsid w:val="00684129"/>
    <w:rsid w:val="00690191"/>
    <w:rsid w:val="00696990"/>
    <w:rsid w:val="006C103F"/>
    <w:rsid w:val="006E15C7"/>
    <w:rsid w:val="00710469"/>
    <w:rsid w:val="007244D3"/>
    <w:rsid w:val="00726F6D"/>
    <w:rsid w:val="0075404E"/>
    <w:rsid w:val="007568A2"/>
    <w:rsid w:val="00757725"/>
    <w:rsid w:val="007722D9"/>
    <w:rsid w:val="007C6F68"/>
    <w:rsid w:val="007F729E"/>
    <w:rsid w:val="008016FB"/>
    <w:rsid w:val="008428BE"/>
    <w:rsid w:val="0086081A"/>
    <w:rsid w:val="00867853"/>
    <w:rsid w:val="00887485"/>
    <w:rsid w:val="008D73A6"/>
    <w:rsid w:val="008F3F2D"/>
    <w:rsid w:val="00943045"/>
    <w:rsid w:val="00955067"/>
    <w:rsid w:val="00957F0E"/>
    <w:rsid w:val="009649D6"/>
    <w:rsid w:val="0097472C"/>
    <w:rsid w:val="009F0264"/>
    <w:rsid w:val="00A00644"/>
    <w:rsid w:val="00A04F09"/>
    <w:rsid w:val="00A054EF"/>
    <w:rsid w:val="00A81D8F"/>
    <w:rsid w:val="00A90F21"/>
    <w:rsid w:val="00AD0857"/>
    <w:rsid w:val="00AD2268"/>
    <w:rsid w:val="00B05438"/>
    <w:rsid w:val="00B617F1"/>
    <w:rsid w:val="00B635AE"/>
    <w:rsid w:val="00B67B11"/>
    <w:rsid w:val="00BE5233"/>
    <w:rsid w:val="00C11CA4"/>
    <w:rsid w:val="00C1635D"/>
    <w:rsid w:val="00C31ACF"/>
    <w:rsid w:val="00C44A17"/>
    <w:rsid w:val="00C47E8F"/>
    <w:rsid w:val="00C64B86"/>
    <w:rsid w:val="00C70ED5"/>
    <w:rsid w:val="00C8607E"/>
    <w:rsid w:val="00C9512C"/>
    <w:rsid w:val="00CC4ADF"/>
    <w:rsid w:val="00D07749"/>
    <w:rsid w:val="00D17590"/>
    <w:rsid w:val="00D27C26"/>
    <w:rsid w:val="00DB0F91"/>
    <w:rsid w:val="00DF2B42"/>
    <w:rsid w:val="00E10A35"/>
    <w:rsid w:val="00E953A2"/>
    <w:rsid w:val="00ED01E0"/>
    <w:rsid w:val="00F247B7"/>
    <w:rsid w:val="00F502A2"/>
    <w:rsid w:val="00F57B75"/>
    <w:rsid w:val="00FB1EE6"/>
    <w:rsid w:val="00FC4E68"/>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5ADBDFCA-B309-4957-8C19-5FA7D6B2C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rsid w:val="00696990"/>
    <w:rPr>
      <w:sz w:val="20"/>
      <w:szCs w:val="20"/>
      <w:lang w:val="fr-FR" w:eastAsia="fr-FR"/>
    </w:rPr>
  </w:style>
  <w:style w:type="character" w:styleId="Appelnotedebasdep">
    <w:name w:val="footnote reference"/>
    <w:basedOn w:val="Policepardfaut"/>
    <w:unhideWhenUsed/>
    <w:rsid w:val="00696990"/>
    <w:rPr>
      <w:vertAlign w:val="superscript"/>
    </w:rPr>
  </w:style>
  <w:style w:type="character" w:customStyle="1" w:styleId="apple-converted-space">
    <w:name w:val="apple-converted-space"/>
    <w:basedOn w:val="Policepardfaut"/>
    <w:rsid w:val="00ED01E0"/>
  </w:style>
  <w:style w:type="table" w:customStyle="1" w:styleId="Grilledutableau31">
    <w:name w:val="Grille du tableau31"/>
    <w:basedOn w:val="TableauNormal"/>
    <w:next w:val="Grilledutableau"/>
    <w:uiPriority w:val="59"/>
    <w:rsid w:val="00ED01E0"/>
    <w:rPr>
      <w:rFonts w:eastAsia="MS Mincho"/>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7568A2"/>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33268-B951-4912-A2C4-0999FED30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2131</Words>
  <Characters>12153</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dc:creator>
  <cp:lastModifiedBy>Melki Aliya</cp:lastModifiedBy>
  <cp:revision>2</cp:revision>
  <cp:lastPrinted>2015-09-09T11:15:00Z</cp:lastPrinted>
  <dcterms:created xsi:type="dcterms:W3CDTF">2022-09-05T11:09:00Z</dcterms:created>
  <dcterms:modified xsi:type="dcterms:W3CDTF">2022-09-05T11:09:00Z</dcterms:modified>
</cp:coreProperties>
</file>