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B245" w14:textId="721EB1A8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EC2F1F">
        <w:rPr>
          <w:rFonts w:ascii="Arial" w:hAnsi="Arial" w:cs="Arial"/>
          <w:b/>
          <w:bCs/>
          <w:sz w:val="24"/>
          <w:szCs w:val="24"/>
          <w:rtl/>
        </w:rPr>
        <w:t>أمـر حكومي عدد 157 لسنة 2020 مؤرخ في 26 مارس 2020</w:t>
      </w:r>
      <w:bookmarkEnd w:id="0"/>
      <w:r w:rsidRPr="00EC2F1F">
        <w:rPr>
          <w:rFonts w:ascii="Arial" w:hAnsi="Arial" w:cs="Arial"/>
          <w:b/>
          <w:bCs/>
          <w:sz w:val="24"/>
          <w:szCs w:val="24"/>
          <w:rtl/>
        </w:rPr>
        <w:t>، يتعلق بحذف وزارة الوظيفة العمومية وتحديث الإدارة والسياسات العمومية وإلحاق هياكلها برئاسة الحكومة</w:t>
      </w:r>
    </w:p>
    <w:p w14:paraId="7A00F7AD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22A965F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إن رئيس الحكومة،</w:t>
      </w:r>
    </w:p>
    <w:p w14:paraId="113059C2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بعد الاطلاع على الدستور وخاصة الفصل 92 منه،</w:t>
      </w:r>
    </w:p>
    <w:p w14:paraId="45EA816E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 xml:space="preserve">وعلى القانون عدد 44 لسنة 1964 المؤرخ في 3 نوفمبر 1964 المتعلق بإعادة تنظيم المدرسة القومية للإدارة كما تم تنقيحه بالقانون عدد 83 لسنة 1986 المؤرخ في 1 سبتمبر 1986 المتعلق بقانون المالية </w:t>
      </w:r>
      <w:proofErr w:type="spellStart"/>
      <w:r w:rsidRPr="00EC2F1F">
        <w:rPr>
          <w:rFonts w:ascii="Arial" w:hAnsi="Arial" w:cs="Arial"/>
          <w:rtl/>
        </w:rPr>
        <w:t>التنقيحي</w:t>
      </w:r>
      <w:proofErr w:type="spellEnd"/>
      <w:r w:rsidRPr="00EC2F1F">
        <w:rPr>
          <w:rFonts w:ascii="Arial" w:hAnsi="Arial" w:cs="Arial"/>
          <w:rtl/>
        </w:rPr>
        <w:t xml:space="preserve"> لسنة 1986،</w:t>
      </w:r>
    </w:p>
    <w:p w14:paraId="168E1FF9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 xml:space="preserve">وعلى الأمر عدد 118 لسنة 1970 المؤرخ في 11 </w:t>
      </w:r>
      <w:proofErr w:type="spellStart"/>
      <w:r w:rsidRPr="00EC2F1F">
        <w:rPr>
          <w:rFonts w:ascii="Arial" w:hAnsi="Arial" w:cs="Arial"/>
          <w:rtl/>
        </w:rPr>
        <w:t>أفريل</w:t>
      </w:r>
      <w:proofErr w:type="spellEnd"/>
      <w:r w:rsidRPr="00EC2F1F">
        <w:rPr>
          <w:rFonts w:ascii="Arial" w:hAnsi="Arial" w:cs="Arial"/>
          <w:rtl/>
        </w:rPr>
        <w:t xml:space="preserve"> 1970 المتعلق بتنظيم مصالح الوزارة الأولى، وعلى جميع النصوص التي نقحته وتممته وخاصة الأمر عدد 1311 لسنة 1987 المؤرخ في 5 ديسمبر 1987،</w:t>
      </w:r>
    </w:p>
    <w:p w14:paraId="2D9A413D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 xml:space="preserve">وعلى الأمر عدد 133 لسنة 1971 المؤرخ في 10 </w:t>
      </w:r>
      <w:proofErr w:type="spellStart"/>
      <w:r w:rsidRPr="00EC2F1F">
        <w:rPr>
          <w:rFonts w:ascii="Arial" w:hAnsi="Arial" w:cs="Arial"/>
          <w:rtl/>
        </w:rPr>
        <w:t>أفريل</w:t>
      </w:r>
      <w:proofErr w:type="spellEnd"/>
      <w:r w:rsidRPr="00EC2F1F">
        <w:rPr>
          <w:rFonts w:ascii="Arial" w:hAnsi="Arial" w:cs="Arial"/>
          <w:rtl/>
        </w:rPr>
        <w:t xml:space="preserve"> 1971 المتعلق بإعادة تنظيم مصالح الوزارة الأولى،</w:t>
      </w:r>
    </w:p>
    <w:p w14:paraId="60E44E31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وعلى الأمر عدد 1298 لسنة 1987 المؤرخ في 27 نوفمبر 1987 المتعلق بإلحاق الهياكل التابعة لوزارة الوظيفة العمومية والإصلاح الإداري إلى الوزارة الأولى،</w:t>
      </w:r>
    </w:p>
    <w:p w14:paraId="4832FB3A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وعلى الأمر عدد 2453 لسنة 2000 المؤرخ في 24 أكتوبر 2000 المتعلق بإحداث إدارة عامة للتكوين وتطوير الكفاءات بالوزارة الأولى وبضبط مشمولاتها وتنظيمها،</w:t>
      </w:r>
    </w:p>
    <w:p w14:paraId="146D1F7A" w14:textId="742EA421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وعلى الأمر عدد 2131 لسنة 2002 المؤرخ في 30 سبتمبر 2002 المتعلق بإحداث هياكل بالوزارة الأولى، كما تم تنقيحه</w:t>
      </w:r>
      <w:r>
        <w:rPr>
          <w:rFonts w:ascii="Arial" w:hAnsi="Arial" w:cs="Arial" w:hint="cs"/>
          <w:rtl/>
        </w:rPr>
        <w:t xml:space="preserve"> </w:t>
      </w:r>
      <w:r w:rsidRPr="00EC2F1F">
        <w:rPr>
          <w:rFonts w:ascii="Arial" w:hAnsi="Arial" w:cs="Arial"/>
          <w:rtl/>
        </w:rPr>
        <w:t>أو إتمامه بالنصوص اللاحقة وآخرها الأمر عدد 5093 لسنة 2013 المؤرخ في 22 نوفمبر 2013 المتعلق بهيئة مراقبي الدولة برئاسة الحكومة وبضبط النظام الأساسي الخاص بأعضائها،</w:t>
      </w:r>
    </w:p>
    <w:p w14:paraId="4A69DC55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 xml:space="preserve">وعلى الأمر عدد 1894 لسنة 2005 المؤرخ في 5 </w:t>
      </w:r>
      <w:proofErr w:type="spellStart"/>
      <w:r w:rsidRPr="00EC2F1F">
        <w:rPr>
          <w:rFonts w:ascii="Arial" w:hAnsi="Arial" w:cs="Arial"/>
          <w:rtl/>
        </w:rPr>
        <w:t>جويلية</w:t>
      </w:r>
      <w:proofErr w:type="spellEnd"/>
      <w:r w:rsidRPr="00EC2F1F">
        <w:rPr>
          <w:rFonts w:ascii="Arial" w:hAnsi="Arial" w:cs="Arial"/>
          <w:rtl/>
        </w:rPr>
        <w:t xml:space="preserve"> 2005 المتعلق بإحداث وحدة للإدارة الإلكترونية بالوزارة الأولى،</w:t>
      </w:r>
    </w:p>
    <w:p w14:paraId="77336AAB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 xml:space="preserve">وعلى الأمر عدد 1885 لسنة 2007 المؤرخ في 23 </w:t>
      </w:r>
      <w:proofErr w:type="spellStart"/>
      <w:r w:rsidRPr="00EC2F1F">
        <w:rPr>
          <w:rFonts w:ascii="Arial" w:hAnsi="Arial" w:cs="Arial"/>
          <w:rtl/>
        </w:rPr>
        <w:t>جويلية</w:t>
      </w:r>
      <w:proofErr w:type="spellEnd"/>
      <w:r w:rsidRPr="00EC2F1F">
        <w:rPr>
          <w:rFonts w:ascii="Arial" w:hAnsi="Arial" w:cs="Arial"/>
          <w:rtl/>
        </w:rPr>
        <w:t xml:space="preserve"> 2007 المتعلق بضبط التنظيم الإداري والمالي للمدرسة الوطنية للإدارة وعلى جميع النصوص التي نقحته أو تممته وخاصة الأمر عدد 4568 لسنة 2014 المؤرخ في 31 ديسمبر 2014،</w:t>
      </w:r>
    </w:p>
    <w:p w14:paraId="3960DA1A" w14:textId="3C5B6C0B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وعلى الأمر عدد 258 لسنة 2010 المؤرخ في 9 فيفري 2010 المتعلق بإحداث هيئة عامة للوظيفة العمومية بالوزارة الأولى،</w:t>
      </w:r>
    </w:p>
    <w:p w14:paraId="539BF208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وعلى الأمر الرئاسي عدد 19 لسنة 2020 المؤرخ في 27 فيفري 2020 المتعلق بتسمية رئيس الحكومة وأعضائها،</w:t>
      </w:r>
    </w:p>
    <w:p w14:paraId="5D9F0718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وعلى رأي المحكمة الإدارية،</w:t>
      </w:r>
    </w:p>
    <w:p w14:paraId="08A113FD" w14:textId="77777777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>وبعد مداولة مجلس الوزراء</w:t>
      </w:r>
      <w:r w:rsidRPr="00EC2F1F">
        <w:rPr>
          <w:rFonts w:ascii="Arial" w:hAnsi="Arial" w:cs="Arial"/>
        </w:rPr>
        <w:t>.</w:t>
      </w:r>
    </w:p>
    <w:p w14:paraId="5FD569EB" w14:textId="58556938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EC2F1F">
        <w:rPr>
          <w:rFonts w:ascii="Arial" w:hAnsi="Arial" w:cs="Arial"/>
          <w:rtl/>
        </w:rPr>
        <w:t xml:space="preserve">يصدر الأمر الحكومي الآتي </w:t>
      </w:r>
      <w:r w:rsidR="0044546E" w:rsidRPr="00EC2F1F">
        <w:rPr>
          <w:rFonts w:ascii="Arial" w:hAnsi="Arial" w:cs="Arial" w:hint="cs"/>
          <w:rtl/>
        </w:rPr>
        <w:t>نصه</w:t>
      </w:r>
      <w:r w:rsidR="0044546E" w:rsidRPr="00EC2F1F">
        <w:rPr>
          <w:rFonts w:ascii="Arial" w:hAnsi="Arial" w:cs="Arial"/>
        </w:rPr>
        <w:t>:</w:t>
      </w:r>
    </w:p>
    <w:p w14:paraId="43B51550" w14:textId="783389BE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b/>
          <w:bCs/>
          <w:rtl/>
        </w:rPr>
        <w:t>الفصل الأول</w:t>
      </w:r>
      <w:r w:rsidR="0044546E">
        <w:rPr>
          <w:rFonts w:ascii="Arial" w:hAnsi="Arial" w:cs="Arial" w:hint="cs"/>
          <w:rtl/>
        </w:rPr>
        <w:t xml:space="preserve"> </w:t>
      </w:r>
      <w:r w:rsidR="0044546E">
        <w:rPr>
          <w:rFonts w:ascii="Arial" w:hAnsi="Arial" w:cs="Arial"/>
          <w:rtl/>
        </w:rPr>
        <w:t>–</w:t>
      </w:r>
      <w:r w:rsidR="0044546E">
        <w:rPr>
          <w:rFonts w:ascii="Arial" w:hAnsi="Arial" w:cs="Arial" w:hint="cs"/>
          <w:rtl/>
        </w:rPr>
        <w:t xml:space="preserve"> </w:t>
      </w:r>
      <w:r w:rsidRPr="00EC2F1F">
        <w:rPr>
          <w:rFonts w:ascii="Arial" w:hAnsi="Arial" w:cs="Arial"/>
          <w:rtl/>
        </w:rPr>
        <w:t>تحذف وزارة الوظيفة العمومية وتحديث الإدارة والسياسات العمومية</w:t>
      </w:r>
      <w:r w:rsidRPr="00EC2F1F">
        <w:rPr>
          <w:rFonts w:ascii="Arial" w:hAnsi="Arial" w:cs="Arial"/>
        </w:rPr>
        <w:t>.</w:t>
      </w:r>
    </w:p>
    <w:p w14:paraId="27FB06D7" w14:textId="3320463E" w:rsidR="00EC2F1F" w:rsidRPr="00EC2F1F" w:rsidRDefault="00EC2F1F" w:rsidP="0044546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b/>
          <w:bCs/>
          <w:rtl/>
        </w:rPr>
        <w:t xml:space="preserve">الفصل </w:t>
      </w:r>
      <w:r w:rsidR="0044546E" w:rsidRPr="0044546E">
        <w:rPr>
          <w:rFonts w:ascii="Arial" w:hAnsi="Arial" w:cs="Arial" w:hint="cs"/>
          <w:b/>
          <w:bCs/>
          <w:rtl/>
        </w:rPr>
        <w:t xml:space="preserve">2 </w:t>
      </w:r>
      <w:r w:rsidR="0044546E" w:rsidRPr="0044546E">
        <w:rPr>
          <w:rFonts w:ascii="Arial" w:hAnsi="Arial" w:cs="Arial"/>
          <w:b/>
          <w:bCs/>
          <w:rtl/>
        </w:rPr>
        <w:t>–</w:t>
      </w:r>
      <w:r w:rsidRPr="00EC2F1F">
        <w:rPr>
          <w:rFonts w:ascii="Arial" w:hAnsi="Arial" w:cs="Arial"/>
          <w:rtl/>
        </w:rPr>
        <w:t xml:space="preserve"> تلحق برئاسة الحكومة الهياكل الآتي </w:t>
      </w:r>
      <w:r w:rsidR="0044546E" w:rsidRPr="00EC2F1F">
        <w:rPr>
          <w:rFonts w:ascii="Arial" w:hAnsi="Arial" w:cs="Arial" w:hint="cs"/>
          <w:rtl/>
        </w:rPr>
        <w:t>يذكرها</w:t>
      </w:r>
      <w:r w:rsidR="0044546E" w:rsidRPr="00EC2F1F">
        <w:rPr>
          <w:rFonts w:ascii="Arial" w:hAnsi="Arial" w:cs="Arial"/>
        </w:rPr>
        <w:t>:</w:t>
      </w:r>
    </w:p>
    <w:p w14:paraId="5BE120FE" w14:textId="69550045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الهيئة العامة للوظيفة العمومية</w:t>
      </w:r>
      <w:r w:rsidRPr="0044546E">
        <w:rPr>
          <w:rFonts w:ascii="Arial" w:hAnsi="Arial" w:cs="Arial"/>
        </w:rPr>
        <w:t>.</w:t>
      </w:r>
    </w:p>
    <w:p w14:paraId="43832E26" w14:textId="7CF8528B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الإدارة العامة للإصلاحات والدراسات المستقبلية الإدارية</w:t>
      </w:r>
      <w:r w:rsidRPr="0044546E">
        <w:rPr>
          <w:rFonts w:ascii="Arial" w:hAnsi="Arial" w:cs="Arial"/>
        </w:rPr>
        <w:t>.</w:t>
      </w:r>
    </w:p>
    <w:p w14:paraId="5C2BE320" w14:textId="776344FA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وحدة متابعة تنظيم المؤسسات والمنشآت العمومية</w:t>
      </w:r>
      <w:r w:rsidRPr="0044546E">
        <w:rPr>
          <w:rFonts w:ascii="Arial" w:hAnsi="Arial" w:cs="Arial"/>
        </w:rPr>
        <w:t>.</w:t>
      </w:r>
    </w:p>
    <w:p w14:paraId="31203242" w14:textId="365A2B9F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وحدة الإدارة الإلكترونية</w:t>
      </w:r>
      <w:r w:rsidRPr="0044546E">
        <w:rPr>
          <w:rFonts w:ascii="Arial" w:hAnsi="Arial" w:cs="Arial"/>
        </w:rPr>
        <w:t>.</w:t>
      </w:r>
    </w:p>
    <w:p w14:paraId="748652EF" w14:textId="3C4855E4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إدارة نوعية الخدمة العمومية</w:t>
      </w:r>
      <w:r w:rsidRPr="0044546E">
        <w:rPr>
          <w:rFonts w:ascii="Arial" w:hAnsi="Arial" w:cs="Arial"/>
        </w:rPr>
        <w:t>.</w:t>
      </w:r>
    </w:p>
    <w:p w14:paraId="11D001B5" w14:textId="3E13F195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إدارة التخطيط</w:t>
      </w:r>
      <w:r w:rsidRPr="0044546E">
        <w:rPr>
          <w:rFonts w:ascii="Arial" w:hAnsi="Arial" w:cs="Arial"/>
        </w:rPr>
        <w:t>.</w:t>
      </w:r>
    </w:p>
    <w:p w14:paraId="30629CC9" w14:textId="1E27AE3C" w:rsidR="00EC2F1F" w:rsidRPr="0044546E" w:rsidRDefault="00EC2F1F" w:rsidP="0044546E">
      <w:pPr>
        <w:pStyle w:val="Paragraphedeliste"/>
        <w:numPr>
          <w:ilvl w:val="0"/>
          <w:numId w:val="48"/>
        </w:numPr>
        <w:bidi/>
        <w:spacing w:before="120" w:after="0" w:line="240" w:lineRule="auto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rtl/>
        </w:rPr>
        <w:t>وحدة جودة الخدمات الإدارية</w:t>
      </w:r>
      <w:r w:rsidRPr="0044546E">
        <w:rPr>
          <w:rFonts w:ascii="Arial" w:hAnsi="Arial" w:cs="Arial"/>
        </w:rPr>
        <w:t>.</w:t>
      </w:r>
    </w:p>
    <w:p w14:paraId="061EC108" w14:textId="15F267AB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b/>
          <w:bCs/>
          <w:rtl/>
        </w:rPr>
        <w:t>الفصل</w:t>
      </w:r>
      <w:r w:rsidR="0044546E">
        <w:rPr>
          <w:rFonts w:ascii="Arial" w:hAnsi="Arial" w:cs="Arial"/>
          <w:b/>
          <w:bCs/>
          <w:rtl/>
        </w:rPr>
        <w:t xml:space="preserve"> 3</w:t>
      </w:r>
      <w:r w:rsidR="0044546E">
        <w:rPr>
          <w:rFonts w:ascii="Arial" w:hAnsi="Arial" w:cs="Arial" w:hint="cs"/>
          <w:b/>
          <w:bCs/>
          <w:rtl/>
        </w:rPr>
        <w:t xml:space="preserve"> </w:t>
      </w:r>
      <w:r w:rsidR="0044546E">
        <w:rPr>
          <w:rFonts w:ascii="Arial" w:hAnsi="Arial" w:cs="Arial"/>
          <w:b/>
          <w:bCs/>
          <w:rtl/>
        </w:rPr>
        <w:t>–</w:t>
      </w:r>
      <w:r w:rsidR="0044546E">
        <w:rPr>
          <w:rFonts w:ascii="Arial" w:hAnsi="Arial" w:cs="Arial" w:hint="cs"/>
          <w:b/>
          <w:bCs/>
          <w:rtl/>
        </w:rPr>
        <w:t xml:space="preserve"> </w:t>
      </w:r>
      <w:r w:rsidRPr="00EC2F1F">
        <w:rPr>
          <w:rFonts w:ascii="Arial" w:hAnsi="Arial" w:cs="Arial"/>
          <w:rtl/>
        </w:rPr>
        <w:t>توضع المدرسة الوطنية للإدارة تحت إشراف رئاسة الحكومة</w:t>
      </w:r>
      <w:r w:rsidRPr="00EC2F1F">
        <w:rPr>
          <w:rFonts w:ascii="Arial" w:hAnsi="Arial" w:cs="Arial"/>
        </w:rPr>
        <w:t>.</w:t>
      </w:r>
    </w:p>
    <w:p w14:paraId="035B7C58" w14:textId="29F67E06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b/>
          <w:bCs/>
          <w:rtl/>
        </w:rPr>
        <w:t>الفصل</w:t>
      </w:r>
      <w:r w:rsidR="0044546E">
        <w:rPr>
          <w:rFonts w:ascii="Arial" w:hAnsi="Arial" w:cs="Arial"/>
          <w:b/>
          <w:bCs/>
          <w:rtl/>
        </w:rPr>
        <w:t xml:space="preserve"> 4</w:t>
      </w:r>
      <w:r w:rsidR="0044546E">
        <w:rPr>
          <w:rFonts w:ascii="Arial" w:hAnsi="Arial" w:cs="Arial" w:hint="cs"/>
          <w:b/>
          <w:bCs/>
          <w:rtl/>
        </w:rPr>
        <w:t xml:space="preserve"> </w:t>
      </w:r>
      <w:r w:rsidR="0044546E">
        <w:rPr>
          <w:rFonts w:ascii="Arial" w:hAnsi="Arial" w:cs="Arial"/>
          <w:b/>
          <w:bCs/>
          <w:rtl/>
        </w:rPr>
        <w:t>–</w:t>
      </w:r>
      <w:r w:rsidR="0044546E">
        <w:rPr>
          <w:rFonts w:ascii="Arial" w:hAnsi="Arial" w:cs="Arial" w:hint="cs"/>
          <w:b/>
          <w:bCs/>
          <w:rtl/>
        </w:rPr>
        <w:t xml:space="preserve"> </w:t>
      </w:r>
      <w:r w:rsidRPr="00EC2F1F">
        <w:rPr>
          <w:rFonts w:ascii="Arial" w:hAnsi="Arial" w:cs="Arial"/>
          <w:rtl/>
        </w:rPr>
        <w:t>تلغى أحكام الأمر الحكومي عدد 972 لسنة 2018 المؤرخ في 29 نوفمبر 2018 المتعلق بإحداث وزارة الوظيفة العمومية وتحديث الإدارة والسياسات العمومية</w:t>
      </w:r>
      <w:r w:rsidRPr="00EC2F1F">
        <w:rPr>
          <w:rFonts w:ascii="Arial" w:hAnsi="Arial" w:cs="Arial"/>
        </w:rPr>
        <w:t>.</w:t>
      </w:r>
    </w:p>
    <w:p w14:paraId="7B5B884F" w14:textId="6E2873B9" w:rsidR="00EC2F1F" w:rsidRPr="00EC2F1F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4546E">
        <w:rPr>
          <w:rFonts w:ascii="Arial" w:hAnsi="Arial" w:cs="Arial"/>
          <w:b/>
          <w:bCs/>
          <w:rtl/>
        </w:rPr>
        <w:t>الفصل</w:t>
      </w:r>
      <w:r w:rsidR="0044546E">
        <w:rPr>
          <w:rFonts w:ascii="Arial" w:hAnsi="Arial" w:cs="Arial"/>
          <w:b/>
          <w:bCs/>
          <w:rtl/>
        </w:rPr>
        <w:t xml:space="preserve"> 5</w:t>
      </w:r>
      <w:r w:rsidR="0044546E">
        <w:rPr>
          <w:rFonts w:ascii="Arial" w:hAnsi="Arial" w:cs="Arial" w:hint="cs"/>
          <w:b/>
          <w:bCs/>
          <w:rtl/>
        </w:rPr>
        <w:t xml:space="preserve"> </w:t>
      </w:r>
      <w:r w:rsidR="0044546E">
        <w:rPr>
          <w:rFonts w:ascii="Arial" w:hAnsi="Arial" w:cs="Arial"/>
          <w:b/>
          <w:bCs/>
          <w:rtl/>
        </w:rPr>
        <w:t>–</w:t>
      </w:r>
      <w:r w:rsidR="0044546E">
        <w:rPr>
          <w:rFonts w:ascii="Arial" w:hAnsi="Arial" w:cs="Arial" w:hint="cs"/>
          <w:b/>
          <w:bCs/>
          <w:rtl/>
        </w:rPr>
        <w:t xml:space="preserve"> </w:t>
      </w:r>
      <w:r w:rsidRPr="0044546E">
        <w:rPr>
          <w:rFonts w:ascii="Arial" w:hAnsi="Arial" w:cs="Arial"/>
          <w:rtl/>
        </w:rPr>
        <w:t>ينشر</w:t>
      </w:r>
      <w:r w:rsidRPr="00EC2F1F">
        <w:rPr>
          <w:rFonts w:ascii="Arial" w:hAnsi="Arial" w:cs="Arial"/>
          <w:rtl/>
        </w:rPr>
        <w:t xml:space="preserve"> هذا الأمر الحكومي بالرائد الرسمي للجمهورية التونسية</w:t>
      </w:r>
      <w:r w:rsidRPr="00EC2F1F">
        <w:rPr>
          <w:rFonts w:ascii="Arial" w:hAnsi="Arial" w:cs="Arial"/>
        </w:rPr>
        <w:t>.</w:t>
      </w:r>
    </w:p>
    <w:p w14:paraId="6EA32E7D" w14:textId="081F829A" w:rsidR="003D2C2B" w:rsidRPr="0044546E" w:rsidRDefault="00EC2F1F" w:rsidP="00EC2F1F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44546E">
        <w:rPr>
          <w:rFonts w:ascii="Arial" w:hAnsi="Arial" w:cs="Arial"/>
          <w:b/>
          <w:bCs/>
          <w:rtl/>
        </w:rPr>
        <w:t>تونس في 26 مارس 2020.</w:t>
      </w:r>
    </w:p>
    <w:sectPr w:rsidR="003D2C2B" w:rsidRPr="0044546E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523C5" w14:textId="77777777" w:rsidR="00B0493B" w:rsidRDefault="00B0493B" w:rsidP="008F3F2D">
      <w:r>
        <w:separator/>
      </w:r>
    </w:p>
  </w:endnote>
  <w:endnote w:type="continuationSeparator" w:id="0">
    <w:p w14:paraId="118B4342" w14:textId="77777777" w:rsidR="00B0493B" w:rsidRDefault="00B0493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C97B" w14:textId="77777777" w:rsidR="00B0493B" w:rsidRDefault="00B0493B" w:rsidP="00696990">
      <w:pPr>
        <w:bidi/>
        <w:jc w:val="both"/>
      </w:pPr>
      <w:r>
        <w:separator/>
      </w:r>
    </w:p>
  </w:footnote>
  <w:footnote w:type="continuationSeparator" w:id="0">
    <w:p w14:paraId="111779AE" w14:textId="77777777" w:rsidR="00B0493B" w:rsidRDefault="00B0493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457"/>
    <w:multiLevelType w:val="hybridMultilevel"/>
    <w:tmpl w:val="7F58CF1A"/>
    <w:lvl w:ilvl="0" w:tplc="2FB82B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477D2B"/>
    <w:multiLevelType w:val="hybridMultilevel"/>
    <w:tmpl w:val="74160D40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CA6A3E"/>
    <w:multiLevelType w:val="hybridMultilevel"/>
    <w:tmpl w:val="7DF6C90C"/>
    <w:lvl w:ilvl="0" w:tplc="65A4BA92">
      <w:start w:val="1"/>
      <w:numFmt w:val="decimal"/>
      <w:lvlText w:val="%1)"/>
      <w:lvlJc w:val="left"/>
      <w:pPr>
        <w:ind w:left="172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226E186E"/>
    <w:multiLevelType w:val="hybridMultilevel"/>
    <w:tmpl w:val="BFC8D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7178D5"/>
    <w:multiLevelType w:val="hybridMultilevel"/>
    <w:tmpl w:val="3B9E7DA8"/>
    <w:lvl w:ilvl="0" w:tplc="040C0011">
      <w:start w:val="1"/>
      <w:numFmt w:val="decimal"/>
      <w:lvlText w:val="%1)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B94423"/>
    <w:multiLevelType w:val="hybridMultilevel"/>
    <w:tmpl w:val="C600A06E"/>
    <w:lvl w:ilvl="0" w:tplc="AF0617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423CD1"/>
    <w:multiLevelType w:val="hybridMultilevel"/>
    <w:tmpl w:val="D7B017B2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D94C61"/>
    <w:multiLevelType w:val="hybridMultilevel"/>
    <w:tmpl w:val="E76E19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1073F2"/>
    <w:multiLevelType w:val="hybridMultilevel"/>
    <w:tmpl w:val="9D427E9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0D4FF6"/>
    <w:multiLevelType w:val="hybridMultilevel"/>
    <w:tmpl w:val="B034543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0577258"/>
    <w:multiLevelType w:val="hybridMultilevel"/>
    <w:tmpl w:val="BA3AB3E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02E725D"/>
    <w:multiLevelType w:val="hybridMultilevel"/>
    <w:tmpl w:val="795C502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185531A"/>
    <w:multiLevelType w:val="hybridMultilevel"/>
    <w:tmpl w:val="960CDF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CE8287A"/>
    <w:multiLevelType w:val="hybridMultilevel"/>
    <w:tmpl w:val="10DE6B7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4B0183"/>
    <w:multiLevelType w:val="hybridMultilevel"/>
    <w:tmpl w:val="6FACA552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8"/>
  </w:num>
  <w:num w:numId="4">
    <w:abstractNumId w:val="1"/>
  </w:num>
  <w:num w:numId="5">
    <w:abstractNumId w:val="25"/>
  </w:num>
  <w:num w:numId="6">
    <w:abstractNumId w:val="26"/>
  </w:num>
  <w:num w:numId="7">
    <w:abstractNumId w:val="13"/>
  </w:num>
  <w:num w:numId="8">
    <w:abstractNumId w:val="29"/>
  </w:num>
  <w:num w:numId="9">
    <w:abstractNumId w:val="8"/>
  </w:num>
  <w:num w:numId="10">
    <w:abstractNumId w:val="17"/>
  </w:num>
  <w:num w:numId="11">
    <w:abstractNumId w:val="45"/>
  </w:num>
  <w:num w:numId="12">
    <w:abstractNumId w:val="23"/>
  </w:num>
  <w:num w:numId="13">
    <w:abstractNumId w:val="36"/>
  </w:num>
  <w:num w:numId="14">
    <w:abstractNumId w:val="15"/>
  </w:num>
  <w:num w:numId="15">
    <w:abstractNumId w:val="18"/>
  </w:num>
  <w:num w:numId="16">
    <w:abstractNumId w:val="27"/>
  </w:num>
  <w:num w:numId="17">
    <w:abstractNumId w:val="4"/>
  </w:num>
  <w:num w:numId="18">
    <w:abstractNumId w:val="34"/>
  </w:num>
  <w:num w:numId="19">
    <w:abstractNumId w:val="35"/>
  </w:num>
  <w:num w:numId="20">
    <w:abstractNumId w:val="39"/>
  </w:num>
  <w:num w:numId="21">
    <w:abstractNumId w:val="11"/>
  </w:num>
  <w:num w:numId="22">
    <w:abstractNumId w:val="37"/>
  </w:num>
  <w:num w:numId="23">
    <w:abstractNumId w:val="12"/>
  </w:num>
  <w:num w:numId="24">
    <w:abstractNumId w:val="3"/>
  </w:num>
  <w:num w:numId="25">
    <w:abstractNumId w:val="21"/>
  </w:num>
  <w:num w:numId="26">
    <w:abstractNumId w:val="28"/>
  </w:num>
  <w:num w:numId="27">
    <w:abstractNumId w:val="44"/>
  </w:num>
  <w:num w:numId="28">
    <w:abstractNumId w:val="30"/>
  </w:num>
  <w:num w:numId="29">
    <w:abstractNumId w:val="24"/>
  </w:num>
  <w:num w:numId="30">
    <w:abstractNumId w:val="20"/>
  </w:num>
  <w:num w:numId="31">
    <w:abstractNumId w:val="10"/>
  </w:num>
  <w:num w:numId="32">
    <w:abstractNumId w:val="9"/>
  </w:num>
  <w:num w:numId="33">
    <w:abstractNumId w:val="41"/>
  </w:num>
  <w:num w:numId="34">
    <w:abstractNumId w:val="0"/>
  </w:num>
  <w:num w:numId="35">
    <w:abstractNumId w:val="22"/>
  </w:num>
  <w:num w:numId="36">
    <w:abstractNumId w:val="6"/>
  </w:num>
  <w:num w:numId="37">
    <w:abstractNumId w:val="31"/>
  </w:num>
  <w:num w:numId="38">
    <w:abstractNumId w:val="43"/>
  </w:num>
  <w:num w:numId="39">
    <w:abstractNumId w:val="42"/>
  </w:num>
  <w:num w:numId="40">
    <w:abstractNumId w:val="7"/>
  </w:num>
  <w:num w:numId="41">
    <w:abstractNumId w:val="16"/>
  </w:num>
  <w:num w:numId="42">
    <w:abstractNumId w:val="5"/>
  </w:num>
  <w:num w:numId="43">
    <w:abstractNumId w:val="32"/>
  </w:num>
  <w:num w:numId="44">
    <w:abstractNumId w:val="19"/>
  </w:num>
  <w:num w:numId="45">
    <w:abstractNumId w:val="14"/>
  </w:num>
  <w:num w:numId="46">
    <w:abstractNumId w:val="2"/>
  </w:num>
  <w:num w:numId="47">
    <w:abstractNumId w:val="47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9FBC-FF0A-4E32-B1A2-6DB96077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2020-03-30T10:14:00Z</cp:lastPrinted>
  <dcterms:created xsi:type="dcterms:W3CDTF">2020-03-30T10:27:00Z</dcterms:created>
  <dcterms:modified xsi:type="dcterms:W3CDTF">2020-03-30T10:27:00Z</dcterms:modified>
</cp:coreProperties>
</file>