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87A12" w14:textId="30A42418" w:rsidR="00FA0080" w:rsidRPr="00FA0080" w:rsidRDefault="00FA0080" w:rsidP="00FA0080">
      <w:pPr>
        <w:bidi/>
        <w:spacing w:before="120" w:after="0" w:line="240" w:lineRule="auto"/>
        <w:ind w:left="284"/>
        <w:contextualSpacing/>
        <w:jc w:val="both"/>
        <w:rPr>
          <w:rFonts w:ascii="Arial" w:hAnsi="Arial" w:cs="Arial"/>
          <w:b/>
          <w:bCs/>
          <w:sz w:val="24"/>
          <w:szCs w:val="24"/>
          <w:rtl/>
        </w:rPr>
      </w:pPr>
      <w:bookmarkStart w:id="0" w:name="_GoBack"/>
      <w:r w:rsidRPr="00FA0080">
        <w:rPr>
          <w:rFonts w:ascii="Arial" w:hAnsi="Arial" w:cs="Arial"/>
          <w:b/>
          <w:bCs/>
          <w:sz w:val="24"/>
          <w:szCs w:val="24"/>
          <w:rtl/>
        </w:rPr>
        <w:t xml:space="preserve">أمر حكومي عـدد 349 لسنة 2020 مؤرخ في 1 جوان 2020 </w:t>
      </w:r>
      <w:bookmarkEnd w:id="0"/>
      <w:r w:rsidRPr="00FA0080">
        <w:rPr>
          <w:rFonts w:ascii="Arial" w:hAnsi="Arial" w:cs="Arial"/>
          <w:b/>
          <w:bCs/>
          <w:sz w:val="24"/>
          <w:szCs w:val="24"/>
          <w:rtl/>
        </w:rPr>
        <w:t>يتعلق بنقل اعتمادات ضمن ميزانية الدولة لسنة</w:t>
      </w:r>
      <w:r>
        <w:rPr>
          <w:rFonts w:ascii="Arial" w:hAnsi="Arial" w:cs="Arial"/>
          <w:b/>
          <w:bCs/>
          <w:sz w:val="24"/>
          <w:szCs w:val="24"/>
          <w:rtl/>
        </w:rPr>
        <w:t xml:space="preserve"> </w:t>
      </w:r>
      <w:r>
        <w:rPr>
          <w:rFonts w:ascii="Arial" w:hAnsi="Arial" w:cs="Arial" w:hint="cs"/>
          <w:b/>
          <w:bCs/>
          <w:sz w:val="24"/>
          <w:szCs w:val="24"/>
          <w:rtl/>
        </w:rPr>
        <w:t>2020</w:t>
      </w:r>
    </w:p>
    <w:p w14:paraId="498FFCA6" w14:textId="77777777" w:rsidR="00FA0080" w:rsidRPr="00FA0080" w:rsidRDefault="00FA0080" w:rsidP="00FA0080">
      <w:pPr>
        <w:bidi/>
        <w:spacing w:before="120" w:after="0" w:line="240" w:lineRule="auto"/>
        <w:ind w:left="284"/>
        <w:contextualSpacing/>
        <w:jc w:val="both"/>
        <w:rPr>
          <w:rFonts w:ascii="Arial" w:hAnsi="Arial" w:cs="Arial"/>
          <w:rtl/>
        </w:rPr>
      </w:pPr>
    </w:p>
    <w:p w14:paraId="33DC4CAA" w14:textId="77777777"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rtl/>
        </w:rPr>
        <w:t>إنّ رئـيس الحكومة،</w:t>
      </w:r>
    </w:p>
    <w:p w14:paraId="2575DFDD" w14:textId="77777777" w:rsidR="00FA0080" w:rsidRPr="00FA0080" w:rsidRDefault="00FA0080" w:rsidP="00FA0080">
      <w:pPr>
        <w:bidi/>
        <w:spacing w:before="120" w:after="0" w:line="240" w:lineRule="auto"/>
        <w:ind w:left="284"/>
        <w:contextualSpacing/>
        <w:jc w:val="both"/>
        <w:rPr>
          <w:rFonts w:ascii="Arial" w:hAnsi="Arial" w:cs="Arial"/>
          <w:rtl/>
        </w:rPr>
      </w:pPr>
    </w:p>
    <w:p w14:paraId="3619ED6A" w14:textId="77777777"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rtl/>
        </w:rPr>
        <w:t>باقتـراح من وزيـر المالية،</w:t>
      </w:r>
    </w:p>
    <w:p w14:paraId="1BB5C3F7" w14:textId="77777777" w:rsidR="00FA0080" w:rsidRPr="00FA0080" w:rsidRDefault="00FA0080" w:rsidP="00FA0080">
      <w:pPr>
        <w:bidi/>
        <w:spacing w:before="120" w:after="0" w:line="240" w:lineRule="auto"/>
        <w:ind w:left="284"/>
        <w:contextualSpacing/>
        <w:jc w:val="both"/>
        <w:rPr>
          <w:rFonts w:ascii="Arial" w:hAnsi="Arial" w:cs="Arial"/>
          <w:rtl/>
        </w:rPr>
      </w:pPr>
    </w:p>
    <w:p w14:paraId="272BA702" w14:textId="77777777"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rtl/>
        </w:rPr>
        <w:t>بعد الاطلاع على الدستور،</w:t>
      </w:r>
    </w:p>
    <w:p w14:paraId="50B2CE1E" w14:textId="77777777" w:rsidR="00FA0080" w:rsidRPr="00FA0080" w:rsidRDefault="00FA0080" w:rsidP="00FA0080">
      <w:pPr>
        <w:bidi/>
        <w:spacing w:before="120" w:after="0" w:line="240" w:lineRule="auto"/>
        <w:ind w:left="284"/>
        <w:contextualSpacing/>
        <w:jc w:val="both"/>
        <w:rPr>
          <w:rFonts w:ascii="Arial" w:hAnsi="Arial" w:cs="Arial"/>
          <w:rtl/>
        </w:rPr>
      </w:pPr>
    </w:p>
    <w:p w14:paraId="769A3F4B" w14:textId="77777777"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rtl/>
        </w:rPr>
        <w:t xml:space="preserve">وعلى القانون الأساسي عدد 15 لسنة 2019 المؤرخ في 13 فيفري 2019 المتعلق بالقانون الأساسي للميزانية وخاصة الفصل 52 </w:t>
      </w:r>
      <w:proofErr w:type="gramStart"/>
      <w:r w:rsidRPr="00FA0080">
        <w:rPr>
          <w:rFonts w:ascii="Arial" w:hAnsi="Arial" w:cs="Arial"/>
          <w:rtl/>
        </w:rPr>
        <w:t>منه</w:t>
      </w:r>
      <w:r w:rsidRPr="00FA0080">
        <w:rPr>
          <w:rFonts w:ascii="Arial" w:hAnsi="Arial" w:cs="Arial"/>
        </w:rPr>
        <w:t>,</w:t>
      </w:r>
      <w:proofErr w:type="gramEnd"/>
    </w:p>
    <w:p w14:paraId="167B1DC1" w14:textId="77777777" w:rsidR="00FA0080" w:rsidRPr="00FA0080" w:rsidRDefault="00FA0080" w:rsidP="00FA0080">
      <w:pPr>
        <w:bidi/>
        <w:spacing w:before="120" w:after="0" w:line="240" w:lineRule="auto"/>
        <w:ind w:left="284"/>
        <w:contextualSpacing/>
        <w:jc w:val="both"/>
        <w:rPr>
          <w:rFonts w:ascii="Arial" w:hAnsi="Arial" w:cs="Arial"/>
          <w:rtl/>
        </w:rPr>
      </w:pPr>
    </w:p>
    <w:p w14:paraId="0C31322F" w14:textId="77777777"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rtl/>
        </w:rPr>
        <w:t>وعلى مجلة المحاسبة العمومية الصادرة بمقتضى القانون عدد 81 لسنة 1973 المؤرخ في 31 ديسمبر 1973 وعلى جميع النصوص التي نقحتها أو تممتها وخاصة القانون عدد 65 لسنة 2018 المؤرخ في 27 ديسمبر 2018 المتعلق بقانون المالية لسنة 2019،</w:t>
      </w:r>
    </w:p>
    <w:p w14:paraId="565EE9F9" w14:textId="77777777" w:rsidR="00FA0080" w:rsidRPr="00FA0080" w:rsidRDefault="00FA0080" w:rsidP="00FA0080">
      <w:pPr>
        <w:bidi/>
        <w:spacing w:before="120" w:after="0" w:line="240" w:lineRule="auto"/>
        <w:ind w:left="284"/>
        <w:contextualSpacing/>
        <w:jc w:val="both"/>
        <w:rPr>
          <w:rFonts w:ascii="Arial" w:hAnsi="Arial" w:cs="Arial"/>
          <w:rtl/>
        </w:rPr>
      </w:pPr>
    </w:p>
    <w:p w14:paraId="1242D871" w14:textId="77777777"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rtl/>
        </w:rPr>
        <w:t>وعلى القانون عدد 78 لسنة 2019 المؤرخ في 23 ديسمبر 2019 المتعلق بقانون المالية لسنة 2020،</w:t>
      </w:r>
    </w:p>
    <w:p w14:paraId="29761881" w14:textId="77777777" w:rsidR="00FA0080" w:rsidRPr="00FA0080" w:rsidRDefault="00FA0080" w:rsidP="00FA0080">
      <w:pPr>
        <w:bidi/>
        <w:spacing w:before="120" w:after="0" w:line="240" w:lineRule="auto"/>
        <w:ind w:left="284"/>
        <w:contextualSpacing/>
        <w:jc w:val="both"/>
        <w:rPr>
          <w:rFonts w:ascii="Arial" w:hAnsi="Arial" w:cs="Arial"/>
          <w:rtl/>
        </w:rPr>
      </w:pPr>
    </w:p>
    <w:p w14:paraId="3296E235" w14:textId="77777777"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rtl/>
        </w:rPr>
        <w:t>وعلى الأمر الرئاسي عدد 19 لسنة 2020 المؤرخ في 27 فيفري 2020 المتعلق بتسمية رئيس الحكومة وأعضائها،</w:t>
      </w:r>
    </w:p>
    <w:p w14:paraId="6170E0D2" w14:textId="77777777" w:rsidR="00FA0080" w:rsidRPr="00FA0080" w:rsidRDefault="00FA0080" w:rsidP="00FA0080">
      <w:pPr>
        <w:bidi/>
        <w:spacing w:before="120" w:after="0" w:line="240" w:lineRule="auto"/>
        <w:ind w:left="284"/>
        <w:contextualSpacing/>
        <w:jc w:val="both"/>
        <w:rPr>
          <w:rFonts w:ascii="Arial" w:hAnsi="Arial" w:cs="Arial"/>
          <w:rtl/>
        </w:rPr>
      </w:pPr>
    </w:p>
    <w:p w14:paraId="426DC2C3" w14:textId="77777777"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rtl/>
        </w:rPr>
        <w:t>وعلى رأي المحكمة الإدارية</w:t>
      </w:r>
      <w:r w:rsidRPr="00FA0080">
        <w:rPr>
          <w:rFonts w:ascii="Arial" w:hAnsi="Arial" w:cs="Arial"/>
        </w:rPr>
        <w:t>.</w:t>
      </w:r>
    </w:p>
    <w:p w14:paraId="07D590F4" w14:textId="77777777" w:rsidR="00FA0080" w:rsidRPr="00FA0080" w:rsidRDefault="00FA0080" w:rsidP="00FA0080">
      <w:pPr>
        <w:bidi/>
        <w:spacing w:before="120" w:after="0" w:line="240" w:lineRule="auto"/>
        <w:ind w:left="284"/>
        <w:contextualSpacing/>
        <w:jc w:val="both"/>
        <w:rPr>
          <w:rFonts w:ascii="Arial" w:hAnsi="Arial" w:cs="Arial"/>
          <w:rtl/>
        </w:rPr>
      </w:pPr>
    </w:p>
    <w:p w14:paraId="27269983" w14:textId="6100B7DB"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rtl/>
        </w:rPr>
        <w:t xml:space="preserve">يصـدر الأمـر الحكومي الآتي </w:t>
      </w:r>
      <w:r w:rsidRPr="00FA0080">
        <w:rPr>
          <w:rFonts w:ascii="Arial" w:hAnsi="Arial" w:cs="Arial" w:hint="cs"/>
          <w:rtl/>
        </w:rPr>
        <w:t>نصّـه</w:t>
      </w:r>
      <w:r w:rsidRPr="00FA0080">
        <w:rPr>
          <w:rFonts w:ascii="Arial" w:hAnsi="Arial" w:cs="Arial"/>
        </w:rPr>
        <w:t>:</w:t>
      </w:r>
    </w:p>
    <w:p w14:paraId="0EDC0B43" w14:textId="77777777" w:rsidR="00FA0080" w:rsidRPr="00FA0080" w:rsidRDefault="00FA0080" w:rsidP="00FA0080">
      <w:pPr>
        <w:bidi/>
        <w:spacing w:before="120" w:after="0" w:line="240" w:lineRule="auto"/>
        <w:ind w:left="284"/>
        <w:contextualSpacing/>
        <w:jc w:val="both"/>
        <w:rPr>
          <w:rFonts w:ascii="Arial" w:hAnsi="Arial" w:cs="Arial"/>
          <w:rtl/>
        </w:rPr>
      </w:pPr>
    </w:p>
    <w:p w14:paraId="2AA8C68F" w14:textId="7277B7AC"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b/>
          <w:bCs/>
          <w:rtl/>
        </w:rPr>
        <w:t>الفصـل الأول</w:t>
      </w:r>
      <w:r>
        <w:rPr>
          <w:rFonts w:ascii="Arial" w:hAnsi="Arial" w:cs="Arial" w:hint="cs"/>
          <w:b/>
          <w:bCs/>
          <w:rtl/>
        </w:rPr>
        <w:t xml:space="preserve"> </w:t>
      </w:r>
      <w:r>
        <w:rPr>
          <w:rFonts w:ascii="Arial" w:hAnsi="Arial" w:cs="Arial"/>
          <w:b/>
          <w:bCs/>
          <w:rtl/>
        </w:rPr>
        <w:t>–</w:t>
      </w:r>
      <w:r w:rsidRPr="00FA0080">
        <w:rPr>
          <w:rFonts w:ascii="Arial" w:hAnsi="Arial" w:cs="Arial"/>
          <w:rtl/>
        </w:rPr>
        <w:t xml:space="preserve"> تحدث مهمة جديدة ضمن ميزانية الدولة عدد 35 تسمى "مهمة الشؤون المحلية</w:t>
      </w:r>
      <w:r w:rsidRPr="00FA0080">
        <w:rPr>
          <w:rFonts w:ascii="Arial" w:hAnsi="Arial" w:cs="Arial"/>
        </w:rPr>
        <w:t>".</w:t>
      </w:r>
    </w:p>
    <w:p w14:paraId="27D61EC9" w14:textId="77777777" w:rsidR="00FA0080" w:rsidRPr="00FA0080" w:rsidRDefault="00FA0080" w:rsidP="00FA0080">
      <w:pPr>
        <w:bidi/>
        <w:spacing w:before="120" w:after="0" w:line="240" w:lineRule="auto"/>
        <w:ind w:left="284"/>
        <w:contextualSpacing/>
        <w:jc w:val="both"/>
        <w:rPr>
          <w:rFonts w:ascii="Arial" w:hAnsi="Arial" w:cs="Arial"/>
          <w:rtl/>
        </w:rPr>
      </w:pPr>
    </w:p>
    <w:p w14:paraId="5C67DFC2" w14:textId="6AEF490D" w:rsid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b/>
          <w:bCs/>
          <w:rtl/>
        </w:rPr>
        <w:t>الفصـل</w:t>
      </w:r>
      <w:r>
        <w:rPr>
          <w:rFonts w:ascii="Arial" w:hAnsi="Arial" w:cs="Arial"/>
          <w:b/>
          <w:bCs/>
          <w:rtl/>
        </w:rPr>
        <w:t xml:space="preserve">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A0080">
        <w:rPr>
          <w:rFonts w:ascii="Arial" w:hAnsi="Arial" w:cs="Arial"/>
          <w:rtl/>
        </w:rPr>
        <w:t xml:space="preserve">يرخص في نقل اعتمادات من "مهمة الشؤون المحلية والبيئة" إلى "مهمة الشؤون المحلية" ضمن ميزانية الدولة لسنة 2020 حسب ما هو مبين بالجداول </w:t>
      </w:r>
      <w:r w:rsidRPr="00FA0080">
        <w:rPr>
          <w:rFonts w:ascii="Arial" w:hAnsi="Arial" w:cs="Arial" w:hint="cs"/>
          <w:rtl/>
        </w:rPr>
        <w:t>التالية</w:t>
      </w:r>
      <w:r w:rsidRPr="00FA0080">
        <w:rPr>
          <w:rFonts w:ascii="Arial" w:hAnsi="Arial" w:cs="Arial"/>
        </w:rPr>
        <w:t>:</w:t>
      </w:r>
    </w:p>
    <w:p w14:paraId="19350AA4" w14:textId="77777777" w:rsidR="00FA0080" w:rsidRPr="00FA0080" w:rsidRDefault="00FA0080" w:rsidP="00FA0080">
      <w:pPr>
        <w:bidi/>
        <w:spacing w:before="120" w:after="0" w:line="240" w:lineRule="auto"/>
        <w:ind w:left="284"/>
        <w:contextualSpacing/>
        <w:jc w:val="both"/>
        <w:rPr>
          <w:rFonts w:ascii="Arial" w:hAnsi="Arial" w:cs="Arial"/>
          <w:rtl/>
        </w:rPr>
      </w:pPr>
    </w:p>
    <w:tbl>
      <w:tblPr>
        <w:tblStyle w:val="Grilledutableau"/>
        <w:bidiVisual/>
        <w:tblW w:w="9895" w:type="dxa"/>
        <w:tblInd w:w="399" w:type="dxa"/>
        <w:tblLook w:val="04A0" w:firstRow="1" w:lastRow="0" w:firstColumn="1" w:lastColumn="0" w:noHBand="0" w:noVBand="1"/>
      </w:tblPr>
      <w:tblGrid>
        <w:gridCol w:w="1606"/>
        <w:gridCol w:w="1821"/>
        <w:gridCol w:w="1515"/>
        <w:gridCol w:w="1550"/>
        <w:gridCol w:w="1456"/>
        <w:gridCol w:w="1947"/>
      </w:tblGrid>
      <w:tr w:rsidR="00C272E5" w14:paraId="57CEC9CA" w14:textId="6126985C" w:rsidTr="003A415F">
        <w:tc>
          <w:tcPr>
            <w:tcW w:w="1606" w:type="dxa"/>
            <w:tcBorders>
              <w:top w:val="nil"/>
              <w:left w:val="nil"/>
              <w:bottom w:val="nil"/>
              <w:right w:val="nil"/>
            </w:tcBorders>
          </w:tcPr>
          <w:p w14:paraId="61A7B3AE" w14:textId="4CF201A0" w:rsidR="00C272E5" w:rsidRPr="00C272E5" w:rsidRDefault="00C272E5" w:rsidP="00C272E5">
            <w:pPr>
              <w:bidi/>
              <w:spacing w:before="120" w:after="0" w:line="240" w:lineRule="auto"/>
              <w:ind w:left="284"/>
              <w:contextualSpacing/>
              <w:jc w:val="both"/>
              <w:rPr>
                <w:rFonts w:ascii="Arial" w:hAnsi="Arial" w:cs="Arial"/>
                <w:b/>
                <w:bCs/>
                <w:rtl/>
              </w:rPr>
            </w:pPr>
            <w:r w:rsidRPr="00C272E5">
              <w:rPr>
                <w:rFonts w:ascii="Arial" w:hAnsi="Arial" w:cs="Arial"/>
                <w:b/>
                <w:bCs/>
                <w:rtl/>
              </w:rPr>
              <w:t>اعتمادات الدفع</w:t>
            </w:r>
          </w:p>
        </w:tc>
        <w:tc>
          <w:tcPr>
            <w:tcW w:w="1821" w:type="dxa"/>
            <w:tcBorders>
              <w:top w:val="nil"/>
              <w:left w:val="nil"/>
              <w:bottom w:val="single" w:sz="4" w:space="0" w:color="auto"/>
              <w:right w:val="nil"/>
            </w:tcBorders>
          </w:tcPr>
          <w:p w14:paraId="79A5105F" w14:textId="77777777" w:rsidR="00C272E5" w:rsidRPr="00C272E5" w:rsidRDefault="00C272E5" w:rsidP="00FA0080">
            <w:pPr>
              <w:bidi/>
              <w:spacing w:before="120" w:after="0" w:line="240" w:lineRule="auto"/>
              <w:contextualSpacing/>
              <w:jc w:val="both"/>
              <w:rPr>
                <w:rFonts w:ascii="Arial" w:hAnsi="Arial" w:cs="Arial"/>
                <w:b/>
                <w:bCs/>
                <w:rtl/>
              </w:rPr>
            </w:pPr>
          </w:p>
        </w:tc>
        <w:tc>
          <w:tcPr>
            <w:tcW w:w="1515" w:type="dxa"/>
            <w:tcBorders>
              <w:top w:val="nil"/>
              <w:left w:val="nil"/>
              <w:bottom w:val="single" w:sz="4" w:space="0" w:color="auto"/>
              <w:right w:val="nil"/>
            </w:tcBorders>
          </w:tcPr>
          <w:p w14:paraId="4C71F782" w14:textId="77777777" w:rsidR="00C272E5" w:rsidRPr="00C272E5" w:rsidRDefault="00C272E5" w:rsidP="00FA0080">
            <w:pPr>
              <w:bidi/>
              <w:spacing w:before="120" w:after="0" w:line="240" w:lineRule="auto"/>
              <w:contextualSpacing/>
              <w:jc w:val="both"/>
              <w:rPr>
                <w:rFonts w:ascii="Arial" w:hAnsi="Arial" w:cs="Arial"/>
                <w:b/>
                <w:bCs/>
                <w:rtl/>
              </w:rPr>
            </w:pPr>
          </w:p>
        </w:tc>
        <w:tc>
          <w:tcPr>
            <w:tcW w:w="1550" w:type="dxa"/>
            <w:tcBorders>
              <w:top w:val="nil"/>
              <w:left w:val="nil"/>
              <w:bottom w:val="single" w:sz="4" w:space="0" w:color="auto"/>
              <w:right w:val="nil"/>
            </w:tcBorders>
          </w:tcPr>
          <w:p w14:paraId="4B311EC0" w14:textId="77777777" w:rsidR="00C272E5" w:rsidRPr="00C272E5" w:rsidRDefault="00C272E5" w:rsidP="00FA0080">
            <w:pPr>
              <w:bidi/>
              <w:spacing w:before="120" w:after="0" w:line="240" w:lineRule="auto"/>
              <w:contextualSpacing/>
              <w:jc w:val="both"/>
              <w:rPr>
                <w:rFonts w:ascii="Arial" w:hAnsi="Arial" w:cs="Arial"/>
                <w:b/>
                <w:bCs/>
                <w:rtl/>
              </w:rPr>
            </w:pPr>
          </w:p>
        </w:tc>
        <w:tc>
          <w:tcPr>
            <w:tcW w:w="1456" w:type="dxa"/>
            <w:tcBorders>
              <w:top w:val="nil"/>
              <w:left w:val="nil"/>
              <w:bottom w:val="single" w:sz="4" w:space="0" w:color="auto"/>
              <w:right w:val="nil"/>
            </w:tcBorders>
          </w:tcPr>
          <w:p w14:paraId="36759480" w14:textId="709E7EB3" w:rsidR="00C272E5" w:rsidRPr="00C272E5" w:rsidRDefault="00C272E5" w:rsidP="00FA0080">
            <w:pPr>
              <w:bidi/>
              <w:spacing w:before="120" w:after="0" w:line="240" w:lineRule="auto"/>
              <w:contextualSpacing/>
              <w:jc w:val="both"/>
              <w:rPr>
                <w:rFonts w:ascii="Arial" w:hAnsi="Arial" w:cs="Arial"/>
                <w:b/>
                <w:bCs/>
                <w:rtl/>
              </w:rPr>
            </w:pPr>
            <w:r w:rsidRPr="00C272E5">
              <w:rPr>
                <w:rFonts w:ascii="Arial" w:hAnsi="Arial" w:cs="Arial" w:hint="cs"/>
                <w:b/>
                <w:bCs/>
                <w:rtl/>
              </w:rPr>
              <w:t xml:space="preserve">بحساب الدينار </w:t>
            </w:r>
          </w:p>
        </w:tc>
        <w:tc>
          <w:tcPr>
            <w:tcW w:w="1947" w:type="dxa"/>
            <w:tcBorders>
              <w:top w:val="nil"/>
              <w:left w:val="nil"/>
              <w:bottom w:val="single" w:sz="4" w:space="0" w:color="auto"/>
              <w:right w:val="nil"/>
            </w:tcBorders>
          </w:tcPr>
          <w:p w14:paraId="20AFFD6E" w14:textId="77777777" w:rsidR="00C272E5" w:rsidRPr="00C272E5" w:rsidRDefault="00C272E5" w:rsidP="00FA0080">
            <w:pPr>
              <w:bidi/>
              <w:spacing w:before="120" w:after="0" w:line="240" w:lineRule="auto"/>
              <w:contextualSpacing/>
              <w:jc w:val="both"/>
              <w:rPr>
                <w:rFonts w:ascii="Arial" w:hAnsi="Arial" w:cs="Arial" w:hint="cs"/>
                <w:b/>
                <w:bCs/>
                <w:rtl/>
              </w:rPr>
            </w:pPr>
          </w:p>
        </w:tc>
      </w:tr>
      <w:tr w:rsidR="00C272E5" w14:paraId="1FA15887" w14:textId="77777777" w:rsidTr="003A415F">
        <w:tc>
          <w:tcPr>
            <w:tcW w:w="1606" w:type="dxa"/>
            <w:tcBorders>
              <w:top w:val="nil"/>
              <w:left w:val="nil"/>
              <w:bottom w:val="nil"/>
              <w:right w:val="single" w:sz="4" w:space="0" w:color="auto"/>
            </w:tcBorders>
          </w:tcPr>
          <w:p w14:paraId="226074D1" w14:textId="77777777" w:rsidR="00C272E5" w:rsidRPr="00C272E5" w:rsidRDefault="00C272E5" w:rsidP="00FA0080">
            <w:pPr>
              <w:bidi/>
              <w:spacing w:before="120" w:after="0" w:line="240" w:lineRule="auto"/>
              <w:contextualSpacing/>
              <w:jc w:val="both"/>
              <w:rPr>
                <w:rFonts w:ascii="Arial" w:hAnsi="Arial" w:cs="Arial"/>
                <w:b/>
                <w:bCs/>
                <w:rtl/>
              </w:rPr>
            </w:pPr>
          </w:p>
        </w:tc>
        <w:tc>
          <w:tcPr>
            <w:tcW w:w="8289" w:type="dxa"/>
            <w:gridSpan w:val="5"/>
            <w:tcBorders>
              <w:left w:val="single" w:sz="4" w:space="0" w:color="auto"/>
            </w:tcBorders>
          </w:tcPr>
          <w:p w14:paraId="23F24081" w14:textId="1011C9FA" w:rsidR="00C272E5" w:rsidRPr="00C272E5" w:rsidRDefault="00C272E5" w:rsidP="00C272E5">
            <w:pPr>
              <w:bidi/>
              <w:spacing w:before="120" w:after="0" w:line="240" w:lineRule="auto"/>
              <w:contextualSpacing/>
              <w:jc w:val="center"/>
              <w:rPr>
                <w:rFonts w:ascii="Arial" w:hAnsi="Arial" w:cs="Arial"/>
                <w:b/>
                <w:bCs/>
                <w:rtl/>
              </w:rPr>
            </w:pPr>
            <w:r w:rsidRPr="00C272E5">
              <w:rPr>
                <w:rFonts w:ascii="Arial" w:hAnsi="Arial" w:cs="Arial"/>
                <w:b/>
                <w:bCs/>
                <w:rtl/>
              </w:rPr>
              <w:t>التخفيض</w:t>
            </w:r>
          </w:p>
        </w:tc>
      </w:tr>
      <w:tr w:rsidR="00C272E5" w14:paraId="29F2EEFE" w14:textId="1910B85F" w:rsidTr="003A415F">
        <w:tc>
          <w:tcPr>
            <w:tcW w:w="1606" w:type="dxa"/>
            <w:vMerge w:val="restart"/>
            <w:tcBorders>
              <w:top w:val="single" w:sz="4" w:space="0" w:color="auto"/>
            </w:tcBorders>
            <w:vAlign w:val="center"/>
          </w:tcPr>
          <w:p w14:paraId="07F97E08" w14:textId="0EE6A1B1" w:rsidR="00C272E5" w:rsidRPr="00C272E5" w:rsidRDefault="00C272E5" w:rsidP="00C272E5">
            <w:pPr>
              <w:bidi/>
              <w:spacing w:before="120" w:after="0" w:line="240" w:lineRule="auto"/>
              <w:contextualSpacing/>
              <w:jc w:val="center"/>
              <w:rPr>
                <w:rFonts w:ascii="Arial" w:hAnsi="Arial" w:cs="Arial"/>
                <w:b/>
                <w:bCs/>
                <w:rtl/>
              </w:rPr>
            </w:pPr>
            <w:r w:rsidRPr="00C272E5">
              <w:rPr>
                <w:rFonts w:ascii="Arial" w:hAnsi="Arial" w:cs="Arial"/>
                <w:b/>
                <w:bCs/>
                <w:rtl/>
              </w:rPr>
              <w:t>المهمات والمهمات الخاصة والبرامج</w:t>
            </w:r>
          </w:p>
        </w:tc>
        <w:tc>
          <w:tcPr>
            <w:tcW w:w="1821" w:type="dxa"/>
            <w:vMerge w:val="restart"/>
            <w:tcBorders>
              <w:top w:val="single" w:sz="4" w:space="0" w:color="auto"/>
            </w:tcBorders>
            <w:vAlign w:val="center"/>
          </w:tcPr>
          <w:p w14:paraId="5DC95338" w14:textId="77777777" w:rsidR="00C272E5" w:rsidRPr="00C272E5" w:rsidRDefault="00C272E5" w:rsidP="00C272E5">
            <w:pPr>
              <w:bidi/>
              <w:spacing w:before="120" w:after="0" w:line="240" w:lineRule="auto"/>
              <w:ind w:left="284"/>
              <w:contextualSpacing/>
              <w:jc w:val="center"/>
              <w:rPr>
                <w:rFonts w:ascii="Arial" w:hAnsi="Arial" w:cs="Arial"/>
                <w:b/>
                <w:bCs/>
                <w:rtl/>
              </w:rPr>
            </w:pPr>
          </w:p>
          <w:p w14:paraId="0964A4F8" w14:textId="67B042EB" w:rsidR="00C272E5" w:rsidRPr="00C272E5" w:rsidRDefault="00C272E5" w:rsidP="00C272E5">
            <w:pPr>
              <w:bidi/>
              <w:spacing w:before="120" w:after="0" w:line="240" w:lineRule="auto"/>
              <w:ind w:left="284"/>
              <w:contextualSpacing/>
              <w:jc w:val="center"/>
              <w:rPr>
                <w:rFonts w:ascii="Arial" w:hAnsi="Arial" w:cs="Arial"/>
                <w:b/>
                <w:bCs/>
                <w:rtl/>
              </w:rPr>
            </w:pPr>
            <w:r w:rsidRPr="00C272E5">
              <w:rPr>
                <w:rFonts w:ascii="Arial" w:hAnsi="Arial" w:cs="Arial"/>
                <w:b/>
                <w:bCs/>
                <w:rtl/>
              </w:rPr>
              <w:t>جملة</w:t>
            </w:r>
            <w:r>
              <w:rPr>
                <w:rFonts w:ascii="Arial" w:hAnsi="Arial" w:cs="Arial" w:hint="cs"/>
                <w:b/>
                <w:bCs/>
                <w:rtl/>
              </w:rPr>
              <w:t xml:space="preserve"> </w:t>
            </w:r>
            <w:proofErr w:type="spellStart"/>
            <w:r w:rsidRPr="00C272E5">
              <w:rPr>
                <w:rFonts w:ascii="Arial" w:hAnsi="Arial" w:cs="Arial"/>
                <w:b/>
                <w:bCs/>
                <w:rtl/>
              </w:rPr>
              <w:t>الإعتمادات</w:t>
            </w:r>
            <w:proofErr w:type="spellEnd"/>
          </w:p>
        </w:tc>
        <w:tc>
          <w:tcPr>
            <w:tcW w:w="6468" w:type="dxa"/>
            <w:gridSpan w:val="4"/>
            <w:vAlign w:val="center"/>
          </w:tcPr>
          <w:p w14:paraId="317DE5A9" w14:textId="233C68F0" w:rsidR="00C272E5" w:rsidRPr="00C272E5" w:rsidRDefault="00C272E5" w:rsidP="00C272E5">
            <w:pPr>
              <w:bidi/>
              <w:spacing w:before="120" w:after="0" w:line="240" w:lineRule="auto"/>
              <w:ind w:left="284"/>
              <w:contextualSpacing/>
              <w:jc w:val="center"/>
              <w:rPr>
                <w:rFonts w:ascii="Arial" w:hAnsi="Arial" w:cs="Arial"/>
                <w:b/>
                <w:bCs/>
                <w:rtl/>
              </w:rPr>
            </w:pPr>
            <w:r w:rsidRPr="00C272E5">
              <w:rPr>
                <w:rFonts w:ascii="Arial" w:hAnsi="Arial" w:cs="Arial"/>
                <w:b/>
                <w:bCs/>
                <w:rtl/>
              </w:rPr>
              <w:t>حسب الأقسام</w:t>
            </w:r>
          </w:p>
        </w:tc>
      </w:tr>
      <w:tr w:rsidR="00C272E5" w14:paraId="1717B36D" w14:textId="45E0535E" w:rsidTr="003A415F">
        <w:tc>
          <w:tcPr>
            <w:tcW w:w="1606" w:type="dxa"/>
            <w:vMerge/>
          </w:tcPr>
          <w:p w14:paraId="67C757A5" w14:textId="77777777" w:rsidR="00C272E5" w:rsidRPr="00C272E5" w:rsidRDefault="00C272E5" w:rsidP="00FA0080">
            <w:pPr>
              <w:bidi/>
              <w:spacing w:before="120" w:after="0" w:line="240" w:lineRule="auto"/>
              <w:contextualSpacing/>
              <w:jc w:val="both"/>
              <w:rPr>
                <w:rFonts w:ascii="Arial" w:hAnsi="Arial" w:cs="Arial"/>
                <w:b/>
                <w:bCs/>
                <w:rtl/>
              </w:rPr>
            </w:pPr>
          </w:p>
        </w:tc>
        <w:tc>
          <w:tcPr>
            <w:tcW w:w="1821" w:type="dxa"/>
            <w:vMerge/>
          </w:tcPr>
          <w:p w14:paraId="657A38D2" w14:textId="77777777" w:rsidR="00C272E5" w:rsidRPr="00C272E5" w:rsidRDefault="00C272E5" w:rsidP="00C272E5">
            <w:pPr>
              <w:bidi/>
              <w:spacing w:before="120" w:after="0" w:line="240" w:lineRule="auto"/>
              <w:contextualSpacing/>
              <w:jc w:val="center"/>
              <w:rPr>
                <w:rFonts w:ascii="Arial" w:hAnsi="Arial" w:cs="Arial"/>
                <w:b/>
                <w:bCs/>
                <w:rtl/>
              </w:rPr>
            </w:pPr>
          </w:p>
        </w:tc>
        <w:tc>
          <w:tcPr>
            <w:tcW w:w="1515" w:type="dxa"/>
            <w:vAlign w:val="center"/>
          </w:tcPr>
          <w:p w14:paraId="1D610229" w14:textId="77777777" w:rsidR="00C272E5" w:rsidRPr="00C272E5" w:rsidRDefault="00C272E5" w:rsidP="00C272E5">
            <w:pPr>
              <w:bidi/>
              <w:spacing w:before="120" w:after="0" w:line="240" w:lineRule="auto"/>
              <w:ind w:left="284"/>
              <w:contextualSpacing/>
              <w:jc w:val="center"/>
              <w:rPr>
                <w:rFonts w:ascii="Arial" w:hAnsi="Arial" w:cs="Arial"/>
                <w:b/>
                <w:bCs/>
                <w:rtl/>
              </w:rPr>
            </w:pPr>
          </w:p>
          <w:p w14:paraId="2D9C9F8F" w14:textId="105414C9" w:rsidR="00C272E5" w:rsidRPr="00C272E5" w:rsidRDefault="00C272E5" w:rsidP="00C272E5">
            <w:pPr>
              <w:bidi/>
              <w:spacing w:before="120" w:after="0" w:line="240" w:lineRule="auto"/>
              <w:ind w:left="284"/>
              <w:contextualSpacing/>
              <w:jc w:val="center"/>
              <w:rPr>
                <w:rFonts w:ascii="Arial" w:hAnsi="Arial" w:cs="Arial"/>
                <w:b/>
                <w:bCs/>
                <w:rtl/>
              </w:rPr>
            </w:pPr>
            <w:r w:rsidRPr="00C272E5">
              <w:rPr>
                <w:rFonts w:ascii="Arial" w:hAnsi="Arial" w:cs="Arial"/>
                <w:b/>
                <w:bCs/>
                <w:rtl/>
              </w:rPr>
              <w:t>نفقات التأجير</w:t>
            </w:r>
          </w:p>
          <w:p w14:paraId="1CE2AF00" w14:textId="77777777" w:rsidR="00C272E5" w:rsidRPr="00C272E5" w:rsidRDefault="00C272E5" w:rsidP="00C272E5">
            <w:pPr>
              <w:bidi/>
              <w:spacing w:before="120" w:after="0" w:line="240" w:lineRule="auto"/>
              <w:contextualSpacing/>
              <w:jc w:val="center"/>
              <w:rPr>
                <w:rFonts w:ascii="Arial" w:hAnsi="Arial" w:cs="Arial"/>
                <w:b/>
                <w:bCs/>
                <w:rtl/>
              </w:rPr>
            </w:pPr>
          </w:p>
        </w:tc>
        <w:tc>
          <w:tcPr>
            <w:tcW w:w="1550" w:type="dxa"/>
            <w:vAlign w:val="center"/>
          </w:tcPr>
          <w:p w14:paraId="3F605D41" w14:textId="695A7337" w:rsidR="00C272E5" w:rsidRPr="00C272E5" w:rsidRDefault="00C272E5" w:rsidP="00C272E5">
            <w:pPr>
              <w:bidi/>
              <w:spacing w:before="120" w:after="0" w:line="240" w:lineRule="auto"/>
              <w:contextualSpacing/>
              <w:jc w:val="center"/>
              <w:rPr>
                <w:rFonts w:ascii="Arial" w:hAnsi="Arial" w:cs="Arial"/>
                <w:b/>
                <w:bCs/>
                <w:rtl/>
              </w:rPr>
            </w:pPr>
            <w:r w:rsidRPr="00C272E5">
              <w:rPr>
                <w:rFonts w:ascii="Arial" w:hAnsi="Arial" w:cs="Arial"/>
                <w:b/>
                <w:bCs/>
                <w:rtl/>
              </w:rPr>
              <w:t>نفقات الاستثمار</w:t>
            </w:r>
          </w:p>
        </w:tc>
        <w:tc>
          <w:tcPr>
            <w:tcW w:w="1456" w:type="dxa"/>
            <w:vAlign w:val="center"/>
          </w:tcPr>
          <w:p w14:paraId="6EE660AD" w14:textId="70DB3A08" w:rsidR="00C272E5" w:rsidRPr="00C272E5" w:rsidRDefault="00C272E5" w:rsidP="00C272E5">
            <w:pPr>
              <w:bidi/>
              <w:spacing w:before="120" w:after="0" w:line="240" w:lineRule="auto"/>
              <w:contextualSpacing/>
              <w:jc w:val="center"/>
              <w:rPr>
                <w:rFonts w:ascii="Arial" w:hAnsi="Arial" w:cs="Arial"/>
                <w:b/>
                <w:bCs/>
                <w:rtl/>
              </w:rPr>
            </w:pPr>
            <w:r w:rsidRPr="00C272E5">
              <w:rPr>
                <w:rFonts w:ascii="Arial" w:hAnsi="Arial" w:cs="Arial"/>
                <w:b/>
                <w:bCs/>
                <w:rtl/>
              </w:rPr>
              <w:t>نفقات العمليات المالية</w:t>
            </w:r>
          </w:p>
        </w:tc>
        <w:tc>
          <w:tcPr>
            <w:tcW w:w="1947" w:type="dxa"/>
            <w:vAlign w:val="center"/>
          </w:tcPr>
          <w:p w14:paraId="49EB2838" w14:textId="4AB5270A" w:rsidR="00C272E5" w:rsidRPr="00C272E5" w:rsidRDefault="00C272E5" w:rsidP="00C272E5">
            <w:pPr>
              <w:bidi/>
              <w:spacing w:before="120" w:after="0" w:line="240" w:lineRule="auto"/>
              <w:contextualSpacing/>
              <w:jc w:val="center"/>
              <w:rPr>
                <w:rFonts w:ascii="Arial" w:hAnsi="Arial" w:cs="Arial"/>
                <w:b/>
                <w:bCs/>
                <w:rtl/>
              </w:rPr>
            </w:pPr>
            <w:r w:rsidRPr="00C272E5">
              <w:rPr>
                <w:rFonts w:ascii="Arial" w:hAnsi="Arial" w:cs="Arial"/>
                <w:b/>
                <w:bCs/>
                <w:rtl/>
              </w:rPr>
              <w:t>النفقات الأخرى</w:t>
            </w:r>
          </w:p>
        </w:tc>
      </w:tr>
      <w:tr w:rsidR="003A415F" w14:paraId="40A02908" w14:textId="5D72DBD6" w:rsidTr="003A415F">
        <w:tc>
          <w:tcPr>
            <w:tcW w:w="1606" w:type="dxa"/>
          </w:tcPr>
          <w:p w14:paraId="034B29B4" w14:textId="4C42B73D" w:rsidR="003A415F" w:rsidRPr="00C272E5" w:rsidRDefault="003A415F" w:rsidP="00C272E5">
            <w:pPr>
              <w:bidi/>
              <w:spacing w:before="120" w:after="0" w:line="240" w:lineRule="auto"/>
              <w:contextualSpacing/>
              <w:jc w:val="both"/>
              <w:rPr>
                <w:rFonts w:ascii="Arial" w:hAnsi="Arial" w:cs="Arial"/>
                <w:b/>
                <w:bCs/>
                <w:rtl/>
              </w:rPr>
            </w:pPr>
            <w:r w:rsidRPr="00C272E5">
              <w:rPr>
                <w:rFonts w:ascii="Arial" w:hAnsi="Arial" w:cs="Arial" w:hint="cs"/>
                <w:b/>
                <w:bCs/>
                <w:rtl/>
              </w:rPr>
              <w:t>6</w:t>
            </w:r>
            <w:r>
              <w:rPr>
                <w:rFonts w:ascii="Arial" w:hAnsi="Arial" w:cs="Arial" w:hint="cs"/>
                <w:b/>
                <w:bCs/>
                <w:rtl/>
              </w:rPr>
              <w:t>-</w:t>
            </w:r>
            <w:r w:rsidRPr="00C272E5">
              <w:rPr>
                <w:rFonts w:ascii="Arial" w:hAnsi="Arial" w:cs="Arial"/>
                <w:b/>
                <w:bCs/>
                <w:rtl/>
              </w:rPr>
              <w:t>مهمة الشؤون المحلية والبيئة</w:t>
            </w:r>
          </w:p>
        </w:tc>
        <w:tc>
          <w:tcPr>
            <w:tcW w:w="1821" w:type="dxa"/>
            <w:vAlign w:val="center"/>
          </w:tcPr>
          <w:p w14:paraId="04111BD0" w14:textId="75CB97E9" w:rsidR="003A415F" w:rsidRDefault="003A415F" w:rsidP="00C272E5">
            <w:pPr>
              <w:bidi/>
              <w:spacing w:before="120" w:after="0" w:line="240" w:lineRule="auto"/>
              <w:contextualSpacing/>
              <w:jc w:val="center"/>
              <w:rPr>
                <w:rFonts w:ascii="Arial" w:hAnsi="Arial" w:cs="Arial"/>
                <w:rtl/>
              </w:rPr>
            </w:pPr>
            <w:r w:rsidRPr="00FA0080">
              <w:rPr>
                <w:rFonts w:ascii="Arial" w:hAnsi="Arial" w:cs="Arial"/>
                <w:rtl/>
              </w:rPr>
              <w:t>971 592</w:t>
            </w:r>
            <w:r>
              <w:rPr>
                <w:rFonts w:ascii="Arial" w:hAnsi="Arial" w:cs="Arial" w:hint="cs"/>
                <w:rtl/>
              </w:rPr>
              <w:t> </w:t>
            </w:r>
            <w:r w:rsidRPr="00FA0080">
              <w:rPr>
                <w:rFonts w:ascii="Arial" w:hAnsi="Arial" w:cs="Arial"/>
                <w:rtl/>
              </w:rPr>
              <w:t>567</w:t>
            </w:r>
          </w:p>
          <w:p w14:paraId="758B8E57" w14:textId="59B58621" w:rsidR="003A415F" w:rsidRDefault="003A415F" w:rsidP="00C272E5">
            <w:pPr>
              <w:bidi/>
              <w:spacing w:before="120" w:after="0" w:line="240" w:lineRule="auto"/>
              <w:contextualSpacing/>
              <w:jc w:val="center"/>
              <w:rPr>
                <w:rFonts w:ascii="Arial" w:hAnsi="Arial" w:cs="Arial"/>
                <w:rtl/>
              </w:rPr>
            </w:pPr>
          </w:p>
        </w:tc>
        <w:tc>
          <w:tcPr>
            <w:tcW w:w="1515" w:type="dxa"/>
            <w:vMerge w:val="restart"/>
          </w:tcPr>
          <w:p w14:paraId="05E0A968" w14:textId="06F7F1A4" w:rsidR="003A415F" w:rsidRDefault="003A415F" w:rsidP="003A415F">
            <w:pPr>
              <w:bidi/>
              <w:spacing w:before="120" w:after="0" w:line="240" w:lineRule="auto"/>
              <w:contextualSpacing/>
              <w:jc w:val="center"/>
              <w:rPr>
                <w:rFonts w:ascii="Arial" w:hAnsi="Arial" w:cs="Arial"/>
                <w:rtl/>
              </w:rPr>
            </w:pPr>
            <w:r w:rsidRPr="00FA0080">
              <w:rPr>
                <w:rFonts w:ascii="Arial" w:hAnsi="Arial" w:cs="Arial"/>
                <w:rtl/>
              </w:rPr>
              <w:t>210 441 11</w:t>
            </w:r>
          </w:p>
        </w:tc>
        <w:tc>
          <w:tcPr>
            <w:tcW w:w="1550" w:type="dxa"/>
            <w:vMerge w:val="restart"/>
          </w:tcPr>
          <w:p w14:paraId="16CFA053" w14:textId="5C16F7D1" w:rsidR="003A415F" w:rsidRDefault="003A415F" w:rsidP="003A415F">
            <w:pPr>
              <w:bidi/>
              <w:spacing w:before="120" w:after="0" w:line="240" w:lineRule="auto"/>
              <w:contextualSpacing/>
              <w:jc w:val="center"/>
              <w:rPr>
                <w:rFonts w:ascii="Arial" w:hAnsi="Arial" w:cs="Arial"/>
                <w:rtl/>
              </w:rPr>
            </w:pPr>
            <w:r w:rsidRPr="00FA0080">
              <w:rPr>
                <w:rFonts w:ascii="Arial" w:hAnsi="Arial" w:cs="Arial"/>
                <w:rtl/>
              </w:rPr>
              <w:t>000 788 3</w:t>
            </w:r>
          </w:p>
        </w:tc>
        <w:tc>
          <w:tcPr>
            <w:tcW w:w="1456" w:type="dxa"/>
            <w:vMerge w:val="restart"/>
            <w:vAlign w:val="center"/>
          </w:tcPr>
          <w:p w14:paraId="364643B4" w14:textId="77777777" w:rsidR="003A415F" w:rsidRDefault="003A415F" w:rsidP="00C272E5">
            <w:pPr>
              <w:bidi/>
              <w:spacing w:before="120" w:after="0" w:line="240" w:lineRule="auto"/>
              <w:contextualSpacing/>
              <w:jc w:val="center"/>
              <w:rPr>
                <w:rFonts w:ascii="Arial" w:hAnsi="Arial" w:cs="Arial"/>
                <w:rtl/>
              </w:rPr>
            </w:pPr>
          </w:p>
        </w:tc>
        <w:tc>
          <w:tcPr>
            <w:tcW w:w="1947" w:type="dxa"/>
            <w:vMerge w:val="restart"/>
          </w:tcPr>
          <w:p w14:paraId="409B5772" w14:textId="00B57910" w:rsidR="003A415F" w:rsidRPr="00FA0080" w:rsidRDefault="003A415F" w:rsidP="003A415F">
            <w:pPr>
              <w:bidi/>
              <w:spacing w:before="120" w:after="0" w:line="240" w:lineRule="auto"/>
              <w:contextualSpacing/>
              <w:jc w:val="center"/>
              <w:rPr>
                <w:rFonts w:ascii="Arial" w:hAnsi="Arial" w:cs="Arial"/>
                <w:rtl/>
              </w:rPr>
            </w:pPr>
            <w:r>
              <w:rPr>
                <w:rFonts w:ascii="Arial" w:hAnsi="Arial" w:cs="Arial" w:hint="cs"/>
                <w:rtl/>
              </w:rPr>
              <w:t>363761 </w:t>
            </w:r>
            <w:r w:rsidRPr="00FA0080">
              <w:rPr>
                <w:rFonts w:ascii="Arial" w:hAnsi="Arial" w:cs="Arial"/>
                <w:rtl/>
              </w:rPr>
              <w:t>552</w:t>
            </w:r>
          </w:p>
          <w:p w14:paraId="1A688560" w14:textId="77777777" w:rsidR="003A415F" w:rsidRDefault="003A415F" w:rsidP="003A415F">
            <w:pPr>
              <w:bidi/>
              <w:spacing w:before="120" w:after="0" w:line="240" w:lineRule="auto"/>
              <w:contextualSpacing/>
              <w:jc w:val="center"/>
              <w:rPr>
                <w:rFonts w:ascii="Arial" w:hAnsi="Arial" w:cs="Arial"/>
                <w:rtl/>
              </w:rPr>
            </w:pPr>
          </w:p>
        </w:tc>
      </w:tr>
      <w:tr w:rsidR="003A415F" w14:paraId="764B586D" w14:textId="77777777" w:rsidTr="003A415F">
        <w:tc>
          <w:tcPr>
            <w:tcW w:w="1606" w:type="dxa"/>
          </w:tcPr>
          <w:p w14:paraId="6263FC4B" w14:textId="0AF46149" w:rsidR="003A415F" w:rsidRPr="00C272E5" w:rsidRDefault="003A415F" w:rsidP="003A415F">
            <w:pPr>
              <w:bidi/>
              <w:spacing w:before="120" w:after="0" w:line="240" w:lineRule="auto"/>
              <w:contextualSpacing/>
              <w:jc w:val="both"/>
              <w:rPr>
                <w:rFonts w:ascii="Arial" w:hAnsi="Arial" w:cs="Arial" w:hint="cs"/>
                <w:b/>
                <w:bCs/>
                <w:rtl/>
              </w:rPr>
            </w:pPr>
            <w:r>
              <w:rPr>
                <w:rFonts w:ascii="Arial" w:hAnsi="Arial" w:cs="Arial" w:hint="cs"/>
                <w:b/>
                <w:bCs/>
                <w:rtl/>
              </w:rPr>
              <w:t xml:space="preserve">برنامج عدد 2: الشؤون المحلية </w:t>
            </w:r>
          </w:p>
        </w:tc>
        <w:tc>
          <w:tcPr>
            <w:tcW w:w="1821" w:type="dxa"/>
            <w:vAlign w:val="center"/>
          </w:tcPr>
          <w:p w14:paraId="6C964804" w14:textId="0DCE769F" w:rsidR="003A415F" w:rsidRDefault="003A415F" w:rsidP="003A415F">
            <w:pPr>
              <w:bidi/>
              <w:spacing w:before="120" w:after="0" w:line="240" w:lineRule="auto"/>
              <w:contextualSpacing/>
              <w:jc w:val="center"/>
              <w:rPr>
                <w:rFonts w:ascii="Arial" w:hAnsi="Arial" w:cs="Arial"/>
                <w:rtl/>
              </w:rPr>
            </w:pPr>
            <w:r w:rsidRPr="00FA0080">
              <w:rPr>
                <w:rFonts w:ascii="Arial" w:hAnsi="Arial" w:cs="Arial"/>
                <w:rtl/>
              </w:rPr>
              <w:t>326 495</w:t>
            </w:r>
            <w:r>
              <w:rPr>
                <w:rFonts w:ascii="Arial" w:hAnsi="Arial" w:cs="Arial" w:hint="cs"/>
                <w:rtl/>
              </w:rPr>
              <w:t> </w:t>
            </w:r>
            <w:r w:rsidRPr="00FA0080">
              <w:rPr>
                <w:rFonts w:ascii="Arial" w:hAnsi="Arial" w:cs="Arial"/>
                <w:rtl/>
              </w:rPr>
              <w:t>565</w:t>
            </w:r>
          </w:p>
          <w:p w14:paraId="30D2A170" w14:textId="77777777" w:rsidR="003A415F" w:rsidRPr="00FA0080" w:rsidRDefault="003A415F" w:rsidP="00C272E5">
            <w:pPr>
              <w:bidi/>
              <w:spacing w:before="120" w:after="0" w:line="240" w:lineRule="auto"/>
              <w:contextualSpacing/>
              <w:jc w:val="center"/>
              <w:rPr>
                <w:rFonts w:ascii="Arial" w:hAnsi="Arial" w:cs="Arial"/>
                <w:rtl/>
              </w:rPr>
            </w:pPr>
          </w:p>
        </w:tc>
        <w:tc>
          <w:tcPr>
            <w:tcW w:w="1515" w:type="dxa"/>
            <w:vMerge/>
            <w:vAlign w:val="center"/>
          </w:tcPr>
          <w:p w14:paraId="1B881783" w14:textId="77777777" w:rsidR="003A415F" w:rsidRPr="00FA0080" w:rsidRDefault="003A415F" w:rsidP="00C272E5">
            <w:pPr>
              <w:bidi/>
              <w:spacing w:before="120" w:after="0" w:line="240" w:lineRule="auto"/>
              <w:contextualSpacing/>
              <w:jc w:val="center"/>
              <w:rPr>
                <w:rFonts w:ascii="Arial" w:hAnsi="Arial" w:cs="Arial"/>
                <w:rtl/>
              </w:rPr>
            </w:pPr>
          </w:p>
        </w:tc>
        <w:tc>
          <w:tcPr>
            <w:tcW w:w="1550" w:type="dxa"/>
            <w:vMerge/>
            <w:vAlign w:val="center"/>
          </w:tcPr>
          <w:p w14:paraId="4EFABD8D" w14:textId="77777777" w:rsidR="003A415F" w:rsidRPr="00FA0080" w:rsidRDefault="003A415F" w:rsidP="00C272E5">
            <w:pPr>
              <w:bidi/>
              <w:spacing w:before="120" w:after="0" w:line="240" w:lineRule="auto"/>
              <w:contextualSpacing/>
              <w:jc w:val="center"/>
              <w:rPr>
                <w:rFonts w:ascii="Arial" w:hAnsi="Arial" w:cs="Arial"/>
                <w:rtl/>
              </w:rPr>
            </w:pPr>
          </w:p>
        </w:tc>
        <w:tc>
          <w:tcPr>
            <w:tcW w:w="1456" w:type="dxa"/>
            <w:vMerge/>
            <w:vAlign w:val="center"/>
          </w:tcPr>
          <w:p w14:paraId="0446B693" w14:textId="77777777" w:rsidR="003A415F" w:rsidRDefault="003A415F" w:rsidP="00C272E5">
            <w:pPr>
              <w:bidi/>
              <w:spacing w:before="120" w:after="0" w:line="240" w:lineRule="auto"/>
              <w:contextualSpacing/>
              <w:jc w:val="center"/>
              <w:rPr>
                <w:rFonts w:ascii="Arial" w:hAnsi="Arial" w:cs="Arial"/>
                <w:rtl/>
              </w:rPr>
            </w:pPr>
          </w:p>
        </w:tc>
        <w:tc>
          <w:tcPr>
            <w:tcW w:w="1947" w:type="dxa"/>
            <w:vMerge/>
            <w:vAlign w:val="center"/>
          </w:tcPr>
          <w:p w14:paraId="27D6CB8B" w14:textId="77777777" w:rsidR="003A415F" w:rsidRDefault="003A415F" w:rsidP="00C272E5">
            <w:pPr>
              <w:bidi/>
              <w:spacing w:before="120" w:after="0" w:line="240" w:lineRule="auto"/>
              <w:contextualSpacing/>
              <w:jc w:val="center"/>
              <w:rPr>
                <w:rFonts w:ascii="Arial" w:hAnsi="Arial" w:cs="Arial" w:hint="cs"/>
                <w:rtl/>
              </w:rPr>
            </w:pPr>
          </w:p>
        </w:tc>
      </w:tr>
      <w:tr w:rsidR="003A415F" w14:paraId="7C7BA296" w14:textId="77777777" w:rsidTr="003A415F">
        <w:tc>
          <w:tcPr>
            <w:tcW w:w="1606" w:type="dxa"/>
          </w:tcPr>
          <w:p w14:paraId="46C71D3A" w14:textId="2409BB09" w:rsidR="003A415F" w:rsidRPr="00C272E5" w:rsidRDefault="003A415F" w:rsidP="003A415F">
            <w:pPr>
              <w:bidi/>
              <w:spacing w:before="120" w:after="0" w:line="240" w:lineRule="auto"/>
              <w:contextualSpacing/>
              <w:jc w:val="both"/>
              <w:rPr>
                <w:rFonts w:ascii="Arial" w:hAnsi="Arial" w:cs="Arial" w:hint="cs"/>
                <w:b/>
                <w:bCs/>
                <w:rtl/>
              </w:rPr>
            </w:pPr>
            <w:r>
              <w:rPr>
                <w:rFonts w:ascii="Arial" w:hAnsi="Arial" w:cs="Arial" w:hint="cs"/>
                <w:b/>
                <w:bCs/>
                <w:rtl/>
              </w:rPr>
              <w:t xml:space="preserve"> برنامج عدد 9 القيادة: القيادة والمساندة </w:t>
            </w:r>
          </w:p>
        </w:tc>
        <w:tc>
          <w:tcPr>
            <w:tcW w:w="1821" w:type="dxa"/>
            <w:vAlign w:val="center"/>
          </w:tcPr>
          <w:p w14:paraId="35215E5B" w14:textId="77777777" w:rsidR="003A415F" w:rsidRPr="00FA0080" w:rsidRDefault="003A415F" w:rsidP="003A415F">
            <w:pPr>
              <w:bidi/>
              <w:spacing w:before="120" w:after="0" w:line="240" w:lineRule="auto"/>
              <w:contextualSpacing/>
              <w:jc w:val="center"/>
              <w:rPr>
                <w:rFonts w:ascii="Arial" w:hAnsi="Arial" w:cs="Arial"/>
                <w:rtl/>
              </w:rPr>
            </w:pPr>
            <w:r w:rsidRPr="00FA0080">
              <w:rPr>
                <w:rFonts w:ascii="Arial" w:hAnsi="Arial" w:cs="Arial"/>
                <w:rtl/>
              </w:rPr>
              <w:t>645 097 2</w:t>
            </w:r>
          </w:p>
          <w:p w14:paraId="5FB914CF" w14:textId="77777777" w:rsidR="003A415F" w:rsidRPr="00FA0080" w:rsidRDefault="003A415F" w:rsidP="00C272E5">
            <w:pPr>
              <w:bidi/>
              <w:spacing w:before="120" w:after="0" w:line="240" w:lineRule="auto"/>
              <w:contextualSpacing/>
              <w:jc w:val="center"/>
              <w:rPr>
                <w:rFonts w:ascii="Arial" w:hAnsi="Arial" w:cs="Arial"/>
                <w:rtl/>
              </w:rPr>
            </w:pPr>
          </w:p>
        </w:tc>
        <w:tc>
          <w:tcPr>
            <w:tcW w:w="1515" w:type="dxa"/>
            <w:vMerge/>
            <w:vAlign w:val="center"/>
          </w:tcPr>
          <w:p w14:paraId="5A6021C3" w14:textId="77777777" w:rsidR="003A415F" w:rsidRPr="00FA0080" w:rsidRDefault="003A415F" w:rsidP="00C272E5">
            <w:pPr>
              <w:bidi/>
              <w:spacing w:before="120" w:after="0" w:line="240" w:lineRule="auto"/>
              <w:contextualSpacing/>
              <w:jc w:val="center"/>
              <w:rPr>
                <w:rFonts w:ascii="Arial" w:hAnsi="Arial" w:cs="Arial"/>
                <w:rtl/>
              </w:rPr>
            </w:pPr>
          </w:p>
        </w:tc>
        <w:tc>
          <w:tcPr>
            <w:tcW w:w="1550" w:type="dxa"/>
            <w:vMerge/>
            <w:vAlign w:val="center"/>
          </w:tcPr>
          <w:p w14:paraId="34FC2A81" w14:textId="77777777" w:rsidR="003A415F" w:rsidRPr="00FA0080" w:rsidRDefault="003A415F" w:rsidP="00C272E5">
            <w:pPr>
              <w:bidi/>
              <w:spacing w:before="120" w:after="0" w:line="240" w:lineRule="auto"/>
              <w:contextualSpacing/>
              <w:jc w:val="center"/>
              <w:rPr>
                <w:rFonts w:ascii="Arial" w:hAnsi="Arial" w:cs="Arial"/>
                <w:rtl/>
              </w:rPr>
            </w:pPr>
          </w:p>
        </w:tc>
        <w:tc>
          <w:tcPr>
            <w:tcW w:w="1456" w:type="dxa"/>
            <w:vMerge/>
            <w:vAlign w:val="center"/>
          </w:tcPr>
          <w:p w14:paraId="48F76995" w14:textId="77777777" w:rsidR="003A415F" w:rsidRDefault="003A415F" w:rsidP="00C272E5">
            <w:pPr>
              <w:bidi/>
              <w:spacing w:before="120" w:after="0" w:line="240" w:lineRule="auto"/>
              <w:contextualSpacing/>
              <w:jc w:val="center"/>
              <w:rPr>
                <w:rFonts w:ascii="Arial" w:hAnsi="Arial" w:cs="Arial"/>
                <w:rtl/>
              </w:rPr>
            </w:pPr>
          </w:p>
        </w:tc>
        <w:tc>
          <w:tcPr>
            <w:tcW w:w="1947" w:type="dxa"/>
            <w:vMerge/>
            <w:vAlign w:val="center"/>
          </w:tcPr>
          <w:p w14:paraId="569A6759" w14:textId="77777777" w:rsidR="003A415F" w:rsidRDefault="003A415F" w:rsidP="00C272E5">
            <w:pPr>
              <w:bidi/>
              <w:spacing w:before="120" w:after="0" w:line="240" w:lineRule="auto"/>
              <w:contextualSpacing/>
              <w:jc w:val="center"/>
              <w:rPr>
                <w:rFonts w:ascii="Arial" w:hAnsi="Arial" w:cs="Arial" w:hint="cs"/>
                <w:rtl/>
              </w:rPr>
            </w:pPr>
          </w:p>
        </w:tc>
      </w:tr>
    </w:tbl>
    <w:p w14:paraId="505BEA4C" w14:textId="77777777" w:rsidR="00FA0080" w:rsidRPr="00FA0080" w:rsidRDefault="00FA0080" w:rsidP="004A7A90">
      <w:pPr>
        <w:bidi/>
        <w:spacing w:before="120" w:after="0" w:line="240" w:lineRule="auto"/>
        <w:contextualSpacing/>
        <w:jc w:val="both"/>
        <w:rPr>
          <w:rFonts w:ascii="Arial" w:hAnsi="Arial" w:cs="Arial"/>
          <w:rtl/>
        </w:rPr>
      </w:pPr>
    </w:p>
    <w:p w14:paraId="71383854" w14:textId="77777777" w:rsidR="00FA0080" w:rsidRPr="00FA0080" w:rsidRDefault="00FA0080" w:rsidP="00FA0080">
      <w:pPr>
        <w:bidi/>
        <w:spacing w:before="120" w:after="0" w:line="240" w:lineRule="auto"/>
        <w:ind w:left="284"/>
        <w:contextualSpacing/>
        <w:jc w:val="both"/>
        <w:rPr>
          <w:rFonts w:ascii="Arial" w:hAnsi="Arial" w:cs="Arial"/>
          <w:rtl/>
        </w:rPr>
      </w:pPr>
    </w:p>
    <w:tbl>
      <w:tblPr>
        <w:tblStyle w:val="Grilledutableau"/>
        <w:bidiVisual/>
        <w:tblW w:w="9895" w:type="dxa"/>
        <w:tblInd w:w="399" w:type="dxa"/>
        <w:tblLook w:val="04A0" w:firstRow="1" w:lastRow="0" w:firstColumn="1" w:lastColumn="0" w:noHBand="0" w:noVBand="1"/>
      </w:tblPr>
      <w:tblGrid>
        <w:gridCol w:w="1606"/>
        <w:gridCol w:w="1821"/>
        <w:gridCol w:w="1515"/>
        <w:gridCol w:w="1550"/>
        <w:gridCol w:w="1456"/>
        <w:gridCol w:w="1947"/>
      </w:tblGrid>
      <w:tr w:rsidR="003A415F" w14:paraId="31C7A227" w14:textId="77777777" w:rsidTr="00522429">
        <w:tc>
          <w:tcPr>
            <w:tcW w:w="1606" w:type="dxa"/>
            <w:tcBorders>
              <w:top w:val="nil"/>
              <w:left w:val="nil"/>
              <w:bottom w:val="nil"/>
              <w:right w:val="nil"/>
            </w:tcBorders>
          </w:tcPr>
          <w:p w14:paraId="2A7B04E0" w14:textId="0F4B328E" w:rsidR="003A415F" w:rsidRPr="00C272E5" w:rsidRDefault="003A415F" w:rsidP="00522429">
            <w:pPr>
              <w:bidi/>
              <w:spacing w:before="120" w:after="0" w:line="240" w:lineRule="auto"/>
              <w:ind w:left="284"/>
              <w:contextualSpacing/>
              <w:jc w:val="both"/>
              <w:rPr>
                <w:rFonts w:ascii="Arial" w:hAnsi="Arial" w:cs="Arial"/>
                <w:b/>
                <w:bCs/>
                <w:rtl/>
              </w:rPr>
            </w:pPr>
          </w:p>
        </w:tc>
        <w:tc>
          <w:tcPr>
            <w:tcW w:w="1821" w:type="dxa"/>
            <w:tcBorders>
              <w:top w:val="nil"/>
              <w:left w:val="nil"/>
              <w:bottom w:val="single" w:sz="4" w:space="0" w:color="auto"/>
              <w:right w:val="nil"/>
            </w:tcBorders>
          </w:tcPr>
          <w:p w14:paraId="4C76D639" w14:textId="77777777" w:rsidR="003A415F" w:rsidRPr="00C272E5" w:rsidRDefault="003A415F" w:rsidP="00522429">
            <w:pPr>
              <w:bidi/>
              <w:spacing w:before="120" w:after="0" w:line="240" w:lineRule="auto"/>
              <w:contextualSpacing/>
              <w:jc w:val="both"/>
              <w:rPr>
                <w:rFonts w:ascii="Arial" w:hAnsi="Arial" w:cs="Arial"/>
                <w:b/>
                <w:bCs/>
                <w:rtl/>
              </w:rPr>
            </w:pPr>
          </w:p>
        </w:tc>
        <w:tc>
          <w:tcPr>
            <w:tcW w:w="1515" w:type="dxa"/>
            <w:tcBorders>
              <w:top w:val="nil"/>
              <w:left w:val="nil"/>
              <w:bottom w:val="single" w:sz="4" w:space="0" w:color="auto"/>
              <w:right w:val="nil"/>
            </w:tcBorders>
          </w:tcPr>
          <w:p w14:paraId="0605222D" w14:textId="77777777" w:rsidR="003A415F" w:rsidRPr="00C272E5" w:rsidRDefault="003A415F" w:rsidP="00522429">
            <w:pPr>
              <w:bidi/>
              <w:spacing w:before="120" w:after="0" w:line="240" w:lineRule="auto"/>
              <w:contextualSpacing/>
              <w:jc w:val="both"/>
              <w:rPr>
                <w:rFonts w:ascii="Arial" w:hAnsi="Arial" w:cs="Arial"/>
                <w:b/>
                <w:bCs/>
                <w:rtl/>
              </w:rPr>
            </w:pPr>
          </w:p>
        </w:tc>
        <w:tc>
          <w:tcPr>
            <w:tcW w:w="1550" w:type="dxa"/>
            <w:tcBorders>
              <w:top w:val="nil"/>
              <w:left w:val="nil"/>
              <w:bottom w:val="single" w:sz="4" w:space="0" w:color="auto"/>
              <w:right w:val="nil"/>
            </w:tcBorders>
          </w:tcPr>
          <w:p w14:paraId="0DFCC72E" w14:textId="77777777" w:rsidR="003A415F" w:rsidRPr="00C272E5" w:rsidRDefault="003A415F" w:rsidP="00522429">
            <w:pPr>
              <w:bidi/>
              <w:spacing w:before="120" w:after="0" w:line="240" w:lineRule="auto"/>
              <w:contextualSpacing/>
              <w:jc w:val="both"/>
              <w:rPr>
                <w:rFonts w:ascii="Arial" w:hAnsi="Arial" w:cs="Arial"/>
                <w:b/>
                <w:bCs/>
                <w:rtl/>
              </w:rPr>
            </w:pPr>
          </w:p>
        </w:tc>
        <w:tc>
          <w:tcPr>
            <w:tcW w:w="1456" w:type="dxa"/>
            <w:tcBorders>
              <w:top w:val="nil"/>
              <w:left w:val="nil"/>
              <w:bottom w:val="single" w:sz="4" w:space="0" w:color="auto"/>
              <w:right w:val="nil"/>
            </w:tcBorders>
          </w:tcPr>
          <w:p w14:paraId="3571F758" w14:textId="77777777" w:rsidR="003A415F" w:rsidRPr="00C272E5" w:rsidRDefault="003A415F" w:rsidP="00522429">
            <w:pPr>
              <w:bidi/>
              <w:spacing w:before="120" w:after="0" w:line="240" w:lineRule="auto"/>
              <w:contextualSpacing/>
              <w:jc w:val="both"/>
              <w:rPr>
                <w:rFonts w:ascii="Arial" w:hAnsi="Arial" w:cs="Arial"/>
                <w:b/>
                <w:bCs/>
                <w:rtl/>
              </w:rPr>
            </w:pPr>
            <w:r w:rsidRPr="00C272E5">
              <w:rPr>
                <w:rFonts w:ascii="Arial" w:hAnsi="Arial" w:cs="Arial" w:hint="cs"/>
                <w:b/>
                <w:bCs/>
                <w:rtl/>
              </w:rPr>
              <w:t xml:space="preserve">بحساب الدينار </w:t>
            </w:r>
          </w:p>
        </w:tc>
        <w:tc>
          <w:tcPr>
            <w:tcW w:w="1947" w:type="dxa"/>
            <w:tcBorders>
              <w:top w:val="nil"/>
              <w:left w:val="nil"/>
              <w:bottom w:val="single" w:sz="4" w:space="0" w:color="auto"/>
              <w:right w:val="nil"/>
            </w:tcBorders>
          </w:tcPr>
          <w:p w14:paraId="702AB751" w14:textId="77777777" w:rsidR="003A415F" w:rsidRPr="00C272E5" w:rsidRDefault="003A415F" w:rsidP="00522429">
            <w:pPr>
              <w:bidi/>
              <w:spacing w:before="120" w:after="0" w:line="240" w:lineRule="auto"/>
              <w:contextualSpacing/>
              <w:jc w:val="both"/>
              <w:rPr>
                <w:rFonts w:ascii="Arial" w:hAnsi="Arial" w:cs="Arial" w:hint="cs"/>
                <w:b/>
                <w:bCs/>
                <w:rtl/>
              </w:rPr>
            </w:pPr>
          </w:p>
        </w:tc>
      </w:tr>
      <w:tr w:rsidR="003A415F" w14:paraId="0543AA0F" w14:textId="77777777" w:rsidTr="00522429">
        <w:tc>
          <w:tcPr>
            <w:tcW w:w="1606" w:type="dxa"/>
            <w:tcBorders>
              <w:top w:val="nil"/>
              <w:left w:val="nil"/>
              <w:bottom w:val="nil"/>
              <w:right w:val="single" w:sz="4" w:space="0" w:color="auto"/>
            </w:tcBorders>
          </w:tcPr>
          <w:p w14:paraId="52A4723B" w14:textId="77777777" w:rsidR="003A415F" w:rsidRPr="00C272E5" w:rsidRDefault="003A415F" w:rsidP="00522429">
            <w:pPr>
              <w:bidi/>
              <w:spacing w:before="120" w:after="0" w:line="240" w:lineRule="auto"/>
              <w:contextualSpacing/>
              <w:jc w:val="both"/>
              <w:rPr>
                <w:rFonts w:ascii="Arial" w:hAnsi="Arial" w:cs="Arial"/>
                <w:b/>
                <w:bCs/>
                <w:rtl/>
              </w:rPr>
            </w:pPr>
          </w:p>
        </w:tc>
        <w:tc>
          <w:tcPr>
            <w:tcW w:w="8289" w:type="dxa"/>
            <w:gridSpan w:val="5"/>
            <w:tcBorders>
              <w:left w:val="single" w:sz="4" w:space="0" w:color="auto"/>
            </w:tcBorders>
          </w:tcPr>
          <w:p w14:paraId="09BF26E4" w14:textId="113F3711" w:rsidR="003A415F" w:rsidRPr="00C272E5" w:rsidRDefault="003A415F" w:rsidP="00522429">
            <w:pPr>
              <w:bidi/>
              <w:spacing w:before="120" w:after="0" w:line="240" w:lineRule="auto"/>
              <w:contextualSpacing/>
              <w:jc w:val="center"/>
              <w:rPr>
                <w:rFonts w:ascii="Arial" w:hAnsi="Arial" w:cs="Arial"/>
                <w:b/>
                <w:bCs/>
                <w:rtl/>
              </w:rPr>
            </w:pPr>
            <w:r>
              <w:rPr>
                <w:rFonts w:ascii="Arial" w:hAnsi="Arial" w:cs="Arial" w:hint="cs"/>
                <w:b/>
                <w:bCs/>
                <w:rtl/>
              </w:rPr>
              <w:t>الزيادة</w:t>
            </w:r>
          </w:p>
        </w:tc>
      </w:tr>
      <w:tr w:rsidR="003A415F" w14:paraId="5E93EA05" w14:textId="77777777" w:rsidTr="00522429">
        <w:tc>
          <w:tcPr>
            <w:tcW w:w="1606" w:type="dxa"/>
            <w:vMerge w:val="restart"/>
            <w:tcBorders>
              <w:top w:val="single" w:sz="4" w:space="0" w:color="auto"/>
            </w:tcBorders>
            <w:vAlign w:val="center"/>
          </w:tcPr>
          <w:p w14:paraId="0FDFC1E4"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المهمات والمهمات الخاصة والبرامج</w:t>
            </w:r>
          </w:p>
        </w:tc>
        <w:tc>
          <w:tcPr>
            <w:tcW w:w="1821" w:type="dxa"/>
            <w:vMerge w:val="restart"/>
            <w:tcBorders>
              <w:top w:val="single" w:sz="4" w:space="0" w:color="auto"/>
            </w:tcBorders>
            <w:vAlign w:val="center"/>
          </w:tcPr>
          <w:p w14:paraId="161E0366" w14:textId="77777777" w:rsidR="003A415F" w:rsidRPr="00C272E5" w:rsidRDefault="003A415F" w:rsidP="00522429">
            <w:pPr>
              <w:bidi/>
              <w:spacing w:before="120" w:after="0" w:line="240" w:lineRule="auto"/>
              <w:ind w:left="284"/>
              <w:contextualSpacing/>
              <w:jc w:val="center"/>
              <w:rPr>
                <w:rFonts w:ascii="Arial" w:hAnsi="Arial" w:cs="Arial"/>
                <w:b/>
                <w:bCs/>
                <w:rtl/>
              </w:rPr>
            </w:pPr>
          </w:p>
          <w:p w14:paraId="1875230B" w14:textId="77777777" w:rsidR="003A415F" w:rsidRPr="00C272E5" w:rsidRDefault="003A415F" w:rsidP="00522429">
            <w:pPr>
              <w:bidi/>
              <w:spacing w:before="120" w:after="0" w:line="240" w:lineRule="auto"/>
              <w:ind w:left="284"/>
              <w:contextualSpacing/>
              <w:jc w:val="center"/>
              <w:rPr>
                <w:rFonts w:ascii="Arial" w:hAnsi="Arial" w:cs="Arial"/>
                <w:b/>
                <w:bCs/>
                <w:rtl/>
              </w:rPr>
            </w:pPr>
            <w:r w:rsidRPr="00C272E5">
              <w:rPr>
                <w:rFonts w:ascii="Arial" w:hAnsi="Arial" w:cs="Arial"/>
                <w:b/>
                <w:bCs/>
                <w:rtl/>
              </w:rPr>
              <w:t>جملة</w:t>
            </w:r>
            <w:r>
              <w:rPr>
                <w:rFonts w:ascii="Arial" w:hAnsi="Arial" w:cs="Arial" w:hint="cs"/>
                <w:b/>
                <w:bCs/>
                <w:rtl/>
              </w:rPr>
              <w:t xml:space="preserve"> </w:t>
            </w:r>
            <w:proofErr w:type="spellStart"/>
            <w:r w:rsidRPr="00C272E5">
              <w:rPr>
                <w:rFonts w:ascii="Arial" w:hAnsi="Arial" w:cs="Arial"/>
                <w:b/>
                <w:bCs/>
                <w:rtl/>
              </w:rPr>
              <w:t>الإعتمادات</w:t>
            </w:r>
            <w:proofErr w:type="spellEnd"/>
          </w:p>
        </w:tc>
        <w:tc>
          <w:tcPr>
            <w:tcW w:w="6468" w:type="dxa"/>
            <w:gridSpan w:val="4"/>
            <w:vAlign w:val="center"/>
          </w:tcPr>
          <w:p w14:paraId="60CE1F4E" w14:textId="77777777" w:rsidR="003A415F" w:rsidRPr="00C272E5" w:rsidRDefault="003A415F" w:rsidP="00522429">
            <w:pPr>
              <w:bidi/>
              <w:spacing w:before="120" w:after="0" w:line="240" w:lineRule="auto"/>
              <w:ind w:left="284"/>
              <w:contextualSpacing/>
              <w:jc w:val="center"/>
              <w:rPr>
                <w:rFonts w:ascii="Arial" w:hAnsi="Arial" w:cs="Arial"/>
                <w:b/>
                <w:bCs/>
                <w:rtl/>
              </w:rPr>
            </w:pPr>
            <w:r w:rsidRPr="00C272E5">
              <w:rPr>
                <w:rFonts w:ascii="Arial" w:hAnsi="Arial" w:cs="Arial"/>
                <w:b/>
                <w:bCs/>
                <w:rtl/>
              </w:rPr>
              <w:t>حسب الأقسام</w:t>
            </w:r>
          </w:p>
        </w:tc>
      </w:tr>
      <w:tr w:rsidR="003A415F" w14:paraId="39833F24" w14:textId="77777777" w:rsidTr="00522429">
        <w:tc>
          <w:tcPr>
            <w:tcW w:w="1606" w:type="dxa"/>
            <w:vMerge/>
          </w:tcPr>
          <w:p w14:paraId="6B85B73A" w14:textId="77777777" w:rsidR="003A415F" w:rsidRPr="00C272E5" w:rsidRDefault="003A415F" w:rsidP="00522429">
            <w:pPr>
              <w:bidi/>
              <w:spacing w:before="120" w:after="0" w:line="240" w:lineRule="auto"/>
              <w:contextualSpacing/>
              <w:jc w:val="both"/>
              <w:rPr>
                <w:rFonts w:ascii="Arial" w:hAnsi="Arial" w:cs="Arial"/>
                <w:b/>
                <w:bCs/>
                <w:rtl/>
              </w:rPr>
            </w:pPr>
          </w:p>
        </w:tc>
        <w:tc>
          <w:tcPr>
            <w:tcW w:w="1821" w:type="dxa"/>
            <w:vMerge/>
          </w:tcPr>
          <w:p w14:paraId="03D31E1D" w14:textId="77777777" w:rsidR="003A415F" w:rsidRPr="00C272E5" w:rsidRDefault="003A415F" w:rsidP="00522429">
            <w:pPr>
              <w:bidi/>
              <w:spacing w:before="120" w:after="0" w:line="240" w:lineRule="auto"/>
              <w:contextualSpacing/>
              <w:jc w:val="center"/>
              <w:rPr>
                <w:rFonts w:ascii="Arial" w:hAnsi="Arial" w:cs="Arial"/>
                <w:b/>
                <w:bCs/>
                <w:rtl/>
              </w:rPr>
            </w:pPr>
          </w:p>
        </w:tc>
        <w:tc>
          <w:tcPr>
            <w:tcW w:w="1515" w:type="dxa"/>
            <w:vAlign w:val="center"/>
          </w:tcPr>
          <w:p w14:paraId="553703B1" w14:textId="77777777" w:rsidR="003A415F" w:rsidRPr="00C272E5" w:rsidRDefault="003A415F" w:rsidP="00522429">
            <w:pPr>
              <w:bidi/>
              <w:spacing w:before="120" w:after="0" w:line="240" w:lineRule="auto"/>
              <w:ind w:left="284"/>
              <w:contextualSpacing/>
              <w:jc w:val="center"/>
              <w:rPr>
                <w:rFonts w:ascii="Arial" w:hAnsi="Arial" w:cs="Arial"/>
                <w:b/>
                <w:bCs/>
                <w:rtl/>
              </w:rPr>
            </w:pPr>
          </w:p>
          <w:p w14:paraId="3A95903E" w14:textId="77777777" w:rsidR="003A415F" w:rsidRPr="00C272E5" w:rsidRDefault="003A415F" w:rsidP="00522429">
            <w:pPr>
              <w:bidi/>
              <w:spacing w:before="120" w:after="0" w:line="240" w:lineRule="auto"/>
              <w:ind w:left="284"/>
              <w:contextualSpacing/>
              <w:jc w:val="center"/>
              <w:rPr>
                <w:rFonts w:ascii="Arial" w:hAnsi="Arial" w:cs="Arial"/>
                <w:b/>
                <w:bCs/>
                <w:rtl/>
              </w:rPr>
            </w:pPr>
            <w:r w:rsidRPr="00C272E5">
              <w:rPr>
                <w:rFonts w:ascii="Arial" w:hAnsi="Arial" w:cs="Arial"/>
                <w:b/>
                <w:bCs/>
                <w:rtl/>
              </w:rPr>
              <w:t>نفقات التأجير</w:t>
            </w:r>
          </w:p>
          <w:p w14:paraId="16CB666E" w14:textId="77777777" w:rsidR="003A415F" w:rsidRPr="00C272E5" w:rsidRDefault="003A415F" w:rsidP="00522429">
            <w:pPr>
              <w:bidi/>
              <w:spacing w:before="120" w:after="0" w:line="240" w:lineRule="auto"/>
              <w:contextualSpacing/>
              <w:jc w:val="center"/>
              <w:rPr>
                <w:rFonts w:ascii="Arial" w:hAnsi="Arial" w:cs="Arial"/>
                <w:b/>
                <w:bCs/>
                <w:rtl/>
              </w:rPr>
            </w:pPr>
          </w:p>
        </w:tc>
        <w:tc>
          <w:tcPr>
            <w:tcW w:w="1550" w:type="dxa"/>
            <w:vAlign w:val="center"/>
          </w:tcPr>
          <w:p w14:paraId="14253D84"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نفقات الاستثمار</w:t>
            </w:r>
          </w:p>
        </w:tc>
        <w:tc>
          <w:tcPr>
            <w:tcW w:w="1456" w:type="dxa"/>
            <w:vAlign w:val="center"/>
          </w:tcPr>
          <w:p w14:paraId="73B5A33A"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نفقات العمليات المالية</w:t>
            </w:r>
          </w:p>
        </w:tc>
        <w:tc>
          <w:tcPr>
            <w:tcW w:w="1947" w:type="dxa"/>
            <w:vAlign w:val="center"/>
          </w:tcPr>
          <w:p w14:paraId="1A43E3B4"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النفقات الأخرى</w:t>
            </w:r>
          </w:p>
        </w:tc>
      </w:tr>
      <w:tr w:rsidR="003A415F" w14:paraId="7A64757A" w14:textId="77777777" w:rsidTr="00522429">
        <w:tc>
          <w:tcPr>
            <w:tcW w:w="1606" w:type="dxa"/>
          </w:tcPr>
          <w:p w14:paraId="7B1A1E3E" w14:textId="71ABB152" w:rsidR="003A415F" w:rsidRPr="00C272E5" w:rsidRDefault="003A415F" w:rsidP="00522429">
            <w:pPr>
              <w:bidi/>
              <w:spacing w:before="120" w:after="0" w:line="240" w:lineRule="auto"/>
              <w:contextualSpacing/>
              <w:jc w:val="both"/>
              <w:rPr>
                <w:rFonts w:ascii="Arial" w:hAnsi="Arial" w:cs="Arial"/>
                <w:b/>
                <w:bCs/>
                <w:rtl/>
              </w:rPr>
            </w:pPr>
            <w:r>
              <w:rPr>
                <w:rFonts w:ascii="Arial" w:hAnsi="Arial" w:cs="Arial" w:hint="cs"/>
                <w:b/>
                <w:bCs/>
                <w:rtl/>
              </w:rPr>
              <w:t>35</w:t>
            </w:r>
            <w:r>
              <w:rPr>
                <w:rFonts w:ascii="Arial" w:hAnsi="Arial" w:cs="Arial" w:hint="cs"/>
                <w:b/>
                <w:bCs/>
                <w:rtl/>
              </w:rPr>
              <w:t>-</w:t>
            </w:r>
            <w:r w:rsidRPr="00C272E5">
              <w:rPr>
                <w:rFonts w:ascii="Arial" w:hAnsi="Arial" w:cs="Arial"/>
                <w:b/>
                <w:bCs/>
                <w:rtl/>
              </w:rPr>
              <w:t>مهمة الشؤون المحلية والبيئة</w:t>
            </w:r>
          </w:p>
        </w:tc>
        <w:tc>
          <w:tcPr>
            <w:tcW w:w="1821" w:type="dxa"/>
            <w:vAlign w:val="center"/>
          </w:tcPr>
          <w:p w14:paraId="34072C62" w14:textId="77777777" w:rsidR="003A415F" w:rsidRDefault="003A415F" w:rsidP="00522429">
            <w:pPr>
              <w:bidi/>
              <w:spacing w:before="120" w:after="0" w:line="240" w:lineRule="auto"/>
              <w:contextualSpacing/>
              <w:jc w:val="center"/>
              <w:rPr>
                <w:rFonts w:ascii="Arial" w:hAnsi="Arial" w:cs="Arial"/>
                <w:rtl/>
              </w:rPr>
            </w:pPr>
            <w:r w:rsidRPr="00FA0080">
              <w:rPr>
                <w:rFonts w:ascii="Arial" w:hAnsi="Arial" w:cs="Arial"/>
                <w:rtl/>
              </w:rPr>
              <w:t>971 592</w:t>
            </w:r>
            <w:r>
              <w:rPr>
                <w:rFonts w:ascii="Arial" w:hAnsi="Arial" w:cs="Arial" w:hint="cs"/>
                <w:rtl/>
              </w:rPr>
              <w:t> </w:t>
            </w:r>
            <w:r w:rsidRPr="00FA0080">
              <w:rPr>
                <w:rFonts w:ascii="Arial" w:hAnsi="Arial" w:cs="Arial"/>
                <w:rtl/>
              </w:rPr>
              <w:t>567</w:t>
            </w:r>
          </w:p>
          <w:p w14:paraId="123E68D2" w14:textId="77777777" w:rsidR="003A415F" w:rsidRDefault="003A415F" w:rsidP="00522429">
            <w:pPr>
              <w:bidi/>
              <w:spacing w:before="120" w:after="0" w:line="240" w:lineRule="auto"/>
              <w:contextualSpacing/>
              <w:jc w:val="center"/>
              <w:rPr>
                <w:rFonts w:ascii="Arial" w:hAnsi="Arial" w:cs="Arial"/>
                <w:rtl/>
              </w:rPr>
            </w:pPr>
          </w:p>
        </w:tc>
        <w:tc>
          <w:tcPr>
            <w:tcW w:w="1515" w:type="dxa"/>
            <w:vMerge w:val="restart"/>
          </w:tcPr>
          <w:p w14:paraId="7F48031F" w14:textId="77777777" w:rsidR="003A415F" w:rsidRDefault="003A415F" w:rsidP="00522429">
            <w:pPr>
              <w:bidi/>
              <w:spacing w:before="120" w:after="0" w:line="240" w:lineRule="auto"/>
              <w:contextualSpacing/>
              <w:jc w:val="center"/>
              <w:rPr>
                <w:rFonts w:ascii="Arial" w:hAnsi="Arial" w:cs="Arial"/>
                <w:rtl/>
              </w:rPr>
            </w:pPr>
            <w:r w:rsidRPr="00FA0080">
              <w:rPr>
                <w:rFonts w:ascii="Arial" w:hAnsi="Arial" w:cs="Arial"/>
                <w:rtl/>
              </w:rPr>
              <w:t>210 441 11</w:t>
            </w:r>
          </w:p>
        </w:tc>
        <w:tc>
          <w:tcPr>
            <w:tcW w:w="1550" w:type="dxa"/>
            <w:vMerge w:val="restart"/>
          </w:tcPr>
          <w:p w14:paraId="08ACBD5E" w14:textId="77777777" w:rsidR="003A415F" w:rsidRDefault="003A415F" w:rsidP="00522429">
            <w:pPr>
              <w:bidi/>
              <w:spacing w:before="120" w:after="0" w:line="240" w:lineRule="auto"/>
              <w:contextualSpacing/>
              <w:jc w:val="center"/>
              <w:rPr>
                <w:rFonts w:ascii="Arial" w:hAnsi="Arial" w:cs="Arial"/>
                <w:rtl/>
              </w:rPr>
            </w:pPr>
            <w:r w:rsidRPr="00FA0080">
              <w:rPr>
                <w:rFonts w:ascii="Arial" w:hAnsi="Arial" w:cs="Arial"/>
                <w:rtl/>
              </w:rPr>
              <w:t>000 788 3</w:t>
            </w:r>
          </w:p>
        </w:tc>
        <w:tc>
          <w:tcPr>
            <w:tcW w:w="1456" w:type="dxa"/>
            <w:vMerge w:val="restart"/>
            <w:vAlign w:val="center"/>
          </w:tcPr>
          <w:p w14:paraId="65E9716C" w14:textId="77777777" w:rsidR="003A415F" w:rsidRDefault="003A415F" w:rsidP="00522429">
            <w:pPr>
              <w:bidi/>
              <w:spacing w:before="120" w:after="0" w:line="240" w:lineRule="auto"/>
              <w:contextualSpacing/>
              <w:jc w:val="center"/>
              <w:rPr>
                <w:rFonts w:ascii="Arial" w:hAnsi="Arial" w:cs="Arial"/>
                <w:rtl/>
              </w:rPr>
            </w:pPr>
          </w:p>
        </w:tc>
        <w:tc>
          <w:tcPr>
            <w:tcW w:w="1947" w:type="dxa"/>
            <w:vMerge w:val="restart"/>
          </w:tcPr>
          <w:p w14:paraId="47B137DE" w14:textId="77777777" w:rsidR="003A415F" w:rsidRPr="00FA0080" w:rsidRDefault="003A415F" w:rsidP="00522429">
            <w:pPr>
              <w:bidi/>
              <w:spacing w:before="120" w:after="0" w:line="240" w:lineRule="auto"/>
              <w:contextualSpacing/>
              <w:jc w:val="center"/>
              <w:rPr>
                <w:rFonts w:ascii="Arial" w:hAnsi="Arial" w:cs="Arial"/>
                <w:rtl/>
              </w:rPr>
            </w:pPr>
            <w:r>
              <w:rPr>
                <w:rFonts w:ascii="Arial" w:hAnsi="Arial" w:cs="Arial" w:hint="cs"/>
                <w:rtl/>
              </w:rPr>
              <w:t>363761 </w:t>
            </w:r>
            <w:r w:rsidRPr="00FA0080">
              <w:rPr>
                <w:rFonts w:ascii="Arial" w:hAnsi="Arial" w:cs="Arial"/>
                <w:rtl/>
              </w:rPr>
              <w:t>552</w:t>
            </w:r>
          </w:p>
          <w:p w14:paraId="74B90E3F" w14:textId="77777777" w:rsidR="003A415F" w:rsidRDefault="003A415F" w:rsidP="00522429">
            <w:pPr>
              <w:bidi/>
              <w:spacing w:before="120" w:after="0" w:line="240" w:lineRule="auto"/>
              <w:contextualSpacing/>
              <w:jc w:val="center"/>
              <w:rPr>
                <w:rFonts w:ascii="Arial" w:hAnsi="Arial" w:cs="Arial"/>
                <w:rtl/>
              </w:rPr>
            </w:pPr>
          </w:p>
        </w:tc>
      </w:tr>
      <w:tr w:rsidR="003A415F" w14:paraId="4DB89C5A" w14:textId="77777777" w:rsidTr="00522429">
        <w:tc>
          <w:tcPr>
            <w:tcW w:w="1606" w:type="dxa"/>
          </w:tcPr>
          <w:p w14:paraId="7AFBCD6A" w14:textId="77777777" w:rsidR="003A415F" w:rsidRPr="00C272E5" w:rsidRDefault="003A415F" w:rsidP="00522429">
            <w:pPr>
              <w:bidi/>
              <w:spacing w:before="120" w:after="0" w:line="240" w:lineRule="auto"/>
              <w:contextualSpacing/>
              <w:jc w:val="both"/>
              <w:rPr>
                <w:rFonts w:ascii="Arial" w:hAnsi="Arial" w:cs="Arial" w:hint="cs"/>
                <w:b/>
                <w:bCs/>
                <w:rtl/>
              </w:rPr>
            </w:pPr>
            <w:r>
              <w:rPr>
                <w:rFonts w:ascii="Arial" w:hAnsi="Arial" w:cs="Arial" w:hint="cs"/>
                <w:b/>
                <w:bCs/>
                <w:rtl/>
              </w:rPr>
              <w:t xml:space="preserve">برنامج عدد 2: الشؤون المحلية </w:t>
            </w:r>
          </w:p>
        </w:tc>
        <w:tc>
          <w:tcPr>
            <w:tcW w:w="1821" w:type="dxa"/>
            <w:vAlign w:val="center"/>
          </w:tcPr>
          <w:p w14:paraId="290464B4" w14:textId="77777777" w:rsidR="003A415F" w:rsidRDefault="003A415F" w:rsidP="00522429">
            <w:pPr>
              <w:bidi/>
              <w:spacing w:before="120" w:after="0" w:line="240" w:lineRule="auto"/>
              <w:contextualSpacing/>
              <w:jc w:val="center"/>
              <w:rPr>
                <w:rFonts w:ascii="Arial" w:hAnsi="Arial" w:cs="Arial"/>
                <w:rtl/>
              </w:rPr>
            </w:pPr>
            <w:r w:rsidRPr="00FA0080">
              <w:rPr>
                <w:rFonts w:ascii="Arial" w:hAnsi="Arial" w:cs="Arial"/>
                <w:rtl/>
              </w:rPr>
              <w:t>326 495</w:t>
            </w:r>
            <w:r>
              <w:rPr>
                <w:rFonts w:ascii="Arial" w:hAnsi="Arial" w:cs="Arial" w:hint="cs"/>
                <w:rtl/>
              </w:rPr>
              <w:t> </w:t>
            </w:r>
            <w:r w:rsidRPr="00FA0080">
              <w:rPr>
                <w:rFonts w:ascii="Arial" w:hAnsi="Arial" w:cs="Arial"/>
                <w:rtl/>
              </w:rPr>
              <w:t>565</w:t>
            </w:r>
          </w:p>
          <w:p w14:paraId="28981759" w14:textId="77777777" w:rsidR="003A415F" w:rsidRPr="00FA0080" w:rsidRDefault="003A415F" w:rsidP="00522429">
            <w:pPr>
              <w:bidi/>
              <w:spacing w:before="120" w:after="0" w:line="240" w:lineRule="auto"/>
              <w:contextualSpacing/>
              <w:jc w:val="center"/>
              <w:rPr>
                <w:rFonts w:ascii="Arial" w:hAnsi="Arial" w:cs="Arial"/>
                <w:rtl/>
              </w:rPr>
            </w:pPr>
          </w:p>
        </w:tc>
        <w:tc>
          <w:tcPr>
            <w:tcW w:w="1515" w:type="dxa"/>
            <w:vMerge/>
            <w:vAlign w:val="center"/>
          </w:tcPr>
          <w:p w14:paraId="6DC46F85" w14:textId="77777777" w:rsidR="003A415F" w:rsidRPr="00FA0080" w:rsidRDefault="003A415F" w:rsidP="00522429">
            <w:pPr>
              <w:bidi/>
              <w:spacing w:before="120" w:after="0" w:line="240" w:lineRule="auto"/>
              <w:contextualSpacing/>
              <w:jc w:val="center"/>
              <w:rPr>
                <w:rFonts w:ascii="Arial" w:hAnsi="Arial" w:cs="Arial"/>
                <w:rtl/>
              </w:rPr>
            </w:pPr>
          </w:p>
        </w:tc>
        <w:tc>
          <w:tcPr>
            <w:tcW w:w="1550" w:type="dxa"/>
            <w:vMerge/>
            <w:vAlign w:val="center"/>
          </w:tcPr>
          <w:p w14:paraId="23F73861" w14:textId="77777777" w:rsidR="003A415F" w:rsidRPr="00FA0080" w:rsidRDefault="003A415F" w:rsidP="00522429">
            <w:pPr>
              <w:bidi/>
              <w:spacing w:before="120" w:after="0" w:line="240" w:lineRule="auto"/>
              <w:contextualSpacing/>
              <w:jc w:val="center"/>
              <w:rPr>
                <w:rFonts w:ascii="Arial" w:hAnsi="Arial" w:cs="Arial"/>
                <w:rtl/>
              </w:rPr>
            </w:pPr>
          </w:p>
        </w:tc>
        <w:tc>
          <w:tcPr>
            <w:tcW w:w="1456" w:type="dxa"/>
            <w:vMerge/>
            <w:vAlign w:val="center"/>
          </w:tcPr>
          <w:p w14:paraId="5E3AACD7" w14:textId="77777777" w:rsidR="003A415F" w:rsidRDefault="003A415F" w:rsidP="00522429">
            <w:pPr>
              <w:bidi/>
              <w:spacing w:before="120" w:after="0" w:line="240" w:lineRule="auto"/>
              <w:contextualSpacing/>
              <w:jc w:val="center"/>
              <w:rPr>
                <w:rFonts w:ascii="Arial" w:hAnsi="Arial" w:cs="Arial"/>
                <w:rtl/>
              </w:rPr>
            </w:pPr>
          </w:p>
        </w:tc>
        <w:tc>
          <w:tcPr>
            <w:tcW w:w="1947" w:type="dxa"/>
            <w:vMerge/>
            <w:vAlign w:val="center"/>
          </w:tcPr>
          <w:p w14:paraId="0C059883" w14:textId="77777777" w:rsidR="003A415F" w:rsidRDefault="003A415F" w:rsidP="00522429">
            <w:pPr>
              <w:bidi/>
              <w:spacing w:before="120" w:after="0" w:line="240" w:lineRule="auto"/>
              <w:contextualSpacing/>
              <w:jc w:val="center"/>
              <w:rPr>
                <w:rFonts w:ascii="Arial" w:hAnsi="Arial" w:cs="Arial" w:hint="cs"/>
                <w:rtl/>
              </w:rPr>
            </w:pPr>
          </w:p>
        </w:tc>
      </w:tr>
      <w:tr w:rsidR="003A415F" w14:paraId="0A11F2E0" w14:textId="77777777" w:rsidTr="00522429">
        <w:tc>
          <w:tcPr>
            <w:tcW w:w="1606" w:type="dxa"/>
          </w:tcPr>
          <w:p w14:paraId="3E52FC77" w14:textId="77777777" w:rsidR="003A415F" w:rsidRPr="00C272E5" w:rsidRDefault="003A415F" w:rsidP="00522429">
            <w:pPr>
              <w:bidi/>
              <w:spacing w:before="120" w:after="0" w:line="240" w:lineRule="auto"/>
              <w:contextualSpacing/>
              <w:jc w:val="both"/>
              <w:rPr>
                <w:rFonts w:ascii="Arial" w:hAnsi="Arial" w:cs="Arial" w:hint="cs"/>
                <w:b/>
                <w:bCs/>
                <w:rtl/>
              </w:rPr>
            </w:pPr>
            <w:r>
              <w:rPr>
                <w:rFonts w:ascii="Arial" w:hAnsi="Arial" w:cs="Arial" w:hint="cs"/>
                <w:b/>
                <w:bCs/>
                <w:rtl/>
              </w:rPr>
              <w:lastRenderedPageBreak/>
              <w:t xml:space="preserve"> برنامج عدد 9 القيادة: القيادة والمساندة </w:t>
            </w:r>
          </w:p>
        </w:tc>
        <w:tc>
          <w:tcPr>
            <w:tcW w:w="1821" w:type="dxa"/>
            <w:vAlign w:val="center"/>
          </w:tcPr>
          <w:p w14:paraId="10AC3DEC" w14:textId="77777777" w:rsidR="003A415F" w:rsidRPr="00FA0080" w:rsidRDefault="003A415F" w:rsidP="00522429">
            <w:pPr>
              <w:bidi/>
              <w:spacing w:before="120" w:after="0" w:line="240" w:lineRule="auto"/>
              <w:contextualSpacing/>
              <w:jc w:val="center"/>
              <w:rPr>
                <w:rFonts w:ascii="Arial" w:hAnsi="Arial" w:cs="Arial"/>
                <w:rtl/>
              </w:rPr>
            </w:pPr>
            <w:r w:rsidRPr="00FA0080">
              <w:rPr>
                <w:rFonts w:ascii="Arial" w:hAnsi="Arial" w:cs="Arial"/>
                <w:rtl/>
              </w:rPr>
              <w:t>645 097 2</w:t>
            </w:r>
          </w:p>
          <w:p w14:paraId="3AD02E4C" w14:textId="77777777" w:rsidR="003A415F" w:rsidRPr="00FA0080" w:rsidRDefault="003A415F" w:rsidP="00522429">
            <w:pPr>
              <w:bidi/>
              <w:spacing w:before="120" w:after="0" w:line="240" w:lineRule="auto"/>
              <w:contextualSpacing/>
              <w:jc w:val="center"/>
              <w:rPr>
                <w:rFonts w:ascii="Arial" w:hAnsi="Arial" w:cs="Arial"/>
                <w:rtl/>
              </w:rPr>
            </w:pPr>
          </w:p>
        </w:tc>
        <w:tc>
          <w:tcPr>
            <w:tcW w:w="1515" w:type="dxa"/>
            <w:vMerge/>
            <w:vAlign w:val="center"/>
          </w:tcPr>
          <w:p w14:paraId="5F8CEFDA" w14:textId="77777777" w:rsidR="003A415F" w:rsidRPr="00FA0080" w:rsidRDefault="003A415F" w:rsidP="00522429">
            <w:pPr>
              <w:bidi/>
              <w:spacing w:before="120" w:after="0" w:line="240" w:lineRule="auto"/>
              <w:contextualSpacing/>
              <w:jc w:val="center"/>
              <w:rPr>
                <w:rFonts w:ascii="Arial" w:hAnsi="Arial" w:cs="Arial"/>
                <w:rtl/>
              </w:rPr>
            </w:pPr>
          </w:p>
        </w:tc>
        <w:tc>
          <w:tcPr>
            <w:tcW w:w="1550" w:type="dxa"/>
            <w:vMerge/>
            <w:vAlign w:val="center"/>
          </w:tcPr>
          <w:p w14:paraId="3CDA5AA8" w14:textId="77777777" w:rsidR="003A415F" w:rsidRPr="00FA0080" w:rsidRDefault="003A415F" w:rsidP="00522429">
            <w:pPr>
              <w:bidi/>
              <w:spacing w:before="120" w:after="0" w:line="240" w:lineRule="auto"/>
              <w:contextualSpacing/>
              <w:jc w:val="center"/>
              <w:rPr>
                <w:rFonts w:ascii="Arial" w:hAnsi="Arial" w:cs="Arial"/>
                <w:rtl/>
              </w:rPr>
            </w:pPr>
          </w:p>
        </w:tc>
        <w:tc>
          <w:tcPr>
            <w:tcW w:w="1456" w:type="dxa"/>
            <w:vMerge/>
            <w:vAlign w:val="center"/>
          </w:tcPr>
          <w:p w14:paraId="1FD4BE6B" w14:textId="77777777" w:rsidR="003A415F" w:rsidRDefault="003A415F" w:rsidP="00522429">
            <w:pPr>
              <w:bidi/>
              <w:spacing w:before="120" w:after="0" w:line="240" w:lineRule="auto"/>
              <w:contextualSpacing/>
              <w:jc w:val="center"/>
              <w:rPr>
                <w:rFonts w:ascii="Arial" w:hAnsi="Arial" w:cs="Arial"/>
                <w:rtl/>
              </w:rPr>
            </w:pPr>
          </w:p>
        </w:tc>
        <w:tc>
          <w:tcPr>
            <w:tcW w:w="1947" w:type="dxa"/>
            <w:vMerge/>
            <w:vAlign w:val="center"/>
          </w:tcPr>
          <w:p w14:paraId="3F99CB1D" w14:textId="77777777" w:rsidR="003A415F" w:rsidRDefault="003A415F" w:rsidP="00522429">
            <w:pPr>
              <w:bidi/>
              <w:spacing w:before="120" w:after="0" w:line="240" w:lineRule="auto"/>
              <w:contextualSpacing/>
              <w:jc w:val="center"/>
              <w:rPr>
                <w:rFonts w:ascii="Arial" w:hAnsi="Arial" w:cs="Arial" w:hint="cs"/>
                <w:rtl/>
              </w:rPr>
            </w:pPr>
          </w:p>
        </w:tc>
      </w:tr>
    </w:tbl>
    <w:p w14:paraId="6B81F9A0" w14:textId="77777777" w:rsidR="00FA0080" w:rsidRPr="00FA0080" w:rsidRDefault="00FA0080" w:rsidP="00FA0080">
      <w:pPr>
        <w:bidi/>
        <w:spacing w:before="120" w:after="0" w:line="240" w:lineRule="auto"/>
        <w:ind w:left="284"/>
        <w:contextualSpacing/>
        <w:jc w:val="both"/>
        <w:rPr>
          <w:rFonts w:ascii="Arial" w:hAnsi="Arial" w:cs="Arial"/>
          <w:rtl/>
        </w:rPr>
      </w:pPr>
    </w:p>
    <w:tbl>
      <w:tblPr>
        <w:tblStyle w:val="Grilledutableau"/>
        <w:bidiVisual/>
        <w:tblW w:w="9895" w:type="dxa"/>
        <w:tblInd w:w="399" w:type="dxa"/>
        <w:tblLook w:val="04A0" w:firstRow="1" w:lastRow="0" w:firstColumn="1" w:lastColumn="0" w:noHBand="0" w:noVBand="1"/>
      </w:tblPr>
      <w:tblGrid>
        <w:gridCol w:w="1606"/>
        <w:gridCol w:w="1821"/>
        <w:gridCol w:w="1515"/>
        <w:gridCol w:w="1550"/>
        <w:gridCol w:w="1456"/>
        <w:gridCol w:w="1947"/>
      </w:tblGrid>
      <w:tr w:rsidR="003A415F" w14:paraId="45A267DE" w14:textId="77777777" w:rsidTr="00522429">
        <w:tc>
          <w:tcPr>
            <w:tcW w:w="1606" w:type="dxa"/>
            <w:tcBorders>
              <w:top w:val="nil"/>
              <w:left w:val="nil"/>
              <w:bottom w:val="nil"/>
              <w:right w:val="nil"/>
            </w:tcBorders>
          </w:tcPr>
          <w:p w14:paraId="60B95946" w14:textId="2D94C274" w:rsidR="003A415F" w:rsidRPr="00C272E5" w:rsidRDefault="003A415F" w:rsidP="003A415F">
            <w:pPr>
              <w:bidi/>
              <w:spacing w:before="120" w:after="0" w:line="240" w:lineRule="auto"/>
              <w:ind w:left="284"/>
              <w:contextualSpacing/>
              <w:jc w:val="both"/>
              <w:rPr>
                <w:rFonts w:ascii="Arial" w:hAnsi="Arial" w:cs="Arial"/>
                <w:b/>
                <w:bCs/>
                <w:rtl/>
              </w:rPr>
            </w:pPr>
            <w:r w:rsidRPr="00C272E5">
              <w:rPr>
                <w:rFonts w:ascii="Arial" w:hAnsi="Arial" w:cs="Arial"/>
                <w:b/>
                <w:bCs/>
                <w:rtl/>
              </w:rPr>
              <w:t xml:space="preserve">اعتمادات </w:t>
            </w:r>
            <w:r>
              <w:rPr>
                <w:rFonts w:ascii="Arial" w:hAnsi="Arial" w:cs="Arial" w:hint="cs"/>
                <w:b/>
                <w:bCs/>
                <w:rtl/>
              </w:rPr>
              <w:t xml:space="preserve">التعهد </w:t>
            </w:r>
          </w:p>
        </w:tc>
        <w:tc>
          <w:tcPr>
            <w:tcW w:w="1821" w:type="dxa"/>
            <w:tcBorders>
              <w:top w:val="nil"/>
              <w:left w:val="nil"/>
              <w:bottom w:val="single" w:sz="4" w:space="0" w:color="auto"/>
              <w:right w:val="nil"/>
            </w:tcBorders>
          </w:tcPr>
          <w:p w14:paraId="41A2BEB4" w14:textId="77777777" w:rsidR="003A415F" w:rsidRPr="00C272E5" w:rsidRDefault="003A415F" w:rsidP="00522429">
            <w:pPr>
              <w:bidi/>
              <w:spacing w:before="120" w:after="0" w:line="240" w:lineRule="auto"/>
              <w:contextualSpacing/>
              <w:jc w:val="both"/>
              <w:rPr>
                <w:rFonts w:ascii="Arial" w:hAnsi="Arial" w:cs="Arial"/>
                <w:b/>
                <w:bCs/>
                <w:rtl/>
              </w:rPr>
            </w:pPr>
          </w:p>
        </w:tc>
        <w:tc>
          <w:tcPr>
            <w:tcW w:w="1515" w:type="dxa"/>
            <w:tcBorders>
              <w:top w:val="nil"/>
              <w:left w:val="nil"/>
              <w:bottom w:val="single" w:sz="4" w:space="0" w:color="auto"/>
              <w:right w:val="nil"/>
            </w:tcBorders>
          </w:tcPr>
          <w:p w14:paraId="1B7AC4ED" w14:textId="77777777" w:rsidR="003A415F" w:rsidRPr="00C272E5" w:rsidRDefault="003A415F" w:rsidP="00522429">
            <w:pPr>
              <w:bidi/>
              <w:spacing w:before="120" w:after="0" w:line="240" w:lineRule="auto"/>
              <w:contextualSpacing/>
              <w:jc w:val="both"/>
              <w:rPr>
                <w:rFonts w:ascii="Arial" w:hAnsi="Arial" w:cs="Arial"/>
                <w:b/>
                <w:bCs/>
                <w:rtl/>
              </w:rPr>
            </w:pPr>
          </w:p>
        </w:tc>
        <w:tc>
          <w:tcPr>
            <w:tcW w:w="1550" w:type="dxa"/>
            <w:tcBorders>
              <w:top w:val="nil"/>
              <w:left w:val="nil"/>
              <w:bottom w:val="single" w:sz="4" w:space="0" w:color="auto"/>
              <w:right w:val="nil"/>
            </w:tcBorders>
          </w:tcPr>
          <w:p w14:paraId="4FE18127" w14:textId="77777777" w:rsidR="003A415F" w:rsidRPr="00C272E5" w:rsidRDefault="003A415F" w:rsidP="00522429">
            <w:pPr>
              <w:bidi/>
              <w:spacing w:before="120" w:after="0" w:line="240" w:lineRule="auto"/>
              <w:contextualSpacing/>
              <w:jc w:val="both"/>
              <w:rPr>
                <w:rFonts w:ascii="Arial" w:hAnsi="Arial" w:cs="Arial"/>
                <w:b/>
                <w:bCs/>
                <w:rtl/>
              </w:rPr>
            </w:pPr>
          </w:p>
        </w:tc>
        <w:tc>
          <w:tcPr>
            <w:tcW w:w="1456" w:type="dxa"/>
            <w:tcBorders>
              <w:top w:val="nil"/>
              <w:left w:val="nil"/>
              <w:bottom w:val="single" w:sz="4" w:space="0" w:color="auto"/>
              <w:right w:val="nil"/>
            </w:tcBorders>
          </w:tcPr>
          <w:p w14:paraId="192492D5" w14:textId="77777777" w:rsidR="003A415F" w:rsidRPr="00C272E5" w:rsidRDefault="003A415F" w:rsidP="00522429">
            <w:pPr>
              <w:bidi/>
              <w:spacing w:before="120" w:after="0" w:line="240" w:lineRule="auto"/>
              <w:contextualSpacing/>
              <w:jc w:val="both"/>
              <w:rPr>
                <w:rFonts w:ascii="Arial" w:hAnsi="Arial" w:cs="Arial"/>
                <w:b/>
                <w:bCs/>
                <w:rtl/>
              </w:rPr>
            </w:pPr>
            <w:r w:rsidRPr="00C272E5">
              <w:rPr>
                <w:rFonts w:ascii="Arial" w:hAnsi="Arial" w:cs="Arial" w:hint="cs"/>
                <w:b/>
                <w:bCs/>
                <w:rtl/>
              </w:rPr>
              <w:t xml:space="preserve">بحساب الدينار </w:t>
            </w:r>
          </w:p>
        </w:tc>
        <w:tc>
          <w:tcPr>
            <w:tcW w:w="1947" w:type="dxa"/>
            <w:tcBorders>
              <w:top w:val="nil"/>
              <w:left w:val="nil"/>
              <w:bottom w:val="single" w:sz="4" w:space="0" w:color="auto"/>
              <w:right w:val="nil"/>
            </w:tcBorders>
          </w:tcPr>
          <w:p w14:paraId="2B21AACE" w14:textId="77777777" w:rsidR="003A415F" w:rsidRPr="00C272E5" w:rsidRDefault="003A415F" w:rsidP="00522429">
            <w:pPr>
              <w:bidi/>
              <w:spacing w:before="120" w:after="0" w:line="240" w:lineRule="auto"/>
              <w:contextualSpacing/>
              <w:jc w:val="both"/>
              <w:rPr>
                <w:rFonts w:ascii="Arial" w:hAnsi="Arial" w:cs="Arial" w:hint="cs"/>
                <w:b/>
                <w:bCs/>
                <w:rtl/>
              </w:rPr>
            </w:pPr>
          </w:p>
        </w:tc>
      </w:tr>
      <w:tr w:rsidR="003A415F" w14:paraId="1EF52617" w14:textId="77777777" w:rsidTr="00522429">
        <w:tc>
          <w:tcPr>
            <w:tcW w:w="1606" w:type="dxa"/>
            <w:tcBorders>
              <w:top w:val="nil"/>
              <w:left w:val="nil"/>
              <w:bottom w:val="nil"/>
              <w:right w:val="single" w:sz="4" w:space="0" w:color="auto"/>
            </w:tcBorders>
          </w:tcPr>
          <w:p w14:paraId="027790FC" w14:textId="77777777" w:rsidR="003A415F" w:rsidRPr="00C272E5" w:rsidRDefault="003A415F" w:rsidP="00522429">
            <w:pPr>
              <w:bidi/>
              <w:spacing w:before="120" w:after="0" w:line="240" w:lineRule="auto"/>
              <w:contextualSpacing/>
              <w:jc w:val="both"/>
              <w:rPr>
                <w:rFonts w:ascii="Arial" w:hAnsi="Arial" w:cs="Arial"/>
                <w:b/>
                <w:bCs/>
                <w:rtl/>
              </w:rPr>
            </w:pPr>
          </w:p>
        </w:tc>
        <w:tc>
          <w:tcPr>
            <w:tcW w:w="8289" w:type="dxa"/>
            <w:gridSpan w:val="5"/>
            <w:tcBorders>
              <w:left w:val="single" w:sz="4" w:space="0" w:color="auto"/>
            </w:tcBorders>
          </w:tcPr>
          <w:p w14:paraId="4001C526"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التخفيض</w:t>
            </w:r>
          </w:p>
        </w:tc>
      </w:tr>
      <w:tr w:rsidR="003A415F" w14:paraId="79B0BA1F" w14:textId="77777777" w:rsidTr="00522429">
        <w:tc>
          <w:tcPr>
            <w:tcW w:w="1606" w:type="dxa"/>
            <w:vMerge w:val="restart"/>
            <w:tcBorders>
              <w:top w:val="single" w:sz="4" w:space="0" w:color="auto"/>
            </w:tcBorders>
            <w:vAlign w:val="center"/>
          </w:tcPr>
          <w:p w14:paraId="3DC2FE52"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المهمات والمهمات الخاصة والبرامج</w:t>
            </w:r>
          </w:p>
        </w:tc>
        <w:tc>
          <w:tcPr>
            <w:tcW w:w="1821" w:type="dxa"/>
            <w:vMerge w:val="restart"/>
            <w:tcBorders>
              <w:top w:val="single" w:sz="4" w:space="0" w:color="auto"/>
            </w:tcBorders>
            <w:vAlign w:val="center"/>
          </w:tcPr>
          <w:p w14:paraId="7CA371F1" w14:textId="77777777" w:rsidR="003A415F" w:rsidRPr="00C272E5" w:rsidRDefault="003A415F" w:rsidP="00522429">
            <w:pPr>
              <w:bidi/>
              <w:spacing w:before="120" w:after="0" w:line="240" w:lineRule="auto"/>
              <w:ind w:left="284"/>
              <w:contextualSpacing/>
              <w:jc w:val="center"/>
              <w:rPr>
                <w:rFonts w:ascii="Arial" w:hAnsi="Arial" w:cs="Arial"/>
                <w:b/>
                <w:bCs/>
                <w:rtl/>
              </w:rPr>
            </w:pPr>
          </w:p>
          <w:p w14:paraId="255728CF" w14:textId="77777777" w:rsidR="003A415F" w:rsidRPr="00C272E5" w:rsidRDefault="003A415F" w:rsidP="00522429">
            <w:pPr>
              <w:bidi/>
              <w:spacing w:before="120" w:after="0" w:line="240" w:lineRule="auto"/>
              <w:ind w:left="284"/>
              <w:contextualSpacing/>
              <w:jc w:val="center"/>
              <w:rPr>
                <w:rFonts w:ascii="Arial" w:hAnsi="Arial" w:cs="Arial"/>
                <w:b/>
                <w:bCs/>
                <w:rtl/>
              </w:rPr>
            </w:pPr>
            <w:r w:rsidRPr="00C272E5">
              <w:rPr>
                <w:rFonts w:ascii="Arial" w:hAnsi="Arial" w:cs="Arial"/>
                <w:b/>
                <w:bCs/>
                <w:rtl/>
              </w:rPr>
              <w:t>جملة</w:t>
            </w:r>
            <w:r>
              <w:rPr>
                <w:rFonts w:ascii="Arial" w:hAnsi="Arial" w:cs="Arial" w:hint="cs"/>
                <w:b/>
                <w:bCs/>
                <w:rtl/>
              </w:rPr>
              <w:t xml:space="preserve"> </w:t>
            </w:r>
            <w:proofErr w:type="spellStart"/>
            <w:r w:rsidRPr="00C272E5">
              <w:rPr>
                <w:rFonts w:ascii="Arial" w:hAnsi="Arial" w:cs="Arial"/>
                <w:b/>
                <w:bCs/>
                <w:rtl/>
              </w:rPr>
              <w:t>الإعتمادات</w:t>
            </w:r>
            <w:proofErr w:type="spellEnd"/>
          </w:p>
        </w:tc>
        <w:tc>
          <w:tcPr>
            <w:tcW w:w="6468" w:type="dxa"/>
            <w:gridSpan w:val="4"/>
            <w:vAlign w:val="center"/>
          </w:tcPr>
          <w:p w14:paraId="1BC5433A" w14:textId="77777777" w:rsidR="003A415F" w:rsidRPr="00C272E5" w:rsidRDefault="003A415F" w:rsidP="00522429">
            <w:pPr>
              <w:bidi/>
              <w:spacing w:before="120" w:after="0" w:line="240" w:lineRule="auto"/>
              <w:ind w:left="284"/>
              <w:contextualSpacing/>
              <w:jc w:val="center"/>
              <w:rPr>
                <w:rFonts w:ascii="Arial" w:hAnsi="Arial" w:cs="Arial"/>
                <w:b/>
                <w:bCs/>
                <w:rtl/>
              </w:rPr>
            </w:pPr>
            <w:r w:rsidRPr="00C272E5">
              <w:rPr>
                <w:rFonts w:ascii="Arial" w:hAnsi="Arial" w:cs="Arial"/>
                <w:b/>
                <w:bCs/>
                <w:rtl/>
              </w:rPr>
              <w:t>حسب الأقسام</w:t>
            </w:r>
          </w:p>
        </w:tc>
      </w:tr>
      <w:tr w:rsidR="003A415F" w14:paraId="7CCEF1D0" w14:textId="77777777" w:rsidTr="00522429">
        <w:tc>
          <w:tcPr>
            <w:tcW w:w="1606" w:type="dxa"/>
            <w:vMerge/>
          </w:tcPr>
          <w:p w14:paraId="0BE11DFE" w14:textId="77777777" w:rsidR="003A415F" w:rsidRPr="00C272E5" w:rsidRDefault="003A415F" w:rsidP="00522429">
            <w:pPr>
              <w:bidi/>
              <w:spacing w:before="120" w:after="0" w:line="240" w:lineRule="auto"/>
              <w:contextualSpacing/>
              <w:jc w:val="both"/>
              <w:rPr>
                <w:rFonts w:ascii="Arial" w:hAnsi="Arial" w:cs="Arial"/>
                <w:b/>
                <w:bCs/>
                <w:rtl/>
              </w:rPr>
            </w:pPr>
          </w:p>
        </w:tc>
        <w:tc>
          <w:tcPr>
            <w:tcW w:w="1821" w:type="dxa"/>
            <w:vMerge/>
          </w:tcPr>
          <w:p w14:paraId="56484DF2" w14:textId="77777777" w:rsidR="003A415F" w:rsidRPr="00C272E5" w:rsidRDefault="003A415F" w:rsidP="00522429">
            <w:pPr>
              <w:bidi/>
              <w:spacing w:before="120" w:after="0" w:line="240" w:lineRule="auto"/>
              <w:contextualSpacing/>
              <w:jc w:val="center"/>
              <w:rPr>
                <w:rFonts w:ascii="Arial" w:hAnsi="Arial" w:cs="Arial"/>
                <w:b/>
                <w:bCs/>
                <w:rtl/>
              </w:rPr>
            </w:pPr>
          </w:p>
        </w:tc>
        <w:tc>
          <w:tcPr>
            <w:tcW w:w="1515" w:type="dxa"/>
            <w:vAlign w:val="center"/>
          </w:tcPr>
          <w:p w14:paraId="2EE3315B" w14:textId="77777777" w:rsidR="003A415F" w:rsidRPr="00C272E5" w:rsidRDefault="003A415F" w:rsidP="00522429">
            <w:pPr>
              <w:bidi/>
              <w:spacing w:before="120" w:after="0" w:line="240" w:lineRule="auto"/>
              <w:ind w:left="284"/>
              <w:contextualSpacing/>
              <w:jc w:val="center"/>
              <w:rPr>
                <w:rFonts w:ascii="Arial" w:hAnsi="Arial" w:cs="Arial"/>
                <w:b/>
                <w:bCs/>
                <w:rtl/>
              </w:rPr>
            </w:pPr>
          </w:p>
          <w:p w14:paraId="5CE92DDF" w14:textId="77777777" w:rsidR="003A415F" w:rsidRPr="00C272E5" w:rsidRDefault="003A415F" w:rsidP="00522429">
            <w:pPr>
              <w:bidi/>
              <w:spacing w:before="120" w:after="0" w:line="240" w:lineRule="auto"/>
              <w:ind w:left="284"/>
              <w:contextualSpacing/>
              <w:jc w:val="center"/>
              <w:rPr>
                <w:rFonts w:ascii="Arial" w:hAnsi="Arial" w:cs="Arial"/>
                <w:b/>
                <w:bCs/>
                <w:rtl/>
              </w:rPr>
            </w:pPr>
            <w:r w:rsidRPr="00C272E5">
              <w:rPr>
                <w:rFonts w:ascii="Arial" w:hAnsi="Arial" w:cs="Arial"/>
                <w:b/>
                <w:bCs/>
                <w:rtl/>
              </w:rPr>
              <w:t>نفقات التأجير</w:t>
            </w:r>
          </w:p>
          <w:p w14:paraId="7891BE97" w14:textId="77777777" w:rsidR="003A415F" w:rsidRPr="00C272E5" w:rsidRDefault="003A415F" w:rsidP="00522429">
            <w:pPr>
              <w:bidi/>
              <w:spacing w:before="120" w:after="0" w:line="240" w:lineRule="auto"/>
              <w:contextualSpacing/>
              <w:jc w:val="center"/>
              <w:rPr>
                <w:rFonts w:ascii="Arial" w:hAnsi="Arial" w:cs="Arial"/>
                <w:b/>
                <w:bCs/>
                <w:rtl/>
              </w:rPr>
            </w:pPr>
          </w:p>
        </w:tc>
        <w:tc>
          <w:tcPr>
            <w:tcW w:w="1550" w:type="dxa"/>
            <w:vAlign w:val="center"/>
          </w:tcPr>
          <w:p w14:paraId="0A49AD5B"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نفقات الاستثمار</w:t>
            </w:r>
          </w:p>
        </w:tc>
        <w:tc>
          <w:tcPr>
            <w:tcW w:w="1456" w:type="dxa"/>
            <w:vAlign w:val="center"/>
          </w:tcPr>
          <w:p w14:paraId="478C3155"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نفقات العمليات المالية</w:t>
            </w:r>
          </w:p>
        </w:tc>
        <w:tc>
          <w:tcPr>
            <w:tcW w:w="1947" w:type="dxa"/>
            <w:vAlign w:val="center"/>
          </w:tcPr>
          <w:p w14:paraId="684D6956"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النفقات الأخرى</w:t>
            </w:r>
          </w:p>
        </w:tc>
      </w:tr>
      <w:tr w:rsidR="003A415F" w14:paraId="5D411456" w14:textId="77777777" w:rsidTr="00522429">
        <w:tc>
          <w:tcPr>
            <w:tcW w:w="1606" w:type="dxa"/>
          </w:tcPr>
          <w:p w14:paraId="2A1FB625" w14:textId="77777777" w:rsidR="003A415F" w:rsidRPr="00C272E5" w:rsidRDefault="003A415F" w:rsidP="00522429">
            <w:pPr>
              <w:bidi/>
              <w:spacing w:before="120" w:after="0" w:line="240" w:lineRule="auto"/>
              <w:contextualSpacing/>
              <w:jc w:val="both"/>
              <w:rPr>
                <w:rFonts w:ascii="Arial" w:hAnsi="Arial" w:cs="Arial"/>
                <w:b/>
                <w:bCs/>
                <w:rtl/>
              </w:rPr>
            </w:pPr>
            <w:r w:rsidRPr="00C272E5">
              <w:rPr>
                <w:rFonts w:ascii="Arial" w:hAnsi="Arial" w:cs="Arial" w:hint="cs"/>
                <w:b/>
                <w:bCs/>
                <w:rtl/>
              </w:rPr>
              <w:t>6</w:t>
            </w:r>
            <w:r>
              <w:rPr>
                <w:rFonts w:ascii="Arial" w:hAnsi="Arial" w:cs="Arial" w:hint="cs"/>
                <w:b/>
                <w:bCs/>
                <w:rtl/>
              </w:rPr>
              <w:t>-</w:t>
            </w:r>
            <w:r w:rsidRPr="00C272E5">
              <w:rPr>
                <w:rFonts w:ascii="Arial" w:hAnsi="Arial" w:cs="Arial"/>
                <w:b/>
                <w:bCs/>
                <w:rtl/>
              </w:rPr>
              <w:t>مهمة الشؤون المحلية والبيئة</w:t>
            </w:r>
          </w:p>
        </w:tc>
        <w:tc>
          <w:tcPr>
            <w:tcW w:w="1821" w:type="dxa"/>
            <w:vAlign w:val="center"/>
          </w:tcPr>
          <w:p w14:paraId="1D9B6D67" w14:textId="58A0C849" w:rsidR="003A415F" w:rsidRDefault="003A415F" w:rsidP="003A415F">
            <w:pPr>
              <w:bidi/>
              <w:spacing w:before="120" w:after="0" w:line="240" w:lineRule="auto"/>
              <w:contextualSpacing/>
              <w:jc w:val="center"/>
              <w:rPr>
                <w:rFonts w:ascii="Arial" w:hAnsi="Arial" w:cs="Arial"/>
                <w:rtl/>
              </w:rPr>
            </w:pPr>
            <w:r w:rsidRPr="00FA0080">
              <w:rPr>
                <w:rFonts w:ascii="Arial" w:hAnsi="Arial" w:cs="Arial"/>
                <w:rtl/>
              </w:rPr>
              <w:t xml:space="preserve">971 </w:t>
            </w:r>
            <w:r>
              <w:rPr>
                <w:rFonts w:ascii="Arial" w:hAnsi="Arial" w:cs="Arial"/>
              </w:rPr>
              <w:t>604</w:t>
            </w:r>
            <w:r>
              <w:rPr>
                <w:rFonts w:ascii="Arial" w:hAnsi="Arial" w:cs="Arial" w:hint="cs"/>
                <w:rtl/>
              </w:rPr>
              <w:t> </w:t>
            </w:r>
            <w:r>
              <w:rPr>
                <w:rFonts w:ascii="Arial" w:hAnsi="Arial" w:cs="Arial"/>
              </w:rPr>
              <w:t>574</w:t>
            </w:r>
          </w:p>
          <w:p w14:paraId="6EC0D897" w14:textId="77777777" w:rsidR="003A415F" w:rsidRDefault="003A415F" w:rsidP="00522429">
            <w:pPr>
              <w:bidi/>
              <w:spacing w:before="120" w:after="0" w:line="240" w:lineRule="auto"/>
              <w:contextualSpacing/>
              <w:jc w:val="center"/>
              <w:rPr>
                <w:rFonts w:ascii="Arial" w:hAnsi="Arial" w:cs="Arial"/>
                <w:rtl/>
              </w:rPr>
            </w:pPr>
          </w:p>
        </w:tc>
        <w:tc>
          <w:tcPr>
            <w:tcW w:w="1515" w:type="dxa"/>
            <w:vMerge w:val="restart"/>
          </w:tcPr>
          <w:p w14:paraId="77420054" w14:textId="77777777" w:rsidR="003A415F" w:rsidRDefault="003A415F" w:rsidP="00522429">
            <w:pPr>
              <w:bidi/>
              <w:spacing w:before="120" w:after="0" w:line="240" w:lineRule="auto"/>
              <w:contextualSpacing/>
              <w:jc w:val="center"/>
              <w:rPr>
                <w:rFonts w:ascii="Arial" w:hAnsi="Arial" w:cs="Arial"/>
                <w:rtl/>
              </w:rPr>
            </w:pPr>
            <w:r w:rsidRPr="00FA0080">
              <w:rPr>
                <w:rFonts w:ascii="Arial" w:hAnsi="Arial" w:cs="Arial"/>
                <w:rtl/>
              </w:rPr>
              <w:t>210 441 11</w:t>
            </w:r>
          </w:p>
        </w:tc>
        <w:tc>
          <w:tcPr>
            <w:tcW w:w="1550" w:type="dxa"/>
            <w:vMerge w:val="restart"/>
          </w:tcPr>
          <w:p w14:paraId="3A1390E0" w14:textId="3C6CB30D" w:rsidR="003A415F" w:rsidRDefault="003A415F" w:rsidP="003A415F">
            <w:pPr>
              <w:bidi/>
              <w:spacing w:before="120" w:after="0" w:line="240" w:lineRule="auto"/>
              <w:contextualSpacing/>
              <w:rPr>
                <w:rFonts w:ascii="Arial" w:hAnsi="Arial" w:cs="Arial"/>
                <w:rtl/>
              </w:rPr>
            </w:pPr>
            <w:r>
              <w:rPr>
                <w:rFonts w:ascii="Arial" w:hAnsi="Arial" w:cs="Arial"/>
              </w:rPr>
              <w:t>10 800 000</w:t>
            </w:r>
            <w:r>
              <w:rPr>
                <w:rFonts w:ascii="Arial" w:hAnsi="Arial" w:cs="Arial" w:hint="cs"/>
                <w:rtl/>
              </w:rPr>
              <w:t xml:space="preserve"> </w:t>
            </w:r>
          </w:p>
        </w:tc>
        <w:tc>
          <w:tcPr>
            <w:tcW w:w="1456" w:type="dxa"/>
            <w:vMerge w:val="restart"/>
            <w:vAlign w:val="center"/>
          </w:tcPr>
          <w:p w14:paraId="1BA9ACAE" w14:textId="77777777" w:rsidR="003A415F" w:rsidRDefault="003A415F" w:rsidP="00522429">
            <w:pPr>
              <w:bidi/>
              <w:spacing w:before="120" w:after="0" w:line="240" w:lineRule="auto"/>
              <w:contextualSpacing/>
              <w:jc w:val="center"/>
              <w:rPr>
                <w:rFonts w:ascii="Arial" w:hAnsi="Arial" w:cs="Arial"/>
                <w:rtl/>
              </w:rPr>
            </w:pPr>
          </w:p>
        </w:tc>
        <w:tc>
          <w:tcPr>
            <w:tcW w:w="1947" w:type="dxa"/>
            <w:vMerge w:val="restart"/>
          </w:tcPr>
          <w:p w14:paraId="0CFCE746" w14:textId="79A626DE" w:rsidR="003A415F" w:rsidRDefault="003A415F" w:rsidP="003A415F">
            <w:pPr>
              <w:bidi/>
              <w:spacing w:before="120" w:after="0" w:line="240" w:lineRule="auto"/>
              <w:contextualSpacing/>
              <w:rPr>
                <w:rFonts w:ascii="Arial" w:hAnsi="Arial" w:cs="Arial"/>
                <w:rtl/>
              </w:rPr>
            </w:pPr>
            <w:r>
              <w:rPr>
                <w:rFonts w:ascii="Arial" w:hAnsi="Arial" w:cs="Arial"/>
              </w:rPr>
              <w:t>552 363 761</w:t>
            </w:r>
          </w:p>
        </w:tc>
      </w:tr>
      <w:tr w:rsidR="003A415F" w14:paraId="392B3F1F" w14:textId="77777777" w:rsidTr="00522429">
        <w:tc>
          <w:tcPr>
            <w:tcW w:w="1606" w:type="dxa"/>
          </w:tcPr>
          <w:p w14:paraId="24B61204" w14:textId="77777777" w:rsidR="003A415F" w:rsidRPr="00C272E5" w:rsidRDefault="003A415F" w:rsidP="00522429">
            <w:pPr>
              <w:bidi/>
              <w:spacing w:before="120" w:after="0" w:line="240" w:lineRule="auto"/>
              <w:contextualSpacing/>
              <w:jc w:val="both"/>
              <w:rPr>
                <w:rFonts w:ascii="Arial" w:hAnsi="Arial" w:cs="Arial" w:hint="cs"/>
                <w:b/>
                <w:bCs/>
                <w:rtl/>
              </w:rPr>
            </w:pPr>
            <w:r>
              <w:rPr>
                <w:rFonts w:ascii="Arial" w:hAnsi="Arial" w:cs="Arial" w:hint="cs"/>
                <w:b/>
                <w:bCs/>
                <w:rtl/>
              </w:rPr>
              <w:t xml:space="preserve">برنامج عدد 2: الشؤون المحلية </w:t>
            </w:r>
          </w:p>
        </w:tc>
        <w:tc>
          <w:tcPr>
            <w:tcW w:w="1821" w:type="dxa"/>
            <w:vAlign w:val="center"/>
          </w:tcPr>
          <w:p w14:paraId="77DDF712" w14:textId="0140A9A6" w:rsidR="003A415F" w:rsidRDefault="003A415F" w:rsidP="003A415F">
            <w:pPr>
              <w:bidi/>
              <w:spacing w:before="120" w:after="0" w:line="240" w:lineRule="auto"/>
              <w:contextualSpacing/>
              <w:jc w:val="center"/>
              <w:rPr>
                <w:rFonts w:ascii="Arial" w:hAnsi="Arial" w:cs="Arial"/>
                <w:rtl/>
              </w:rPr>
            </w:pPr>
            <w:r w:rsidRPr="00FA0080">
              <w:rPr>
                <w:rFonts w:ascii="Arial" w:hAnsi="Arial" w:cs="Arial"/>
                <w:rtl/>
              </w:rPr>
              <w:t xml:space="preserve">326 </w:t>
            </w:r>
            <w:r>
              <w:rPr>
                <w:rFonts w:ascii="Arial" w:hAnsi="Arial" w:cs="Arial"/>
              </w:rPr>
              <w:t>957</w:t>
            </w:r>
            <w:r>
              <w:rPr>
                <w:rFonts w:ascii="Arial" w:hAnsi="Arial" w:cs="Arial" w:hint="cs"/>
                <w:rtl/>
              </w:rPr>
              <w:t> </w:t>
            </w:r>
            <w:r>
              <w:rPr>
                <w:rFonts w:ascii="Arial" w:hAnsi="Arial" w:cs="Arial"/>
              </w:rPr>
              <w:t>567</w:t>
            </w:r>
          </w:p>
          <w:p w14:paraId="195C62A8" w14:textId="77777777" w:rsidR="003A415F" w:rsidRPr="00FA0080" w:rsidRDefault="003A415F" w:rsidP="00522429">
            <w:pPr>
              <w:bidi/>
              <w:spacing w:before="120" w:after="0" w:line="240" w:lineRule="auto"/>
              <w:contextualSpacing/>
              <w:jc w:val="center"/>
              <w:rPr>
                <w:rFonts w:ascii="Arial" w:hAnsi="Arial" w:cs="Arial"/>
                <w:rtl/>
              </w:rPr>
            </w:pPr>
          </w:p>
        </w:tc>
        <w:tc>
          <w:tcPr>
            <w:tcW w:w="1515" w:type="dxa"/>
            <w:vMerge/>
            <w:vAlign w:val="center"/>
          </w:tcPr>
          <w:p w14:paraId="084176EA" w14:textId="77777777" w:rsidR="003A415F" w:rsidRPr="00FA0080" w:rsidRDefault="003A415F" w:rsidP="00522429">
            <w:pPr>
              <w:bidi/>
              <w:spacing w:before="120" w:after="0" w:line="240" w:lineRule="auto"/>
              <w:contextualSpacing/>
              <w:jc w:val="center"/>
              <w:rPr>
                <w:rFonts w:ascii="Arial" w:hAnsi="Arial" w:cs="Arial"/>
                <w:rtl/>
              </w:rPr>
            </w:pPr>
          </w:p>
        </w:tc>
        <w:tc>
          <w:tcPr>
            <w:tcW w:w="1550" w:type="dxa"/>
            <w:vMerge/>
            <w:vAlign w:val="center"/>
          </w:tcPr>
          <w:p w14:paraId="527BA51B" w14:textId="77777777" w:rsidR="003A415F" w:rsidRPr="00FA0080" w:rsidRDefault="003A415F" w:rsidP="00522429">
            <w:pPr>
              <w:bidi/>
              <w:spacing w:before="120" w:after="0" w:line="240" w:lineRule="auto"/>
              <w:contextualSpacing/>
              <w:jc w:val="center"/>
              <w:rPr>
                <w:rFonts w:ascii="Arial" w:hAnsi="Arial" w:cs="Arial"/>
                <w:rtl/>
              </w:rPr>
            </w:pPr>
          </w:p>
        </w:tc>
        <w:tc>
          <w:tcPr>
            <w:tcW w:w="1456" w:type="dxa"/>
            <w:vMerge/>
            <w:vAlign w:val="center"/>
          </w:tcPr>
          <w:p w14:paraId="6C79DC31" w14:textId="77777777" w:rsidR="003A415F" w:rsidRDefault="003A415F" w:rsidP="00522429">
            <w:pPr>
              <w:bidi/>
              <w:spacing w:before="120" w:after="0" w:line="240" w:lineRule="auto"/>
              <w:contextualSpacing/>
              <w:jc w:val="center"/>
              <w:rPr>
                <w:rFonts w:ascii="Arial" w:hAnsi="Arial" w:cs="Arial"/>
                <w:rtl/>
              </w:rPr>
            </w:pPr>
          </w:p>
        </w:tc>
        <w:tc>
          <w:tcPr>
            <w:tcW w:w="1947" w:type="dxa"/>
            <w:vMerge/>
            <w:vAlign w:val="center"/>
          </w:tcPr>
          <w:p w14:paraId="1A012669" w14:textId="77777777" w:rsidR="003A415F" w:rsidRDefault="003A415F" w:rsidP="00522429">
            <w:pPr>
              <w:bidi/>
              <w:spacing w:before="120" w:after="0" w:line="240" w:lineRule="auto"/>
              <w:contextualSpacing/>
              <w:jc w:val="center"/>
              <w:rPr>
                <w:rFonts w:ascii="Arial" w:hAnsi="Arial" w:cs="Arial" w:hint="cs"/>
                <w:rtl/>
              </w:rPr>
            </w:pPr>
          </w:p>
        </w:tc>
      </w:tr>
      <w:tr w:rsidR="003A415F" w14:paraId="72C6813F" w14:textId="77777777" w:rsidTr="00522429">
        <w:tc>
          <w:tcPr>
            <w:tcW w:w="1606" w:type="dxa"/>
          </w:tcPr>
          <w:p w14:paraId="4B214BD9" w14:textId="77777777" w:rsidR="003A415F" w:rsidRPr="00C272E5" w:rsidRDefault="003A415F" w:rsidP="00522429">
            <w:pPr>
              <w:bidi/>
              <w:spacing w:before="120" w:after="0" w:line="240" w:lineRule="auto"/>
              <w:contextualSpacing/>
              <w:jc w:val="both"/>
              <w:rPr>
                <w:rFonts w:ascii="Arial" w:hAnsi="Arial" w:cs="Arial" w:hint="cs"/>
                <w:b/>
                <w:bCs/>
                <w:rtl/>
              </w:rPr>
            </w:pPr>
            <w:r>
              <w:rPr>
                <w:rFonts w:ascii="Arial" w:hAnsi="Arial" w:cs="Arial" w:hint="cs"/>
                <w:b/>
                <w:bCs/>
                <w:rtl/>
              </w:rPr>
              <w:t xml:space="preserve"> برنامج عدد 9 القيادة: القيادة والمساندة </w:t>
            </w:r>
          </w:p>
        </w:tc>
        <w:tc>
          <w:tcPr>
            <w:tcW w:w="1821" w:type="dxa"/>
            <w:vAlign w:val="center"/>
          </w:tcPr>
          <w:p w14:paraId="57679787" w14:textId="00F992CB" w:rsidR="003A415F" w:rsidRPr="00FA0080" w:rsidRDefault="003A415F" w:rsidP="003A415F">
            <w:pPr>
              <w:bidi/>
              <w:spacing w:before="120" w:after="0" w:line="240" w:lineRule="auto"/>
              <w:contextualSpacing/>
              <w:jc w:val="center"/>
              <w:rPr>
                <w:rFonts w:ascii="Arial" w:hAnsi="Arial" w:cs="Arial"/>
                <w:rtl/>
              </w:rPr>
            </w:pPr>
            <w:r w:rsidRPr="00FA0080">
              <w:rPr>
                <w:rFonts w:ascii="Arial" w:hAnsi="Arial" w:cs="Arial"/>
                <w:rtl/>
              </w:rPr>
              <w:t xml:space="preserve">645 </w:t>
            </w:r>
            <w:r>
              <w:rPr>
                <w:rFonts w:ascii="Arial" w:hAnsi="Arial" w:cs="Arial"/>
              </w:rPr>
              <w:t>647</w:t>
            </w:r>
            <w:r w:rsidRPr="00FA0080">
              <w:rPr>
                <w:rFonts w:ascii="Arial" w:hAnsi="Arial" w:cs="Arial"/>
                <w:rtl/>
              </w:rPr>
              <w:t xml:space="preserve"> </w:t>
            </w:r>
            <w:r>
              <w:rPr>
                <w:rFonts w:ascii="Arial" w:hAnsi="Arial" w:cs="Arial"/>
              </w:rPr>
              <w:t>6</w:t>
            </w:r>
          </w:p>
          <w:p w14:paraId="3C2CEBC3" w14:textId="77777777" w:rsidR="003A415F" w:rsidRPr="00FA0080" w:rsidRDefault="003A415F" w:rsidP="00522429">
            <w:pPr>
              <w:bidi/>
              <w:spacing w:before="120" w:after="0" w:line="240" w:lineRule="auto"/>
              <w:contextualSpacing/>
              <w:jc w:val="center"/>
              <w:rPr>
                <w:rFonts w:ascii="Arial" w:hAnsi="Arial" w:cs="Arial"/>
                <w:rtl/>
              </w:rPr>
            </w:pPr>
          </w:p>
        </w:tc>
        <w:tc>
          <w:tcPr>
            <w:tcW w:w="1515" w:type="dxa"/>
            <w:vMerge/>
            <w:vAlign w:val="center"/>
          </w:tcPr>
          <w:p w14:paraId="225D69E3" w14:textId="77777777" w:rsidR="003A415F" w:rsidRPr="00FA0080" w:rsidRDefault="003A415F" w:rsidP="00522429">
            <w:pPr>
              <w:bidi/>
              <w:spacing w:before="120" w:after="0" w:line="240" w:lineRule="auto"/>
              <w:contextualSpacing/>
              <w:jc w:val="center"/>
              <w:rPr>
                <w:rFonts w:ascii="Arial" w:hAnsi="Arial" w:cs="Arial"/>
                <w:rtl/>
              </w:rPr>
            </w:pPr>
          </w:p>
        </w:tc>
        <w:tc>
          <w:tcPr>
            <w:tcW w:w="1550" w:type="dxa"/>
            <w:vMerge/>
            <w:vAlign w:val="center"/>
          </w:tcPr>
          <w:p w14:paraId="74B3FF54" w14:textId="77777777" w:rsidR="003A415F" w:rsidRPr="00FA0080" w:rsidRDefault="003A415F" w:rsidP="00522429">
            <w:pPr>
              <w:bidi/>
              <w:spacing w:before="120" w:after="0" w:line="240" w:lineRule="auto"/>
              <w:contextualSpacing/>
              <w:jc w:val="center"/>
              <w:rPr>
                <w:rFonts w:ascii="Arial" w:hAnsi="Arial" w:cs="Arial"/>
                <w:rtl/>
              </w:rPr>
            </w:pPr>
          </w:p>
        </w:tc>
        <w:tc>
          <w:tcPr>
            <w:tcW w:w="1456" w:type="dxa"/>
            <w:vMerge/>
            <w:vAlign w:val="center"/>
          </w:tcPr>
          <w:p w14:paraId="38573FDD" w14:textId="77777777" w:rsidR="003A415F" w:rsidRDefault="003A415F" w:rsidP="00522429">
            <w:pPr>
              <w:bidi/>
              <w:spacing w:before="120" w:after="0" w:line="240" w:lineRule="auto"/>
              <w:contextualSpacing/>
              <w:jc w:val="center"/>
              <w:rPr>
                <w:rFonts w:ascii="Arial" w:hAnsi="Arial" w:cs="Arial"/>
                <w:rtl/>
              </w:rPr>
            </w:pPr>
          </w:p>
        </w:tc>
        <w:tc>
          <w:tcPr>
            <w:tcW w:w="1947" w:type="dxa"/>
            <w:vMerge/>
            <w:vAlign w:val="center"/>
          </w:tcPr>
          <w:p w14:paraId="0639CEFD" w14:textId="77777777" w:rsidR="003A415F" w:rsidRDefault="003A415F" w:rsidP="00522429">
            <w:pPr>
              <w:bidi/>
              <w:spacing w:before="120" w:after="0" w:line="240" w:lineRule="auto"/>
              <w:contextualSpacing/>
              <w:jc w:val="center"/>
              <w:rPr>
                <w:rFonts w:ascii="Arial" w:hAnsi="Arial" w:cs="Arial" w:hint="cs"/>
                <w:rtl/>
              </w:rPr>
            </w:pPr>
          </w:p>
        </w:tc>
      </w:tr>
    </w:tbl>
    <w:p w14:paraId="74339723" w14:textId="77777777" w:rsidR="00FA0080" w:rsidRPr="00FA0080" w:rsidRDefault="00FA0080" w:rsidP="00FA0080">
      <w:pPr>
        <w:bidi/>
        <w:spacing w:before="120" w:after="0" w:line="240" w:lineRule="auto"/>
        <w:ind w:left="284"/>
        <w:contextualSpacing/>
        <w:jc w:val="both"/>
        <w:rPr>
          <w:rFonts w:ascii="Arial" w:hAnsi="Arial" w:cs="Arial"/>
          <w:rtl/>
        </w:rPr>
      </w:pPr>
    </w:p>
    <w:tbl>
      <w:tblPr>
        <w:tblStyle w:val="Grilledutableau"/>
        <w:bidiVisual/>
        <w:tblW w:w="9895" w:type="dxa"/>
        <w:tblInd w:w="404" w:type="dxa"/>
        <w:tblLook w:val="04A0" w:firstRow="1" w:lastRow="0" w:firstColumn="1" w:lastColumn="0" w:noHBand="0" w:noVBand="1"/>
      </w:tblPr>
      <w:tblGrid>
        <w:gridCol w:w="1606"/>
        <w:gridCol w:w="1821"/>
        <w:gridCol w:w="1515"/>
        <w:gridCol w:w="1550"/>
        <w:gridCol w:w="1456"/>
        <w:gridCol w:w="1947"/>
      </w:tblGrid>
      <w:tr w:rsidR="003A415F" w14:paraId="35BB6D67" w14:textId="77777777" w:rsidTr="004A7A90">
        <w:tc>
          <w:tcPr>
            <w:tcW w:w="1606" w:type="dxa"/>
            <w:tcBorders>
              <w:top w:val="nil"/>
              <w:left w:val="nil"/>
              <w:bottom w:val="nil"/>
              <w:right w:val="nil"/>
            </w:tcBorders>
          </w:tcPr>
          <w:p w14:paraId="7228969A" w14:textId="77777777" w:rsidR="003A415F" w:rsidRPr="00C272E5" w:rsidRDefault="003A415F" w:rsidP="00522429">
            <w:pPr>
              <w:bidi/>
              <w:spacing w:before="120" w:after="0" w:line="240" w:lineRule="auto"/>
              <w:ind w:left="284"/>
              <w:contextualSpacing/>
              <w:jc w:val="both"/>
              <w:rPr>
                <w:rFonts w:ascii="Arial" w:hAnsi="Arial" w:cs="Arial"/>
                <w:b/>
                <w:bCs/>
                <w:rtl/>
              </w:rPr>
            </w:pPr>
          </w:p>
        </w:tc>
        <w:tc>
          <w:tcPr>
            <w:tcW w:w="1821" w:type="dxa"/>
            <w:tcBorders>
              <w:top w:val="nil"/>
              <w:left w:val="nil"/>
              <w:bottom w:val="single" w:sz="4" w:space="0" w:color="auto"/>
              <w:right w:val="nil"/>
            </w:tcBorders>
          </w:tcPr>
          <w:p w14:paraId="1A26888F" w14:textId="77777777" w:rsidR="003A415F" w:rsidRPr="00C272E5" w:rsidRDefault="003A415F" w:rsidP="00522429">
            <w:pPr>
              <w:bidi/>
              <w:spacing w:before="120" w:after="0" w:line="240" w:lineRule="auto"/>
              <w:contextualSpacing/>
              <w:jc w:val="both"/>
              <w:rPr>
                <w:rFonts w:ascii="Arial" w:hAnsi="Arial" w:cs="Arial"/>
                <w:b/>
                <w:bCs/>
                <w:rtl/>
              </w:rPr>
            </w:pPr>
          </w:p>
        </w:tc>
        <w:tc>
          <w:tcPr>
            <w:tcW w:w="1515" w:type="dxa"/>
            <w:tcBorders>
              <w:top w:val="nil"/>
              <w:left w:val="nil"/>
              <w:bottom w:val="single" w:sz="4" w:space="0" w:color="auto"/>
              <w:right w:val="nil"/>
            </w:tcBorders>
          </w:tcPr>
          <w:p w14:paraId="53519E1B" w14:textId="77777777" w:rsidR="003A415F" w:rsidRPr="00C272E5" w:rsidRDefault="003A415F" w:rsidP="00522429">
            <w:pPr>
              <w:bidi/>
              <w:spacing w:before="120" w:after="0" w:line="240" w:lineRule="auto"/>
              <w:contextualSpacing/>
              <w:jc w:val="both"/>
              <w:rPr>
                <w:rFonts w:ascii="Arial" w:hAnsi="Arial" w:cs="Arial"/>
                <w:b/>
                <w:bCs/>
                <w:rtl/>
              </w:rPr>
            </w:pPr>
          </w:p>
        </w:tc>
        <w:tc>
          <w:tcPr>
            <w:tcW w:w="1550" w:type="dxa"/>
            <w:tcBorders>
              <w:top w:val="nil"/>
              <w:left w:val="nil"/>
              <w:bottom w:val="single" w:sz="4" w:space="0" w:color="auto"/>
              <w:right w:val="nil"/>
            </w:tcBorders>
          </w:tcPr>
          <w:p w14:paraId="7D2B4892" w14:textId="77777777" w:rsidR="003A415F" w:rsidRPr="00C272E5" w:rsidRDefault="003A415F" w:rsidP="00522429">
            <w:pPr>
              <w:bidi/>
              <w:spacing w:before="120" w:after="0" w:line="240" w:lineRule="auto"/>
              <w:contextualSpacing/>
              <w:jc w:val="both"/>
              <w:rPr>
                <w:rFonts w:ascii="Arial" w:hAnsi="Arial" w:cs="Arial"/>
                <w:b/>
                <w:bCs/>
                <w:rtl/>
              </w:rPr>
            </w:pPr>
          </w:p>
        </w:tc>
        <w:tc>
          <w:tcPr>
            <w:tcW w:w="1456" w:type="dxa"/>
            <w:tcBorders>
              <w:top w:val="nil"/>
              <w:left w:val="nil"/>
              <w:bottom w:val="single" w:sz="4" w:space="0" w:color="auto"/>
              <w:right w:val="nil"/>
            </w:tcBorders>
          </w:tcPr>
          <w:p w14:paraId="008C1648" w14:textId="77777777" w:rsidR="003A415F" w:rsidRPr="00C272E5" w:rsidRDefault="003A415F" w:rsidP="00522429">
            <w:pPr>
              <w:bidi/>
              <w:spacing w:before="120" w:after="0" w:line="240" w:lineRule="auto"/>
              <w:contextualSpacing/>
              <w:jc w:val="both"/>
              <w:rPr>
                <w:rFonts w:ascii="Arial" w:hAnsi="Arial" w:cs="Arial"/>
                <w:b/>
                <w:bCs/>
                <w:rtl/>
              </w:rPr>
            </w:pPr>
            <w:r w:rsidRPr="00C272E5">
              <w:rPr>
                <w:rFonts w:ascii="Arial" w:hAnsi="Arial" w:cs="Arial" w:hint="cs"/>
                <w:b/>
                <w:bCs/>
                <w:rtl/>
              </w:rPr>
              <w:t xml:space="preserve">بحساب الدينار </w:t>
            </w:r>
          </w:p>
        </w:tc>
        <w:tc>
          <w:tcPr>
            <w:tcW w:w="1947" w:type="dxa"/>
            <w:tcBorders>
              <w:top w:val="nil"/>
              <w:left w:val="nil"/>
              <w:bottom w:val="single" w:sz="4" w:space="0" w:color="auto"/>
              <w:right w:val="nil"/>
            </w:tcBorders>
          </w:tcPr>
          <w:p w14:paraId="193F8AC5" w14:textId="77777777" w:rsidR="003A415F" w:rsidRPr="00C272E5" w:rsidRDefault="003A415F" w:rsidP="00522429">
            <w:pPr>
              <w:bidi/>
              <w:spacing w:before="120" w:after="0" w:line="240" w:lineRule="auto"/>
              <w:contextualSpacing/>
              <w:jc w:val="both"/>
              <w:rPr>
                <w:rFonts w:ascii="Arial" w:hAnsi="Arial" w:cs="Arial" w:hint="cs"/>
                <w:b/>
                <w:bCs/>
                <w:rtl/>
              </w:rPr>
            </w:pPr>
          </w:p>
        </w:tc>
      </w:tr>
      <w:tr w:rsidR="003A415F" w14:paraId="174A4ACC" w14:textId="77777777" w:rsidTr="004A7A90">
        <w:tc>
          <w:tcPr>
            <w:tcW w:w="1606" w:type="dxa"/>
            <w:tcBorders>
              <w:top w:val="nil"/>
              <w:left w:val="nil"/>
              <w:bottom w:val="nil"/>
              <w:right w:val="single" w:sz="4" w:space="0" w:color="auto"/>
            </w:tcBorders>
          </w:tcPr>
          <w:p w14:paraId="7260D27B" w14:textId="77777777" w:rsidR="003A415F" w:rsidRPr="00C272E5" w:rsidRDefault="003A415F" w:rsidP="00522429">
            <w:pPr>
              <w:bidi/>
              <w:spacing w:before="120" w:after="0" w:line="240" w:lineRule="auto"/>
              <w:contextualSpacing/>
              <w:jc w:val="both"/>
              <w:rPr>
                <w:rFonts w:ascii="Arial" w:hAnsi="Arial" w:cs="Arial"/>
                <w:b/>
                <w:bCs/>
                <w:rtl/>
              </w:rPr>
            </w:pPr>
          </w:p>
        </w:tc>
        <w:tc>
          <w:tcPr>
            <w:tcW w:w="8289" w:type="dxa"/>
            <w:gridSpan w:val="5"/>
            <w:tcBorders>
              <w:left w:val="single" w:sz="4" w:space="0" w:color="auto"/>
            </w:tcBorders>
          </w:tcPr>
          <w:p w14:paraId="0777BAEA" w14:textId="77777777" w:rsidR="003A415F" w:rsidRPr="00C272E5" w:rsidRDefault="003A415F" w:rsidP="00522429">
            <w:pPr>
              <w:bidi/>
              <w:spacing w:before="120" w:after="0" w:line="240" w:lineRule="auto"/>
              <w:contextualSpacing/>
              <w:jc w:val="center"/>
              <w:rPr>
                <w:rFonts w:ascii="Arial" w:hAnsi="Arial" w:cs="Arial"/>
                <w:b/>
                <w:bCs/>
                <w:rtl/>
              </w:rPr>
            </w:pPr>
            <w:r>
              <w:rPr>
                <w:rFonts w:ascii="Arial" w:hAnsi="Arial" w:cs="Arial" w:hint="cs"/>
                <w:b/>
                <w:bCs/>
                <w:rtl/>
              </w:rPr>
              <w:t>الزيادة</w:t>
            </w:r>
          </w:p>
        </w:tc>
      </w:tr>
      <w:tr w:rsidR="003A415F" w14:paraId="2AA85079" w14:textId="77777777" w:rsidTr="004A7A90">
        <w:tc>
          <w:tcPr>
            <w:tcW w:w="1606" w:type="dxa"/>
            <w:vMerge w:val="restart"/>
            <w:tcBorders>
              <w:top w:val="single" w:sz="4" w:space="0" w:color="auto"/>
            </w:tcBorders>
            <w:vAlign w:val="center"/>
          </w:tcPr>
          <w:p w14:paraId="182438E5"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المهمات والمهمات الخاصة والبرامج</w:t>
            </w:r>
          </w:p>
        </w:tc>
        <w:tc>
          <w:tcPr>
            <w:tcW w:w="1821" w:type="dxa"/>
            <w:vMerge w:val="restart"/>
            <w:tcBorders>
              <w:top w:val="single" w:sz="4" w:space="0" w:color="auto"/>
            </w:tcBorders>
            <w:vAlign w:val="center"/>
          </w:tcPr>
          <w:p w14:paraId="40A7794A" w14:textId="77777777" w:rsidR="003A415F" w:rsidRPr="00C272E5" w:rsidRDefault="003A415F" w:rsidP="00522429">
            <w:pPr>
              <w:bidi/>
              <w:spacing w:before="120" w:after="0" w:line="240" w:lineRule="auto"/>
              <w:ind w:left="284"/>
              <w:contextualSpacing/>
              <w:jc w:val="center"/>
              <w:rPr>
                <w:rFonts w:ascii="Arial" w:hAnsi="Arial" w:cs="Arial"/>
                <w:b/>
                <w:bCs/>
                <w:rtl/>
              </w:rPr>
            </w:pPr>
          </w:p>
          <w:p w14:paraId="73E4EC63" w14:textId="30123CB8" w:rsidR="003A415F" w:rsidRPr="00C272E5" w:rsidRDefault="003A415F" w:rsidP="00522429">
            <w:pPr>
              <w:bidi/>
              <w:spacing w:before="120" w:after="0" w:line="240" w:lineRule="auto"/>
              <w:ind w:left="284"/>
              <w:contextualSpacing/>
              <w:jc w:val="center"/>
              <w:rPr>
                <w:rFonts w:ascii="Arial" w:hAnsi="Arial" w:cs="Arial"/>
                <w:b/>
                <w:bCs/>
                <w:rtl/>
              </w:rPr>
            </w:pPr>
            <w:r w:rsidRPr="00C272E5">
              <w:rPr>
                <w:rFonts w:ascii="Arial" w:hAnsi="Arial" w:cs="Arial"/>
                <w:b/>
                <w:bCs/>
                <w:rtl/>
              </w:rPr>
              <w:t>جملة</w:t>
            </w:r>
            <w:r>
              <w:rPr>
                <w:rFonts w:ascii="Arial" w:hAnsi="Arial" w:cs="Arial" w:hint="cs"/>
                <w:b/>
                <w:bCs/>
                <w:rtl/>
              </w:rPr>
              <w:t xml:space="preserve"> </w:t>
            </w:r>
            <w:r w:rsidR="004A7A90" w:rsidRPr="00C272E5">
              <w:rPr>
                <w:rFonts w:ascii="Arial" w:hAnsi="Arial" w:cs="Arial" w:hint="cs"/>
                <w:b/>
                <w:bCs/>
                <w:rtl/>
              </w:rPr>
              <w:t>الاعتمادات</w:t>
            </w:r>
          </w:p>
        </w:tc>
        <w:tc>
          <w:tcPr>
            <w:tcW w:w="6468" w:type="dxa"/>
            <w:gridSpan w:val="4"/>
            <w:vAlign w:val="center"/>
          </w:tcPr>
          <w:p w14:paraId="304D905F" w14:textId="77777777" w:rsidR="003A415F" w:rsidRPr="00C272E5" w:rsidRDefault="003A415F" w:rsidP="00522429">
            <w:pPr>
              <w:bidi/>
              <w:spacing w:before="120" w:after="0" w:line="240" w:lineRule="auto"/>
              <w:ind w:left="284"/>
              <w:contextualSpacing/>
              <w:jc w:val="center"/>
              <w:rPr>
                <w:rFonts w:ascii="Arial" w:hAnsi="Arial" w:cs="Arial"/>
                <w:b/>
                <w:bCs/>
                <w:rtl/>
              </w:rPr>
            </w:pPr>
            <w:r w:rsidRPr="00C272E5">
              <w:rPr>
                <w:rFonts w:ascii="Arial" w:hAnsi="Arial" w:cs="Arial"/>
                <w:b/>
                <w:bCs/>
                <w:rtl/>
              </w:rPr>
              <w:t>حسب الأقسام</w:t>
            </w:r>
          </w:p>
        </w:tc>
      </w:tr>
      <w:tr w:rsidR="003A415F" w14:paraId="4BC683CD" w14:textId="77777777" w:rsidTr="004A7A90">
        <w:tc>
          <w:tcPr>
            <w:tcW w:w="1606" w:type="dxa"/>
            <w:vMerge/>
          </w:tcPr>
          <w:p w14:paraId="16240222" w14:textId="77777777" w:rsidR="003A415F" w:rsidRPr="00C272E5" w:rsidRDefault="003A415F" w:rsidP="00522429">
            <w:pPr>
              <w:bidi/>
              <w:spacing w:before="120" w:after="0" w:line="240" w:lineRule="auto"/>
              <w:contextualSpacing/>
              <w:jc w:val="both"/>
              <w:rPr>
                <w:rFonts w:ascii="Arial" w:hAnsi="Arial" w:cs="Arial"/>
                <w:b/>
                <w:bCs/>
                <w:rtl/>
              </w:rPr>
            </w:pPr>
          </w:p>
        </w:tc>
        <w:tc>
          <w:tcPr>
            <w:tcW w:w="1821" w:type="dxa"/>
            <w:vMerge/>
          </w:tcPr>
          <w:p w14:paraId="7E729376" w14:textId="77777777" w:rsidR="003A415F" w:rsidRPr="00C272E5" w:rsidRDefault="003A415F" w:rsidP="00522429">
            <w:pPr>
              <w:bidi/>
              <w:spacing w:before="120" w:after="0" w:line="240" w:lineRule="auto"/>
              <w:contextualSpacing/>
              <w:jc w:val="center"/>
              <w:rPr>
                <w:rFonts w:ascii="Arial" w:hAnsi="Arial" w:cs="Arial"/>
                <w:b/>
                <w:bCs/>
                <w:rtl/>
              </w:rPr>
            </w:pPr>
          </w:p>
        </w:tc>
        <w:tc>
          <w:tcPr>
            <w:tcW w:w="1515" w:type="dxa"/>
            <w:vAlign w:val="center"/>
          </w:tcPr>
          <w:p w14:paraId="0C901027" w14:textId="77777777" w:rsidR="003A415F" w:rsidRPr="00C272E5" w:rsidRDefault="003A415F" w:rsidP="00522429">
            <w:pPr>
              <w:bidi/>
              <w:spacing w:before="120" w:after="0" w:line="240" w:lineRule="auto"/>
              <w:ind w:left="284"/>
              <w:contextualSpacing/>
              <w:jc w:val="center"/>
              <w:rPr>
                <w:rFonts w:ascii="Arial" w:hAnsi="Arial" w:cs="Arial"/>
                <w:b/>
                <w:bCs/>
                <w:rtl/>
              </w:rPr>
            </w:pPr>
          </w:p>
          <w:p w14:paraId="0DC86C6E" w14:textId="77777777" w:rsidR="003A415F" w:rsidRPr="00C272E5" w:rsidRDefault="003A415F" w:rsidP="00522429">
            <w:pPr>
              <w:bidi/>
              <w:spacing w:before="120" w:after="0" w:line="240" w:lineRule="auto"/>
              <w:ind w:left="284"/>
              <w:contextualSpacing/>
              <w:jc w:val="center"/>
              <w:rPr>
                <w:rFonts w:ascii="Arial" w:hAnsi="Arial" w:cs="Arial"/>
                <w:b/>
                <w:bCs/>
                <w:rtl/>
              </w:rPr>
            </w:pPr>
            <w:r w:rsidRPr="00C272E5">
              <w:rPr>
                <w:rFonts w:ascii="Arial" w:hAnsi="Arial" w:cs="Arial"/>
                <w:b/>
                <w:bCs/>
                <w:rtl/>
              </w:rPr>
              <w:t>نفقات التأجير</w:t>
            </w:r>
          </w:p>
          <w:p w14:paraId="5CF47DA5" w14:textId="77777777" w:rsidR="003A415F" w:rsidRPr="00C272E5" w:rsidRDefault="003A415F" w:rsidP="00522429">
            <w:pPr>
              <w:bidi/>
              <w:spacing w:before="120" w:after="0" w:line="240" w:lineRule="auto"/>
              <w:contextualSpacing/>
              <w:jc w:val="center"/>
              <w:rPr>
                <w:rFonts w:ascii="Arial" w:hAnsi="Arial" w:cs="Arial"/>
                <w:b/>
                <w:bCs/>
                <w:rtl/>
              </w:rPr>
            </w:pPr>
          </w:p>
        </w:tc>
        <w:tc>
          <w:tcPr>
            <w:tcW w:w="1550" w:type="dxa"/>
            <w:vAlign w:val="center"/>
          </w:tcPr>
          <w:p w14:paraId="2A84F9EF"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نفقات الاستثمار</w:t>
            </w:r>
          </w:p>
        </w:tc>
        <w:tc>
          <w:tcPr>
            <w:tcW w:w="1456" w:type="dxa"/>
            <w:vAlign w:val="center"/>
          </w:tcPr>
          <w:p w14:paraId="4A751B3E"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نفقات العمليات المالية</w:t>
            </w:r>
          </w:p>
        </w:tc>
        <w:tc>
          <w:tcPr>
            <w:tcW w:w="1947" w:type="dxa"/>
            <w:vAlign w:val="center"/>
          </w:tcPr>
          <w:p w14:paraId="09A2F610" w14:textId="77777777" w:rsidR="003A415F" w:rsidRPr="00C272E5" w:rsidRDefault="003A415F" w:rsidP="00522429">
            <w:pPr>
              <w:bidi/>
              <w:spacing w:before="120" w:after="0" w:line="240" w:lineRule="auto"/>
              <w:contextualSpacing/>
              <w:jc w:val="center"/>
              <w:rPr>
                <w:rFonts w:ascii="Arial" w:hAnsi="Arial" w:cs="Arial"/>
                <w:b/>
                <w:bCs/>
                <w:rtl/>
              </w:rPr>
            </w:pPr>
            <w:r w:rsidRPr="00C272E5">
              <w:rPr>
                <w:rFonts w:ascii="Arial" w:hAnsi="Arial" w:cs="Arial"/>
                <w:b/>
                <w:bCs/>
                <w:rtl/>
              </w:rPr>
              <w:t>النفقات الأخرى</w:t>
            </w:r>
          </w:p>
        </w:tc>
      </w:tr>
      <w:tr w:rsidR="004A7A90" w14:paraId="7AEAE733" w14:textId="77777777" w:rsidTr="004A7A90">
        <w:tc>
          <w:tcPr>
            <w:tcW w:w="1606" w:type="dxa"/>
          </w:tcPr>
          <w:p w14:paraId="19BB2DF6" w14:textId="77777777" w:rsidR="004A7A90" w:rsidRPr="00C272E5" w:rsidRDefault="004A7A90" w:rsidP="004A7A90">
            <w:pPr>
              <w:bidi/>
              <w:spacing w:before="120" w:after="0" w:line="240" w:lineRule="auto"/>
              <w:contextualSpacing/>
              <w:jc w:val="both"/>
              <w:rPr>
                <w:rFonts w:ascii="Arial" w:hAnsi="Arial" w:cs="Arial"/>
                <w:b/>
                <w:bCs/>
                <w:rtl/>
              </w:rPr>
            </w:pPr>
            <w:r>
              <w:rPr>
                <w:rFonts w:ascii="Arial" w:hAnsi="Arial" w:cs="Arial" w:hint="cs"/>
                <w:b/>
                <w:bCs/>
                <w:rtl/>
              </w:rPr>
              <w:t>35-</w:t>
            </w:r>
            <w:r w:rsidRPr="00C272E5">
              <w:rPr>
                <w:rFonts w:ascii="Arial" w:hAnsi="Arial" w:cs="Arial"/>
                <w:b/>
                <w:bCs/>
                <w:rtl/>
              </w:rPr>
              <w:t>مهمة الشؤون المحلية والبيئة</w:t>
            </w:r>
          </w:p>
        </w:tc>
        <w:tc>
          <w:tcPr>
            <w:tcW w:w="1821" w:type="dxa"/>
            <w:vAlign w:val="center"/>
          </w:tcPr>
          <w:p w14:paraId="2A404F4D" w14:textId="77777777" w:rsidR="004A7A90" w:rsidRDefault="004A7A90" w:rsidP="004A7A90">
            <w:pPr>
              <w:bidi/>
              <w:spacing w:before="120" w:after="0" w:line="240" w:lineRule="auto"/>
              <w:contextualSpacing/>
              <w:jc w:val="center"/>
              <w:rPr>
                <w:rFonts w:ascii="Arial" w:hAnsi="Arial" w:cs="Arial"/>
                <w:rtl/>
              </w:rPr>
            </w:pPr>
            <w:r w:rsidRPr="00FA0080">
              <w:rPr>
                <w:rFonts w:ascii="Arial" w:hAnsi="Arial" w:cs="Arial"/>
                <w:rtl/>
              </w:rPr>
              <w:t xml:space="preserve">971 </w:t>
            </w:r>
            <w:r>
              <w:rPr>
                <w:rFonts w:ascii="Arial" w:hAnsi="Arial" w:cs="Arial"/>
              </w:rPr>
              <w:t>604</w:t>
            </w:r>
            <w:r>
              <w:rPr>
                <w:rFonts w:ascii="Arial" w:hAnsi="Arial" w:cs="Arial" w:hint="cs"/>
                <w:rtl/>
              </w:rPr>
              <w:t> </w:t>
            </w:r>
            <w:r>
              <w:rPr>
                <w:rFonts w:ascii="Arial" w:hAnsi="Arial" w:cs="Arial"/>
              </w:rPr>
              <w:t>574</w:t>
            </w:r>
          </w:p>
          <w:p w14:paraId="4F05B1E8" w14:textId="77777777" w:rsidR="004A7A90" w:rsidRDefault="004A7A90" w:rsidP="004A7A90">
            <w:pPr>
              <w:bidi/>
              <w:spacing w:before="120" w:after="0" w:line="240" w:lineRule="auto"/>
              <w:contextualSpacing/>
              <w:jc w:val="center"/>
              <w:rPr>
                <w:rFonts w:ascii="Arial" w:hAnsi="Arial" w:cs="Arial"/>
                <w:rtl/>
              </w:rPr>
            </w:pPr>
          </w:p>
        </w:tc>
        <w:tc>
          <w:tcPr>
            <w:tcW w:w="1515" w:type="dxa"/>
            <w:vMerge w:val="restart"/>
          </w:tcPr>
          <w:p w14:paraId="2886F6BC" w14:textId="77777777" w:rsidR="004A7A90" w:rsidRDefault="004A7A90" w:rsidP="004A7A90">
            <w:pPr>
              <w:bidi/>
              <w:spacing w:before="120" w:after="0" w:line="240" w:lineRule="auto"/>
              <w:contextualSpacing/>
              <w:jc w:val="center"/>
              <w:rPr>
                <w:rFonts w:ascii="Arial" w:hAnsi="Arial" w:cs="Arial"/>
                <w:rtl/>
              </w:rPr>
            </w:pPr>
            <w:r w:rsidRPr="00FA0080">
              <w:rPr>
                <w:rFonts w:ascii="Arial" w:hAnsi="Arial" w:cs="Arial"/>
                <w:rtl/>
              </w:rPr>
              <w:t>210 441 11</w:t>
            </w:r>
          </w:p>
        </w:tc>
        <w:tc>
          <w:tcPr>
            <w:tcW w:w="1550" w:type="dxa"/>
            <w:vMerge w:val="restart"/>
          </w:tcPr>
          <w:p w14:paraId="5CB461E3" w14:textId="706837E4" w:rsidR="004A7A90" w:rsidRDefault="004A7A90" w:rsidP="004A7A90">
            <w:pPr>
              <w:bidi/>
              <w:spacing w:before="120" w:after="0" w:line="240" w:lineRule="auto"/>
              <w:contextualSpacing/>
              <w:jc w:val="center"/>
              <w:rPr>
                <w:rFonts w:ascii="Arial" w:hAnsi="Arial" w:cs="Arial"/>
                <w:rtl/>
              </w:rPr>
            </w:pPr>
            <w:r>
              <w:rPr>
                <w:rFonts w:ascii="Arial" w:hAnsi="Arial" w:cs="Arial"/>
              </w:rPr>
              <w:t>10 800 000</w:t>
            </w:r>
          </w:p>
        </w:tc>
        <w:tc>
          <w:tcPr>
            <w:tcW w:w="1456" w:type="dxa"/>
            <w:vMerge w:val="restart"/>
            <w:vAlign w:val="center"/>
          </w:tcPr>
          <w:p w14:paraId="0F1C2845" w14:textId="77777777" w:rsidR="004A7A90" w:rsidRDefault="004A7A90" w:rsidP="004A7A90">
            <w:pPr>
              <w:bidi/>
              <w:spacing w:before="120" w:after="0" w:line="240" w:lineRule="auto"/>
              <w:contextualSpacing/>
              <w:jc w:val="center"/>
              <w:rPr>
                <w:rFonts w:ascii="Arial" w:hAnsi="Arial" w:cs="Arial"/>
                <w:rtl/>
              </w:rPr>
            </w:pPr>
          </w:p>
        </w:tc>
        <w:tc>
          <w:tcPr>
            <w:tcW w:w="1947" w:type="dxa"/>
            <w:vMerge w:val="restart"/>
          </w:tcPr>
          <w:p w14:paraId="46419AA2" w14:textId="5B910921" w:rsidR="004A7A90" w:rsidRPr="00FA0080" w:rsidRDefault="004A7A90" w:rsidP="004A7A90">
            <w:pPr>
              <w:bidi/>
              <w:spacing w:before="120" w:after="0" w:line="240" w:lineRule="auto"/>
              <w:contextualSpacing/>
              <w:jc w:val="center"/>
              <w:rPr>
                <w:rFonts w:ascii="Arial" w:hAnsi="Arial" w:cs="Arial"/>
                <w:rtl/>
              </w:rPr>
            </w:pPr>
            <w:r>
              <w:rPr>
                <w:rFonts w:ascii="Arial" w:hAnsi="Arial" w:cs="Arial"/>
              </w:rPr>
              <w:t xml:space="preserve"> 363 761</w:t>
            </w:r>
            <w:r>
              <w:rPr>
                <w:rFonts w:ascii="Arial" w:hAnsi="Arial" w:cs="Arial" w:hint="cs"/>
                <w:rtl/>
              </w:rPr>
              <w:t> </w:t>
            </w:r>
            <w:r w:rsidRPr="00FA0080">
              <w:rPr>
                <w:rFonts w:ascii="Arial" w:hAnsi="Arial" w:cs="Arial"/>
                <w:rtl/>
              </w:rPr>
              <w:t>552</w:t>
            </w:r>
          </w:p>
          <w:p w14:paraId="5DD62233" w14:textId="77777777" w:rsidR="004A7A90" w:rsidRDefault="004A7A90" w:rsidP="004A7A90">
            <w:pPr>
              <w:bidi/>
              <w:spacing w:before="120" w:after="0" w:line="240" w:lineRule="auto"/>
              <w:contextualSpacing/>
              <w:jc w:val="center"/>
              <w:rPr>
                <w:rFonts w:ascii="Arial" w:hAnsi="Arial" w:cs="Arial"/>
                <w:rtl/>
              </w:rPr>
            </w:pPr>
          </w:p>
        </w:tc>
      </w:tr>
      <w:tr w:rsidR="004A7A90" w14:paraId="09A34EAC" w14:textId="77777777" w:rsidTr="004A7A90">
        <w:tc>
          <w:tcPr>
            <w:tcW w:w="1606" w:type="dxa"/>
          </w:tcPr>
          <w:p w14:paraId="20B48637" w14:textId="77777777" w:rsidR="004A7A90" w:rsidRPr="00C272E5" w:rsidRDefault="004A7A90" w:rsidP="004A7A90">
            <w:pPr>
              <w:bidi/>
              <w:spacing w:before="120" w:after="0" w:line="240" w:lineRule="auto"/>
              <w:contextualSpacing/>
              <w:jc w:val="both"/>
              <w:rPr>
                <w:rFonts w:ascii="Arial" w:hAnsi="Arial" w:cs="Arial" w:hint="cs"/>
                <w:b/>
                <w:bCs/>
                <w:rtl/>
              </w:rPr>
            </w:pPr>
            <w:r>
              <w:rPr>
                <w:rFonts w:ascii="Arial" w:hAnsi="Arial" w:cs="Arial" w:hint="cs"/>
                <w:b/>
                <w:bCs/>
                <w:rtl/>
              </w:rPr>
              <w:t xml:space="preserve">برنامج عدد 2: الشؤون المحلية </w:t>
            </w:r>
          </w:p>
        </w:tc>
        <w:tc>
          <w:tcPr>
            <w:tcW w:w="1821" w:type="dxa"/>
            <w:vAlign w:val="center"/>
          </w:tcPr>
          <w:p w14:paraId="002F18D7" w14:textId="77777777" w:rsidR="004A7A90" w:rsidRDefault="004A7A90" w:rsidP="004A7A90">
            <w:pPr>
              <w:bidi/>
              <w:spacing w:before="120" w:after="0" w:line="240" w:lineRule="auto"/>
              <w:contextualSpacing/>
              <w:jc w:val="center"/>
              <w:rPr>
                <w:rFonts w:ascii="Arial" w:hAnsi="Arial" w:cs="Arial"/>
                <w:rtl/>
              </w:rPr>
            </w:pPr>
            <w:r w:rsidRPr="00FA0080">
              <w:rPr>
                <w:rFonts w:ascii="Arial" w:hAnsi="Arial" w:cs="Arial"/>
                <w:rtl/>
              </w:rPr>
              <w:t xml:space="preserve">326 </w:t>
            </w:r>
            <w:r>
              <w:rPr>
                <w:rFonts w:ascii="Arial" w:hAnsi="Arial" w:cs="Arial"/>
              </w:rPr>
              <w:t>957</w:t>
            </w:r>
            <w:r>
              <w:rPr>
                <w:rFonts w:ascii="Arial" w:hAnsi="Arial" w:cs="Arial" w:hint="cs"/>
                <w:rtl/>
              </w:rPr>
              <w:t> </w:t>
            </w:r>
            <w:r>
              <w:rPr>
                <w:rFonts w:ascii="Arial" w:hAnsi="Arial" w:cs="Arial"/>
              </w:rPr>
              <w:t>567</w:t>
            </w:r>
          </w:p>
          <w:p w14:paraId="004CED97" w14:textId="77777777" w:rsidR="004A7A90" w:rsidRPr="00FA0080" w:rsidRDefault="004A7A90" w:rsidP="004A7A90">
            <w:pPr>
              <w:bidi/>
              <w:spacing w:before="120" w:after="0" w:line="240" w:lineRule="auto"/>
              <w:contextualSpacing/>
              <w:jc w:val="center"/>
              <w:rPr>
                <w:rFonts w:ascii="Arial" w:hAnsi="Arial" w:cs="Arial"/>
                <w:rtl/>
              </w:rPr>
            </w:pPr>
          </w:p>
        </w:tc>
        <w:tc>
          <w:tcPr>
            <w:tcW w:w="1515" w:type="dxa"/>
            <w:vMerge/>
            <w:vAlign w:val="center"/>
          </w:tcPr>
          <w:p w14:paraId="22435881" w14:textId="77777777" w:rsidR="004A7A90" w:rsidRPr="00FA0080" w:rsidRDefault="004A7A90" w:rsidP="004A7A90">
            <w:pPr>
              <w:bidi/>
              <w:spacing w:before="120" w:after="0" w:line="240" w:lineRule="auto"/>
              <w:contextualSpacing/>
              <w:jc w:val="center"/>
              <w:rPr>
                <w:rFonts w:ascii="Arial" w:hAnsi="Arial" w:cs="Arial"/>
                <w:rtl/>
              </w:rPr>
            </w:pPr>
          </w:p>
        </w:tc>
        <w:tc>
          <w:tcPr>
            <w:tcW w:w="1550" w:type="dxa"/>
            <w:vMerge/>
            <w:vAlign w:val="center"/>
          </w:tcPr>
          <w:p w14:paraId="0CA70B82" w14:textId="77777777" w:rsidR="004A7A90" w:rsidRPr="00FA0080" w:rsidRDefault="004A7A90" w:rsidP="004A7A90">
            <w:pPr>
              <w:bidi/>
              <w:spacing w:before="120" w:after="0" w:line="240" w:lineRule="auto"/>
              <w:contextualSpacing/>
              <w:jc w:val="center"/>
              <w:rPr>
                <w:rFonts w:ascii="Arial" w:hAnsi="Arial" w:cs="Arial"/>
                <w:rtl/>
              </w:rPr>
            </w:pPr>
          </w:p>
        </w:tc>
        <w:tc>
          <w:tcPr>
            <w:tcW w:w="1456" w:type="dxa"/>
            <w:vMerge/>
            <w:vAlign w:val="center"/>
          </w:tcPr>
          <w:p w14:paraId="7F713664" w14:textId="77777777" w:rsidR="004A7A90" w:rsidRDefault="004A7A90" w:rsidP="004A7A90">
            <w:pPr>
              <w:bidi/>
              <w:spacing w:before="120" w:after="0" w:line="240" w:lineRule="auto"/>
              <w:contextualSpacing/>
              <w:jc w:val="center"/>
              <w:rPr>
                <w:rFonts w:ascii="Arial" w:hAnsi="Arial" w:cs="Arial"/>
                <w:rtl/>
              </w:rPr>
            </w:pPr>
          </w:p>
        </w:tc>
        <w:tc>
          <w:tcPr>
            <w:tcW w:w="1947" w:type="dxa"/>
            <w:vMerge/>
            <w:vAlign w:val="center"/>
          </w:tcPr>
          <w:p w14:paraId="35409510" w14:textId="77777777" w:rsidR="004A7A90" w:rsidRDefault="004A7A90" w:rsidP="004A7A90">
            <w:pPr>
              <w:bidi/>
              <w:spacing w:before="120" w:after="0" w:line="240" w:lineRule="auto"/>
              <w:contextualSpacing/>
              <w:jc w:val="center"/>
              <w:rPr>
                <w:rFonts w:ascii="Arial" w:hAnsi="Arial" w:cs="Arial" w:hint="cs"/>
                <w:rtl/>
              </w:rPr>
            </w:pPr>
          </w:p>
        </w:tc>
      </w:tr>
      <w:tr w:rsidR="004A7A90" w14:paraId="47D33439" w14:textId="77777777" w:rsidTr="004A7A90">
        <w:tc>
          <w:tcPr>
            <w:tcW w:w="1606" w:type="dxa"/>
          </w:tcPr>
          <w:p w14:paraId="590DD760" w14:textId="77777777" w:rsidR="004A7A90" w:rsidRPr="00C272E5" w:rsidRDefault="004A7A90" w:rsidP="004A7A90">
            <w:pPr>
              <w:bidi/>
              <w:spacing w:before="120" w:after="0" w:line="240" w:lineRule="auto"/>
              <w:contextualSpacing/>
              <w:jc w:val="both"/>
              <w:rPr>
                <w:rFonts w:ascii="Arial" w:hAnsi="Arial" w:cs="Arial" w:hint="cs"/>
                <w:b/>
                <w:bCs/>
                <w:rtl/>
              </w:rPr>
            </w:pPr>
            <w:r>
              <w:rPr>
                <w:rFonts w:ascii="Arial" w:hAnsi="Arial" w:cs="Arial" w:hint="cs"/>
                <w:b/>
                <w:bCs/>
                <w:rtl/>
              </w:rPr>
              <w:t xml:space="preserve"> برنامج عدد 9 القيادة: القيادة والمساندة </w:t>
            </w:r>
          </w:p>
        </w:tc>
        <w:tc>
          <w:tcPr>
            <w:tcW w:w="1821" w:type="dxa"/>
            <w:vAlign w:val="center"/>
          </w:tcPr>
          <w:p w14:paraId="29D897BF" w14:textId="77777777" w:rsidR="004A7A90" w:rsidRPr="00FA0080" w:rsidRDefault="004A7A90" w:rsidP="004A7A90">
            <w:pPr>
              <w:bidi/>
              <w:spacing w:before="120" w:after="0" w:line="240" w:lineRule="auto"/>
              <w:contextualSpacing/>
              <w:jc w:val="center"/>
              <w:rPr>
                <w:rFonts w:ascii="Arial" w:hAnsi="Arial" w:cs="Arial"/>
                <w:rtl/>
              </w:rPr>
            </w:pPr>
            <w:r w:rsidRPr="00FA0080">
              <w:rPr>
                <w:rFonts w:ascii="Arial" w:hAnsi="Arial" w:cs="Arial"/>
                <w:rtl/>
              </w:rPr>
              <w:t xml:space="preserve">645 </w:t>
            </w:r>
            <w:r>
              <w:rPr>
                <w:rFonts w:ascii="Arial" w:hAnsi="Arial" w:cs="Arial"/>
              </w:rPr>
              <w:t>647</w:t>
            </w:r>
            <w:r w:rsidRPr="00FA0080">
              <w:rPr>
                <w:rFonts w:ascii="Arial" w:hAnsi="Arial" w:cs="Arial"/>
                <w:rtl/>
              </w:rPr>
              <w:t xml:space="preserve"> </w:t>
            </w:r>
            <w:r>
              <w:rPr>
                <w:rFonts w:ascii="Arial" w:hAnsi="Arial" w:cs="Arial"/>
              </w:rPr>
              <w:t>6</w:t>
            </w:r>
          </w:p>
          <w:p w14:paraId="0FFA6634" w14:textId="77777777" w:rsidR="004A7A90" w:rsidRPr="00FA0080" w:rsidRDefault="004A7A90" w:rsidP="004A7A90">
            <w:pPr>
              <w:bidi/>
              <w:spacing w:before="120" w:after="0" w:line="240" w:lineRule="auto"/>
              <w:contextualSpacing/>
              <w:jc w:val="center"/>
              <w:rPr>
                <w:rFonts w:ascii="Arial" w:hAnsi="Arial" w:cs="Arial"/>
                <w:rtl/>
              </w:rPr>
            </w:pPr>
          </w:p>
        </w:tc>
        <w:tc>
          <w:tcPr>
            <w:tcW w:w="1515" w:type="dxa"/>
            <w:vMerge/>
            <w:vAlign w:val="center"/>
          </w:tcPr>
          <w:p w14:paraId="142F7F7C" w14:textId="77777777" w:rsidR="004A7A90" w:rsidRPr="00FA0080" w:rsidRDefault="004A7A90" w:rsidP="004A7A90">
            <w:pPr>
              <w:bidi/>
              <w:spacing w:before="120" w:after="0" w:line="240" w:lineRule="auto"/>
              <w:contextualSpacing/>
              <w:jc w:val="center"/>
              <w:rPr>
                <w:rFonts w:ascii="Arial" w:hAnsi="Arial" w:cs="Arial"/>
                <w:rtl/>
              </w:rPr>
            </w:pPr>
          </w:p>
        </w:tc>
        <w:tc>
          <w:tcPr>
            <w:tcW w:w="1550" w:type="dxa"/>
            <w:vMerge/>
            <w:vAlign w:val="center"/>
          </w:tcPr>
          <w:p w14:paraId="7D3A7110" w14:textId="77777777" w:rsidR="004A7A90" w:rsidRPr="00FA0080" w:rsidRDefault="004A7A90" w:rsidP="004A7A90">
            <w:pPr>
              <w:bidi/>
              <w:spacing w:before="120" w:after="0" w:line="240" w:lineRule="auto"/>
              <w:contextualSpacing/>
              <w:jc w:val="center"/>
              <w:rPr>
                <w:rFonts w:ascii="Arial" w:hAnsi="Arial" w:cs="Arial"/>
                <w:rtl/>
              </w:rPr>
            </w:pPr>
          </w:p>
        </w:tc>
        <w:tc>
          <w:tcPr>
            <w:tcW w:w="1456" w:type="dxa"/>
            <w:vMerge/>
            <w:vAlign w:val="center"/>
          </w:tcPr>
          <w:p w14:paraId="46107BC8" w14:textId="77777777" w:rsidR="004A7A90" w:rsidRDefault="004A7A90" w:rsidP="004A7A90">
            <w:pPr>
              <w:bidi/>
              <w:spacing w:before="120" w:after="0" w:line="240" w:lineRule="auto"/>
              <w:contextualSpacing/>
              <w:jc w:val="center"/>
              <w:rPr>
                <w:rFonts w:ascii="Arial" w:hAnsi="Arial" w:cs="Arial"/>
                <w:rtl/>
              </w:rPr>
            </w:pPr>
          </w:p>
        </w:tc>
        <w:tc>
          <w:tcPr>
            <w:tcW w:w="1947" w:type="dxa"/>
            <w:vMerge/>
            <w:vAlign w:val="center"/>
          </w:tcPr>
          <w:p w14:paraId="016982FF" w14:textId="77777777" w:rsidR="004A7A90" w:rsidRDefault="004A7A90" w:rsidP="004A7A90">
            <w:pPr>
              <w:bidi/>
              <w:spacing w:before="120" w:after="0" w:line="240" w:lineRule="auto"/>
              <w:contextualSpacing/>
              <w:jc w:val="center"/>
              <w:rPr>
                <w:rFonts w:ascii="Arial" w:hAnsi="Arial" w:cs="Arial" w:hint="cs"/>
                <w:rtl/>
              </w:rPr>
            </w:pPr>
          </w:p>
        </w:tc>
      </w:tr>
    </w:tbl>
    <w:p w14:paraId="2D7D95EC" w14:textId="77777777" w:rsidR="00FA0080" w:rsidRPr="00FA0080" w:rsidRDefault="00FA0080" w:rsidP="004A7A90">
      <w:pPr>
        <w:bidi/>
        <w:spacing w:before="120" w:after="0" w:line="240" w:lineRule="auto"/>
        <w:contextualSpacing/>
        <w:jc w:val="both"/>
        <w:rPr>
          <w:rFonts w:ascii="Arial" w:hAnsi="Arial" w:cs="Arial"/>
          <w:rtl/>
        </w:rPr>
      </w:pPr>
    </w:p>
    <w:p w14:paraId="3B6C2818" w14:textId="475BEAB4"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b/>
          <w:bCs/>
          <w:rtl/>
        </w:rPr>
        <w:t>الفصـل</w:t>
      </w:r>
      <w:r>
        <w:rPr>
          <w:rFonts w:ascii="Arial" w:hAnsi="Arial" w:cs="Arial"/>
          <w:b/>
          <w:bCs/>
          <w:rtl/>
        </w:rPr>
        <w:t xml:space="preserve"> 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A0080">
        <w:rPr>
          <w:rFonts w:ascii="Arial" w:hAnsi="Arial" w:cs="Arial"/>
          <w:rtl/>
        </w:rPr>
        <w:t xml:space="preserve">يرخص في نقل اعتمادات الحساب الخاص في الخزينة المسمى "صندوق التعاون بين الجماعات المحلية" من المهمة عدد </w:t>
      </w:r>
      <w:r w:rsidR="004A7A90" w:rsidRPr="00FA0080">
        <w:rPr>
          <w:rFonts w:ascii="Arial" w:hAnsi="Arial" w:cs="Arial" w:hint="cs"/>
          <w:rtl/>
        </w:rPr>
        <w:t>06:</w:t>
      </w:r>
      <w:r w:rsidRPr="00FA0080">
        <w:rPr>
          <w:rFonts w:ascii="Arial" w:hAnsi="Arial" w:cs="Arial"/>
          <w:rtl/>
        </w:rPr>
        <w:t xml:space="preserve"> "الشؤون المحلية والبيئة" إلى المهمة عدد </w:t>
      </w:r>
      <w:r w:rsidR="004A7A90" w:rsidRPr="00FA0080">
        <w:rPr>
          <w:rFonts w:ascii="Arial" w:hAnsi="Arial" w:cs="Arial" w:hint="cs"/>
          <w:rtl/>
        </w:rPr>
        <w:t>35:</w:t>
      </w:r>
      <w:r w:rsidRPr="00FA0080">
        <w:rPr>
          <w:rFonts w:ascii="Arial" w:hAnsi="Arial" w:cs="Arial"/>
          <w:rtl/>
        </w:rPr>
        <w:t xml:space="preserve"> "مهمة الشؤون المحلية</w:t>
      </w:r>
      <w:r w:rsidRPr="00FA0080">
        <w:rPr>
          <w:rFonts w:ascii="Arial" w:hAnsi="Arial" w:cs="Arial"/>
        </w:rPr>
        <w:t>".</w:t>
      </w:r>
    </w:p>
    <w:p w14:paraId="3F4AFEC1" w14:textId="77777777" w:rsidR="00FA0080" w:rsidRPr="00FA0080" w:rsidRDefault="00FA0080" w:rsidP="00FA0080">
      <w:pPr>
        <w:bidi/>
        <w:spacing w:before="120" w:after="0" w:line="240" w:lineRule="auto"/>
        <w:ind w:left="284"/>
        <w:contextualSpacing/>
        <w:jc w:val="both"/>
        <w:rPr>
          <w:rFonts w:ascii="Arial" w:hAnsi="Arial" w:cs="Arial"/>
          <w:rtl/>
        </w:rPr>
      </w:pPr>
    </w:p>
    <w:p w14:paraId="3B1C0A61" w14:textId="6FB8178C"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b/>
          <w:bCs/>
          <w:rtl/>
        </w:rPr>
        <w:t>الفصـل</w:t>
      </w:r>
      <w:r w:rsidRPr="00FA0080">
        <w:rPr>
          <w:rFonts w:ascii="Arial" w:hAnsi="Arial" w:cs="Arial" w:hint="cs"/>
          <w:b/>
          <w:bCs/>
          <w:rtl/>
        </w:rPr>
        <w:t xml:space="preserve"> 4 </w:t>
      </w:r>
      <w:r w:rsidRPr="00FA0080">
        <w:rPr>
          <w:rFonts w:ascii="Arial" w:hAnsi="Arial" w:cs="Arial"/>
          <w:b/>
          <w:bCs/>
          <w:rtl/>
        </w:rPr>
        <w:t>–</w:t>
      </w:r>
      <w:r w:rsidRPr="00FA0080">
        <w:rPr>
          <w:rFonts w:ascii="Arial" w:hAnsi="Arial" w:cs="Arial"/>
          <w:rtl/>
        </w:rPr>
        <w:t xml:space="preserve"> يتمّ تغيير بيان المهمة عدد </w:t>
      </w:r>
      <w:r w:rsidR="004A7A90" w:rsidRPr="00FA0080">
        <w:rPr>
          <w:rFonts w:ascii="Arial" w:hAnsi="Arial" w:cs="Arial" w:hint="cs"/>
          <w:rtl/>
        </w:rPr>
        <w:t>06:</w:t>
      </w:r>
      <w:r w:rsidRPr="00FA0080">
        <w:rPr>
          <w:rFonts w:ascii="Arial" w:hAnsi="Arial" w:cs="Arial"/>
          <w:rtl/>
        </w:rPr>
        <w:t xml:space="preserve"> "مهمة الشؤون المحلية والبيئة" بــــ "مهمة البيئة</w:t>
      </w:r>
      <w:r w:rsidRPr="00FA0080">
        <w:rPr>
          <w:rFonts w:ascii="Arial" w:hAnsi="Arial" w:cs="Arial"/>
        </w:rPr>
        <w:t>".</w:t>
      </w:r>
    </w:p>
    <w:p w14:paraId="3DC70407" w14:textId="77777777" w:rsidR="00FA0080" w:rsidRPr="00FA0080" w:rsidRDefault="00FA0080" w:rsidP="00FA0080">
      <w:pPr>
        <w:bidi/>
        <w:spacing w:before="120" w:after="0" w:line="240" w:lineRule="auto"/>
        <w:ind w:left="284"/>
        <w:contextualSpacing/>
        <w:jc w:val="both"/>
        <w:rPr>
          <w:rFonts w:ascii="Arial" w:hAnsi="Arial" w:cs="Arial"/>
          <w:rtl/>
        </w:rPr>
      </w:pPr>
    </w:p>
    <w:p w14:paraId="16F263C0" w14:textId="5E3B011E" w:rsidR="00FA0080" w:rsidRPr="00FA0080" w:rsidRDefault="00FA0080" w:rsidP="00FA0080">
      <w:pPr>
        <w:bidi/>
        <w:spacing w:before="120" w:after="0" w:line="240" w:lineRule="auto"/>
        <w:ind w:left="284"/>
        <w:contextualSpacing/>
        <w:jc w:val="both"/>
        <w:rPr>
          <w:rFonts w:ascii="Arial" w:hAnsi="Arial" w:cs="Arial"/>
          <w:rtl/>
        </w:rPr>
      </w:pPr>
      <w:r w:rsidRPr="00FA0080">
        <w:rPr>
          <w:rFonts w:ascii="Arial" w:hAnsi="Arial" w:cs="Arial"/>
          <w:b/>
          <w:bCs/>
          <w:rtl/>
        </w:rPr>
        <w:t>الفصـل</w:t>
      </w:r>
      <w:r w:rsidRPr="00FA0080">
        <w:rPr>
          <w:rFonts w:ascii="Arial" w:hAnsi="Arial" w:cs="Arial"/>
          <w:b/>
          <w:bCs/>
          <w:rtl/>
        </w:rPr>
        <w:t xml:space="preserve"> 5</w:t>
      </w:r>
      <w:r w:rsidRPr="00FA0080">
        <w:rPr>
          <w:rFonts w:ascii="Arial" w:hAnsi="Arial" w:cs="Arial" w:hint="cs"/>
          <w:b/>
          <w:bCs/>
          <w:rtl/>
        </w:rPr>
        <w:t xml:space="preserve"> </w:t>
      </w:r>
      <w:r w:rsidRPr="00FA0080">
        <w:rPr>
          <w:rFonts w:ascii="Arial" w:hAnsi="Arial" w:cs="Arial"/>
          <w:b/>
          <w:bCs/>
          <w:rtl/>
        </w:rPr>
        <w:t>–</w:t>
      </w:r>
      <w:r w:rsidRPr="00FA0080">
        <w:rPr>
          <w:rFonts w:ascii="Arial" w:hAnsi="Arial" w:cs="Arial"/>
          <w:rtl/>
        </w:rPr>
        <w:t xml:space="preserve"> وزيـر المالية مكلّف بتنفيذ هذا الأمر الحكومي الذي ينشر بالرائد الرسمي للجمهورية التونسية</w:t>
      </w:r>
      <w:r w:rsidRPr="00FA0080">
        <w:rPr>
          <w:rFonts w:ascii="Arial" w:hAnsi="Arial" w:cs="Arial"/>
        </w:rPr>
        <w:t>.</w:t>
      </w:r>
    </w:p>
    <w:p w14:paraId="6BE9831B" w14:textId="77777777" w:rsidR="00FA0080" w:rsidRPr="00FA0080" w:rsidRDefault="00FA0080" w:rsidP="00FA0080">
      <w:pPr>
        <w:bidi/>
        <w:spacing w:before="120" w:after="0" w:line="240" w:lineRule="auto"/>
        <w:ind w:left="284"/>
        <w:contextualSpacing/>
        <w:jc w:val="both"/>
        <w:rPr>
          <w:rFonts w:ascii="Arial" w:hAnsi="Arial" w:cs="Arial"/>
          <w:rtl/>
        </w:rPr>
      </w:pPr>
    </w:p>
    <w:p w14:paraId="78579226" w14:textId="77777777" w:rsidR="00FA0080" w:rsidRPr="00FA0080" w:rsidRDefault="00FA0080" w:rsidP="00FA0080">
      <w:pPr>
        <w:bidi/>
        <w:spacing w:before="120" w:after="0" w:line="240" w:lineRule="auto"/>
        <w:ind w:left="284"/>
        <w:contextualSpacing/>
        <w:jc w:val="both"/>
        <w:rPr>
          <w:rFonts w:ascii="Arial" w:hAnsi="Arial" w:cs="Arial"/>
          <w:b/>
          <w:bCs/>
          <w:rtl/>
        </w:rPr>
      </w:pPr>
      <w:r w:rsidRPr="00FA0080">
        <w:rPr>
          <w:rFonts w:ascii="Arial" w:hAnsi="Arial" w:cs="Arial"/>
          <w:b/>
          <w:bCs/>
          <w:rtl/>
        </w:rPr>
        <w:t>تـونس في 1 جوان 2020</w:t>
      </w:r>
      <w:r w:rsidRPr="00FA0080">
        <w:rPr>
          <w:rFonts w:ascii="Arial" w:hAnsi="Arial" w:cs="Arial"/>
          <w:b/>
          <w:bCs/>
        </w:rPr>
        <w:t>.</w:t>
      </w:r>
    </w:p>
    <w:p w14:paraId="6E84449F" w14:textId="3108B21C" w:rsidR="009257C1" w:rsidRPr="00FA0080" w:rsidRDefault="009257C1" w:rsidP="00FA0080">
      <w:pPr>
        <w:bidi/>
        <w:spacing w:before="120" w:after="0" w:line="240" w:lineRule="auto"/>
        <w:contextualSpacing/>
        <w:jc w:val="both"/>
        <w:rPr>
          <w:rFonts w:ascii="Arial" w:hAnsi="Arial" w:cs="Arial"/>
          <w:rtl/>
        </w:rPr>
      </w:pPr>
    </w:p>
    <w:sectPr w:rsidR="009257C1" w:rsidRPr="00FA0080"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3FFF" w14:textId="77777777" w:rsidR="004A62DD" w:rsidRDefault="004A62DD" w:rsidP="008F3F2D">
      <w:r>
        <w:separator/>
      </w:r>
    </w:p>
  </w:endnote>
  <w:endnote w:type="continuationSeparator" w:id="0">
    <w:p w14:paraId="44E26301" w14:textId="77777777" w:rsidR="004A62DD" w:rsidRDefault="004A62D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D35F97" w:rsidRPr="00C64B86" w:rsidRDefault="00D35F9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35F97" w:rsidRPr="00A00644" w:rsidRDefault="00D35F9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7A9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A7A90">
                            <w:rPr>
                              <w:rFonts w:ascii="Arial" w:hAnsi="Arial" w:cs="Arial"/>
                              <w:noProof/>
                              <w:sz w:val="18"/>
                              <w:szCs w:val="18"/>
                            </w:rPr>
                            <w:t>2</w:t>
                          </w:r>
                          <w:r w:rsidRPr="001E5DD5">
                            <w:rPr>
                              <w:rFonts w:ascii="Arial" w:hAnsi="Arial" w:cs="Arial"/>
                              <w:noProof/>
                              <w:sz w:val="18"/>
                              <w:szCs w:val="18"/>
                            </w:rPr>
                            <w:fldChar w:fldCharType="end"/>
                          </w:r>
                        </w:p>
                        <w:p w14:paraId="75F5800F" w14:textId="77777777" w:rsidR="00D35F97" w:rsidRDefault="00D35F9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D35F97" w:rsidRPr="00A00644" w:rsidRDefault="00D35F9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7A9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A7A90">
                      <w:rPr>
                        <w:rFonts w:ascii="Arial" w:hAnsi="Arial" w:cs="Arial"/>
                        <w:noProof/>
                        <w:sz w:val="18"/>
                        <w:szCs w:val="18"/>
                      </w:rPr>
                      <w:t>2</w:t>
                    </w:r>
                    <w:r w:rsidRPr="001E5DD5">
                      <w:rPr>
                        <w:rFonts w:ascii="Arial" w:hAnsi="Arial" w:cs="Arial"/>
                        <w:noProof/>
                        <w:sz w:val="18"/>
                        <w:szCs w:val="18"/>
                      </w:rPr>
                      <w:fldChar w:fldCharType="end"/>
                    </w:r>
                  </w:p>
                  <w:p w14:paraId="75F5800F" w14:textId="77777777" w:rsidR="00D35F97" w:rsidRDefault="00D35F9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D35F97" w:rsidRDefault="00D35F9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35F97" w:rsidRPr="00A00644" w:rsidRDefault="00D35F9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7A9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A7A90">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D35F97" w:rsidRPr="00A00644" w:rsidRDefault="00D35F9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7A9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A7A90">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4BA2D" w14:textId="77777777" w:rsidR="004A62DD" w:rsidRDefault="004A62DD" w:rsidP="00696990">
      <w:pPr>
        <w:bidi/>
        <w:jc w:val="both"/>
      </w:pPr>
      <w:r>
        <w:separator/>
      </w:r>
    </w:p>
  </w:footnote>
  <w:footnote w:type="continuationSeparator" w:id="0">
    <w:p w14:paraId="09248FC6" w14:textId="77777777" w:rsidR="004A62DD" w:rsidRDefault="004A62D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1640D17B" w:rsidR="00D35F97" w:rsidRDefault="00D35F9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35F97" w:rsidRDefault="00D35F9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35F97" w:rsidRDefault="00D35F9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35F97" w:rsidRDefault="00D35F97" w:rsidP="0097472C">
                          <w:pPr>
                            <w:spacing w:after="0" w:line="240" w:lineRule="auto"/>
                            <w:ind w:left="567"/>
                            <w:rPr>
                              <w:rFonts w:ascii="Arial" w:eastAsia="Times New Roman" w:hAnsi="Arial" w:cs="Times New Roman"/>
                              <w:sz w:val="24"/>
                              <w:szCs w:val="24"/>
                            </w:rPr>
                          </w:pPr>
                        </w:p>
                        <w:p w14:paraId="62BF567A" w14:textId="77777777" w:rsidR="00D35F97" w:rsidRPr="005F7BF4" w:rsidRDefault="00D35F9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35F97" w:rsidRPr="005F7BF4" w:rsidRDefault="00D35F9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35F97" w:rsidRDefault="00D35F97" w:rsidP="0097472C">
                    <w:pPr>
                      <w:spacing w:after="0" w:line="240" w:lineRule="auto"/>
                      <w:ind w:left="567"/>
                      <w:rPr>
                        <w:rFonts w:ascii="Arial" w:eastAsia="Times New Roman" w:hAnsi="Arial" w:cs="Times New Roman"/>
                        <w:sz w:val="24"/>
                        <w:szCs w:val="24"/>
                      </w:rPr>
                    </w:pPr>
                  </w:p>
                  <w:p w14:paraId="62BF567A" w14:textId="77777777" w:rsidR="00D35F97" w:rsidRPr="005F7BF4" w:rsidRDefault="00D35F9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35F97" w:rsidRPr="005F7BF4" w:rsidRDefault="00D35F9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57BF3862" w:rsidR="00D35F97" w:rsidRDefault="00D35F9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35F97" w:rsidRDefault="00D35F97">
                          <w:r>
                            <w:rPr>
                              <w:noProof/>
                            </w:rPr>
                            <w:drawing>
                              <wp:inline distT="0" distB="0" distL="0" distR="0" wp14:anchorId="515FFF5D" wp14:editId="544452EB">
                                <wp:extent cx="1315720" cy="290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35F97" w:rsidRDefault="00D35F97">
                    <w:r>
                      <w:rPr>
                        <w:noProof/>
                      </w:rPr>
                      <w:drawing>
                        <wp:inline distT="0" distB="0" distL="0" distR="0" wp14:anchorId="515FFF5D" wp14:editId="544452EB">
                          <wp:extent cx="1315720" cy="290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35F97" w:rsidRDefault="00D35F97" w:rsidP="0075404E">
                          <w:pPr>
                            <w:spacing w:after="0" w:line="20" w:lineRule="atLeast"/>
                            <w:ind w:left="567"/>
                            <w:rPr>
                              <w:rFonts w:ascii="Arial" w:eastAsia="Times New Roman" w:hAnsi="Arial" w:cs="Arial"/>
                              <w:sz w:val="24"/>
                              <w:szCs w:val="20"/>
                              <w:lang w:eastAsia="en-US"/>
                            </w:rPr>
                          </w:pPr>
                        </w:p>
                        <w:p w14:paraId="769732F9" w14:textId="77777777" w:rsidR="00D35F97" w:rsidRPr="00696C4B" w:rsidRDefault="00D35F9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35F97" w:rsidRPr="00317C84" w:rsidRDefault="00D35F9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35F97" w:rsidRDefault="00D35F9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35F97" w:rsidRDefault="00D35F97" w:rsidP="0075404E">
                    <w:pPr>
                      <w:spacing w:after="0" w:line="20" w:lineRule="atLeast"/>
                      <w:ind w:left="567"/>
                      <w:rPr>
                        <w:rFonts w:ascii="Arial" w:eastAsia="Times New Roman" w:hAnsi="Arial" w:cs="Arial"/>
                        <w:sz w:val="24"/>
                        <w:szCs w:val="20"/>
                        <w:lang w:eastAsia="en-US"/>
                      </w:rPr>
                    </w:pPr>
                  </w:p>
                  <w:p w14:paraId="769732F9" w14:textId="77777777" w:rsidR="00D35F97" w:rsidRPr="00696C4B" w:rsidRDefault="00D35F9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35F97" w:rsidRPr="00317C84" w:rsidRDefault="00D35F9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35F97" w:rsidRDefault="00D35F97"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3A9"/>
    <w:multiLevelType w:val="hybridMultilevel"/>
    <w:tmpl w:val="FF3671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5E97438"/>
    <w:multiLevelType w:val="hybridMultilevel"/>
    <w:tmpl w:val="C08C4B32"/>
    <w:lvl w:ilvl="0" w:tplc="C2CCB296">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739415B"/>
    <w:multiLevelType w:val="hybridMultilevel"/>
    <w:tmpl w:val="1C404AF0"/>
    <w:lvl w:ilvl="0" w:tplc="6E5C5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B2BEF"/>
    <w:multiLevelType w:val="hybridMultilevel"/>
    <w:tmpl w:val="88164A68"/>
    <w:lvl w:ilvl="0" w:tplc="D1402F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09CB521A"/>
    <w:multiLevelType w:val="hybridMultilevel"/>
    <w:tmpl w:val="00D8ABFC"/>
    <w:lvl w:ilvl="0" w:tplc="6E5C5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0772AB"/>
    <w:multiLevelType w:val="hybridMultilevel"/>
    <w:tmpl w:val="96C0EA22"/>
    <w:lvl w:ilvl="0" w:tplc="040C000D">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nsid w:val="10DF645E"/>
    <w:multiLevelType w:val="hybridMultilevel"/>
    <w:tmpl w:val="87AEB9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41A4C15"/>
    <w:multiLevelType w:val="hybridMultilevel"/>
    <w:tmpl w:val="00063A38"/>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9B158BC"/>
    <w:multiLevelType w:val="hybridMultilevel"/>
    <w:tmpl w:val="D3CE25CE"/>
    <w:lvl w:ilvl="0" w:tplc="C2CCB29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41E9522C"/>
    <w:multiLevelType w:val="hybridMultilevel"/>
    <w:tmpl w:val="5C50EE3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554F11CD"/>
    <w:multiLevelType w:val="hybridMultilevel"/>
    <w:tmpl w:val="A6745036"/>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587378F6"/>
    <w:multiLevelType w:val="hybridMultilevel"/>
    <w:tmpl w:val="C9CAD968"/>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nsid w:val="5E9B2AEE"/>
    <w:multiLevelType w:val="hybridMultilevel"/>
    <w:tmpl w:val="AFA281BC"/>
    <w:lvl w:ilvl="0" w:tplc="C2CCB29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5"/>
  </w:num>
  <w:num w:numId="6">
    <w:abstractNumId w:val="10"/>
  </w:num>
  <w:num w:numId="7">
    <w:abstractNumId w:val="0"/>
  </w:num>
  <w:num w:numId="8">
    <w:abstractNumId w:val="12"/>
  </w:num>
  <w:num w:numId="9">
    <w:abstractNumId w:val="1"/>
  </w:num>
  <w:num w:numId="10">
    <w:abstractNumId w:val="8"/>
  </w:num>
  <w:num w:numId="11">
    <w:abstractNumId w:val="4"/>
  </w:num>
  <w:num w:numId="12">
    <w:abstractNumId w:val="6"/>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3161"/>
    <w:rsid w:val="00004189"/>
    <w:rsid w:val="0002698D"/>
    <w:rsid w:val="0003352E"/>
    <w:rsid w:val="00034C76"/>
    <w:rsid w:val="000401DD"/>
    <w:rsid w:val="00052372"/>
    <w:rsid w:val="00053C64"/>
    <w:rsid w:val="0006269F"/>
    <w:rsid w:val="000711BE"/>
    <w:rsid w:val="000800EA"/>
    <w:rsid w:val="00082866"/>
    <w:rsid w:val="00082AD5"/>
    <w:rsid w:val="000856EB"/>
    <w:rsid w:val="00092843"/>
    <w:rsid w:val="00092DE2"/>
    <w:rsid w:val="00094E16"/>
    <w:rsid w:val="00095334"/>
    <w:rsid w:val="000B0D20"/>
    <w:rsid w:val="000B3CD4"/>
    <w:rsid w:val="000B7947"/>
    <w:rsid w:val="000D1B53"/>
    <w:rsid w:val="000D7802"/>
    <w:rsid w:val="000E3E65"/>
    <w:rsid w:val="000E5A60"/>
    <w:rsid w:val="000F08DA"/>
    <w:rsid w:val="000F2FF3"/>
    <w:rsid w:val="00100229"/>
    <w:rsid w:val="00121D66"/>
    <w:rsid w:val="001259C1"/>
    <w:rsid w:val="00127429"/>
    <w:rsid w:val="00131332"/>
    <w:rsid w:val="00134668"/>
    <w:rsid w:val="0015113D"/>
    <w:rsid w:val="00152992"/>
    <w:rsid w:val="001543CD"/>
    <w:rsid w:val="001643B6"/>
    <w:rsid w:val="00181A85"/>
    <w:rsid w:val="001B10F2"/>
    <w:rsid w:val="001B165D"/>
    <w:rsid w:val="001B7E86"/>
    <w:rsid w:val="001C4FA9"/>
    <w:rsid w:val="001E4162"/>
    <w:rsid w:val="001E5DD5"/>
    <w:rsid w:val="001F0163"/>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2E67D4"/>
    <w:rsid w:val="0030340B"/>
    <w:rsid w:val="003040F9"/>
    <w:rsid w:val="00306AB7"/>
    <w:rsid w:val="00311B43"/>
    <w:rsid w:val="00330209"/>
    <w:rsid w:val="00334BF8"/>
    <w:rsid w:val="00350AB4"/>
    <w:rsid w:val="00354137"/>
    <w:rsid w:val="003752C0"/>
    <w:rsid w:val="00381A58"/>
    <w:rsid w:val="0039071A"/>
    <w:rsid w:val="00393F3A"/>
    <w:rsid w:val="003A415F"/>
    <w:rsid w:val="003A76D7"/>
    <w:rsid w:val="003B5639"/>
    <w:rsid w:val="003B6CD4"/>
    <w:rsid w:val="003D2C2B"/>
    <w:rsid w:val="003E4DFF"/>
    <w:rsid w:val="003E7738"/>
    <w:rsid w:val="003F1349"/>
    <w:rsid w:val="003F1440"/>
    <w:rsid w:val="003F6ED1"/>
    <w:rsid w:val="004038CF"/>
    <w:rsid w:val="00407110"/>
    <w:rsid w:val="004164F8"/>
    <w:rsid w:val="0041763D"/>
    <w:rsid w:val="00425178"/>
    <w:rsid w:val="00437520"/>
    <w:rsid w:val="004421E2"/>
    <w:rsid w:val="0044546E"/>
    <w:rsid w:val="004529F4"/>
    <w:rsid w:val="00453596"/>
    <w:rsid w:val="00490B6E"/>
    <w:rsid w:val="00496D4E"/>
    <w:rsid w:val="004A62DD"/>
    <w:rsid w:val="004A7A90"/>
    <w:rsid w:val="004D03AF"/>
    <w:rsid w:val="004D4882"/>
    <w:rsid w:val="004D72D1"/>
    <w:rsid w:val="00501F7A"/>
    <w:rsid w:val="0050531C"/>
    <w:rsid w:val="005058F3"/>
    <w:rsid w:val="00511E7D"/>
    <w:rsid w:val="005177E1"/>
    <w:rsid w:val="005219FA"/>
    <w:rsid w:val="0052231B"/>
    <w:rsid w:val="005407ED"/>
    <w:rsid w:val="00553D71"/>
    <w:rsid w:val="0055499B"/>
    <w:rsid w:val="00580CC0"/>
    <w:rsid w:val="0059327F"/>
    <w:rsid w:val="0059517C"/>
    <w:rsid w:val="005A1942"/>
    <w:rsid w:val="005D17EC"/>
    <w:rsid w:val="005D516D"/>
    <w:rsid w:val="005E2AA2"/>
    <w:rsid w:val="005F7250"/>
    <w:rsid w:val="005F7BF4"/>
    <w:rsid w:val="00610A8F"/>
    <w:rsid w:val="00614E8F"/>
    <w:rsid w:val="00640F13"/>
    <w:rsid w:val="0065154F"/>
    <w:rsid w:val="00651B7A"/>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93E5D"/>
    <w:rsid w:val="007A10F8"/>
    <w:rsid w:val="007A39B1"/>
    <w:rsid w:val="007A7245"/>
    <w:rsid w:val="007B54B3"/>
    <w:rsid w:val="007C6F68"/>
    <w:rsid w:val="007E6E39"/>
    <w:rsid w:val="007F729E"/>
    <w:rsid w:val="008016FB"/>
    <w:rsid w:val="0080602C"/>
    <w:rsid w:val="008326ED"/>
    <w:rsid w:val="008339E1"/>
    <w:rsid w:val="0083672D"/>
    <w:rsid w:val="00842A9C"/>
    <w:rsid w:val="00854B67"/>
    <w:rsid w:val="00854D4D"/>
    <w:rsid w:val="0086081A"/>
    <w:rsid w:val="00861945"/>
    <w:rsid w:val="00867853"/>
    <w:rsid w:val="00892073"/>
    <w:rsid w:val="008A5B5D"/>
    <w:rsid w:val="008A67C7"/>
    <w:rsid w:val="008B4EA2"/>
    <w:rsid w:val="008D59FA"/>
    <w:rsid w:val="008D73A6"/>
    <w:rsid w:val="008F3F2D"/>
    <w:rsid w:val="00923BD4"/>
    <w:rsid w:val="009248E7"/>
    <w:rsid w:val="00925024"/>
    <w:rsid w:val="009257C1"/>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57C3A"/>
    <w:rsid w:val="00A70B9C"/>
    <w:rsid w:val="00A762A2"/>
    <w:rsid w:val="00A81D8F"/>
    <w:rsid w:val="00A879D2"/>
    <w:rsid w:val="00A90F21"/>
    <w:rsid w:val="00AA38B8"/>
    <w:rsid w:val="00AA4191"/>
    <w:rsid w:val="00AD2268"/>
    <w:rsid w:val="00AE007A"/>
    <w:rsid w:val="00AF10CF"/>
    <w:rsid w:val="00AF2B4A"/>
    <w:rsid w:val="00B0493B"/>
    <w:rsid w:val="00B05438"/>
    <w:rsid w:val="00B16488"/>
    <w:rsid w:val="00B17393"/>
    <w:rsid w:val="00B20589"/>
    <w:rsid w:val="00B337AE"/>
    <w:rsid w:val="00B617F1"/>
    <w:rsid w:val="00B61E83"/>
    <w:rsid w:val="00B67B20"/>
    <w:rsid w:val="00B84D27"/>
    <w:rsid w:val="00B924A3"/>
    <w:rsid w:val="00B93A0F"/>
    <w:rsid w:val="00BA0C42"/>
    <w:rsid w:val="00BB66F9"/>
    <w:rsid w:val="00BE46BE"/>
    <w:rsid w:val="00C00105"/>
    <w:rsid w:val="00C00B1C"/>
    <w:rsid w:val="00C017C7"/>
    <w:rsid w:val="00C1635D"/>
    <w:rsid w:val="00C272E5"/>
    <w:rsid w:val="00C34EA5"/>
    <w:rsid w:val="00C41295"/>
    <w:rsid w:val="00C57E3F"/>
    <w:rsid w:val="00C635B3"/>
    <w:rsid w:val="00C63F47"/>
    <w:rsid w:val="00C64769"/>
    <w:rsid w:val="00C64B86"/>
    <w:rsid w:val="00C677B5"/>
    <w:rsid w:val="00C7268B"/>
    <w:rsid w:val="00C81BBE"/>
    <w:rsid w:val="00C8468A"/>
    <w:rsid w:val="00C9512C"/>
    <w:rsid w:val="00C9787A"/>
    <w:rsid w:val="00CC08C8"/>
    <w:rsid w:val="00CC0D7E"/>
    <w:rsid w:val="00CC4ADF"/>
    <w:rsid w:val="00CE7620"/>
    <w:rsid w:val="00D00D80"/>
    <w:rsid w:val="00D07749"/>
    <w:rsid w:val="00D15555"/>
    <w:rsid w:val="00D17590"/>
    <w:rsid w:val="00D20328"/>
    <w:rsid w:val="00D20500"/>
    <w:rsid w:val="00D25AFB"/>
    <w:rsid w:val="00D27C26"/>
    <w:rsid w:val="00D32CFF"/>
    <w:rsid w:val="00D35F97"/>
    <w:rsid w:val="00D42FC2"/>
    <w:rsid w:val="00D45550"/>
    <w:rsid w:val="00D47394"/>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C2F1F"/>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A0080"/>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UnresolvedMention">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D36B-BAF0-44DC-ADA9-EA8991FC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2020-05-18T09:06:00Z</cp:lastPrinted>
  <dcterms:created xsi:type="dcterms:W3CDTF">2020-06-03T10:28:00Z</dcterms:created>
  <dcterms:modified xsi:type="dcterms:W3CDTF">2020-06-03T10:28:00Z</dcterms:modified>
</cp:coreProperties>
</file>