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9A791" w14:textId="77777777" w:rsidR="00CF2A76" w:rsidRDefault="00CF2A76" w:rsidP="00CF2A76">
      <w:pPr>
        <w:bidi/>
        <w:spacing w:before="100" w:beforeAutospacing="1" w:after="100" w:afterAutospacing="1"/>
        <w:ind w:left="283"/>
        <w:jc w:val="both"/>
        <w:rPr>
          <w:rFonts w:ascii="Arial" w:hAnsi="Arial" w:cs="Arial" w:hint="cs"/>
          <w:b/>
          <w:bCs/>
          <w:sz w:val="24"/>
          <w:szCs w:val="24"/>
          <w:rtl/>
          <w:lang w:bidi="ar-TN"/>
        </w:rPr>
      </w:pPr>
    </w:p>
    <w:p w14:paraId="0F615199" w14:textId="77777777" w:rsidR="00CF2A76" w:rsidRDefault="00CF2A76" w:rsidP="00CF2A76">
      <w:pPr>
        <w:bidi/>
        <w:spacing w:before="100" w:beforeAutospacing="1" w:after="100" w:afterAutospacing="1"/>
        <w:ind w:left="283"/>
        <w:jc w:val="both"/>
        <w:rPr>
          <w:rFonts w:ascii="Arial" w:hAnsi="Arial" w:cs="Arial" w:hint="cs"/>
          <w:b/>
          <w:bCs/>
          <w:sz w:val="24"/>
          <w:szCs w:val="24"/>
          <w:rtl/>
          <w:lang w:bidi="ar-TN"/>
        </w:rPr>
      </w:pPr>
      <w:bookmarkStart w:id="0" w:name="_GoBack"/>
      <w:bookmarkEnd w:id="0"/>
      <w:r w:rsidRPr="007F5BCB">
        <w:rPr>
          <w:rFonts w:ascii="Arial" w:hAnsi="Arial" w:cs="Arial"/>
          <w:b/>
          <w:bCs/>
          <w:sz w:val="24"/>
          <w:szCs w:val="24"/>
          <w:rtl/>
          <w:lang w:bidi="ar-TN"/>
        </w:rPr>
        <w:t xml:space="preserve">قانون </w:t>
      </w:r>
      <w:r w:rsidRPr="007F5BCB">
        <w:rPr>
          <w:rFonts w:ascii="Arial" w:hAnsi="Arial" w:cs="Arial" w:hint="cs"/>
          <w:b/>
          <w:bCs/>
          <w:sz w:val="24"/>
          <w:szCs w:val="24"/>
          <w:rtl/>
        </w:rPr>
        <w:t>عدد 80</w:t>
      </w:r>
      <w:r w:rsidRPr="007F5BCB">
        <w:rPr>
          <w:rFonts w:ascii="Arial" w:hAnsi="Arial" w:cs="Arial"/>
          <w:b/>
          <w:bCs/>
          <w:sz w:val="24"/>
          <w:szCs w:val="24"/>
          <w:rtl/>
          <w:lang w:bidi="ar-TN"/>
        </w:rPr>
        <w:t xml:space="preserve"> لسنة 1977</w:t>
      </w:r>
      <w:r w:rsidRPr="007F5BCB">
        <w:rPr>
          <w:rFonts w:ascii="Arial" w:hAnsi="Arial" w:cs="Arial"/>
          <w:b/>
          <w:bCs/>
          <w:sz w:val="24"/>
          <w:szCs w:val="24"/>
          <w:lang w:bidi="ar-TN"/>
        </w:rPr>
        <w:t xml:space="preserve"> </w:t>
      </w:r>
      <w:r w:rsidRPr="007F5BCB">
        <w:rPr>
          <w:rFonts w:ascii="Arial" w:hAnsi="Arial" w:cs="Arial"/>
          <w:b/>
          <w:bCs/>
          <w:sz w:val="24"/>
          <w:szCs w:val="24"/>
          <w:rtl/>
          <w:lang w:bidi="ar-TN"/>
        </w:rPr>
        <w:t>مؤرخ في 22 ديسمبر 1977 يتعلق بإحداث تعاونية الجيش الوطني</w:t>
      </w:r>
    </w:p>
    <w:p w14:paraId="23840A63" w14:textId="77777777" w:rsidR="00CF2A76" w:rsidRPr="007F5BCB" w:rsidRDefault="00CF2A76" w:rsidP="00CF2A76">
      <w:pPr>
        <w:bidi/>
        <w:spacing w:before="100" w:beforeAutospacing="1" w:after="100" w:afterAutospacing="1"/>
        <w:ind w:left="283"/>
        <w:jc w:val="both"/>
        <w:rPr>
          <w:rFonts w:ascii="Arial" w:hAnsi="Arial" w:cs="Arial"/>
          <w:b/>
          <w:bCs/>
          <w:sz w:val="24"/>
          <w:szCs w:val="24"/>
          <w:rtl/>
          <w:lang w:bidi="ar-TN"/>
        </w:rPr>
      </w:pPr>
    </w:p>
    <w:p w14:paraId="1B8F4D76" w14:textId="77777777" w:rsidR="00CF2A76" w:rsidRPr="007F5BCB" w:rsidRDefault="00CF2A76" w:rsidP="00CF2A76">
      <w:pPr>
        <w:bidi/>
        <w:spacing w:before="100" w:beforeAutospacing="1" w:after="100" w:afterAutospacing="1"/>
        <w:ind w:left="283"/>
        <w:jc w:val="both"/>
        <w:rPr>
          <w:rFonts w:ascii="Arial" w:hAnsi="Arial" w:cs="Arial"/>
          <w:rtl/>
          <w:lang w:bidi="ar-TN"/>
        </w:rPr>
      </w:pPr>
      <w:proofErr w:type="gramStart"/>
      <w:r w:rsidRPr="007F5BCB">
        <w:rPr>
          <w:rFonts w:ascii="Arial" w:hAnsi="Arial" w:cs="Arial"/>
          <w:rtl/>
          <w:lang w:bidi="ar-TN"/>
        </w:rPr>
        <w:t>باسم</w:t>
      </w:r>
      <w:proofErr w:type="gramEnd"/>
      <w:r w:rsidRPr="007F5BCB">
        <w:rPr>
          <w:rFonts w:ascii="Arial" w:hAnsi="Arial" w:cs="Arial"/>
          <w:rtl/>
          <w:lang w:bidi="ar-TN"/>
        </w:rPr>
        <w:t xml:space="preserve"> الشعب،</w:t>
      </w:r>
    </w:p>
    <w:p w14:paraId="639B6502"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نحن الحبيب بورقيبة، رئيس الجمهورية التونسية،</w:t>
      </w:r>
    </w:p>
    <w:p w14:paraId="5B7EDFF5" w14:textId="77777777" w:rsidR="00CF2A76" w:rsidRPr="007F5BCB" w:rsidRDefault="00CF2A76" w:rsidP="00CF2A76">
      <w:pPr>
        <w:bidi/>
        <w:spacing w:before="100" w:beforeAutospacing="1" w:after="100" w:afterAutospacing="1"/>
        <w:ind w:left="283"/>
        <w:jc w:val="both"/>
        <w:rPr>
          <w:rFonts w:ascii="Arial" w:hAnsi="Arial" w:cs="Arial"/>
          <w:rtl/>
          <w:lang w:bidi="ar-TN"/>
        </w:rPr>
      </w:pPr>
      <w:proofErr w:type="gramStart"/>
      <w:r w:rsidRPr="007F5BCB">
        <w:rPr>
          <w:rFonts w:ascii="Arial" w:hAnsi="Arial" w:cs="Arial"/>
          <w:rtl/>
          <w:lang w:bidi="ar-TN"/>
        </w:rPr>
        <w:t>بعد</w:t>
      </w:r>
      <w:proofErr w:type="gramEnd"/>
      <w:r w:rsidRPr="007F5BCB">
        <w:rPr>
          <w:rFonts w:ascii="Arial" w:hAnsi="Arial" w:cs="Arial"/>
          <w:rtl/>
          <w:lang w:bidi="ar-TN"/>
        </w:rPr>
        <w:t xml:space="preserve"> موافقة مجلس الأمة، </w:t>
      </w:r>
    </w:p>
    <w:p w14:paraId="2D6298DD"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أصدرنا القانون الآتي نصه:</w:t>
      </w:r>
    </w:p>
    <w:p w14:paraId="3A8F2E7A" w14:textId="77777777" w:rsidR="00CF2A76" w:rsidRPr="007F5BCB" w:rsidRDefault="00CF2A76" w:rsidP="00CF2A76">
      <w:pPr>
        <w:bidi/>
        <w:spacing w:before="100" w:beforeAutospacing="1" w:after="100" w:afterAutospacing="1"/>
        <w:ind w:left="283"/>
        <w:jc w:val="both"/>
        <w:rPr>
          <w:rFonts w:ascii="Arial" w:hAnsi="Arial" w:cs="Arial"/>
          <w:u w:val="single"/>
          <w:rtl/>
          <w:lang w:bidi="ar-TN"/>
        </w:rPr>
      </w:pPr>
      <w:proofErr w:type="gramStart"/>
      <w:r w:rsidRPr="007F5BCB">
        <w:rPr>
          <w:rFonts w:ascii="Arial" w:hAnsi="Arial" w:cs="Arial"/>
          <w:b/>
          <w:bCs/>
          <w:rtl/>
          <w:lang w:bidi="ar-TN"/>
        </w:rPr>
        <w:t>الفصل</w:t>
      </w:r>
      <w:proofErr w:type="gramEnd"/>
      <w:r w:rsidRPr="007F5BCB">
        <w:rPr>
          <w:rFonts w:ascii="Arial" w:hAnsi="Arial" w:cs="Arial"/>
          <w:b/>
          <w:bCs/>
          <w:rtl/>
          <w:lang w:bidi="ar-TN"/>
        </w:rPr>
        <w:t xml:space="preserve"> </w:t>
      </w:r>
      <w:r w:rsidRPr="007F5BCB">
        <w:rPr>
          <w:rFonts w:ascii="Arial" w:hAnsi="Arial" w:cs="Arial" w:hint="cs"/>
          <w:b/>
          <w:bCs/>
          <w:rtl/>
          <w:lang w:bidi="ar-TN"/>
        </w:rPr>
        <w:t>1</w:t>
      </w:r>
      <w:r w:rsidRPr="007F5BCB">
        <w:rPr>
          <w:rFonts w:ascii="Arial" w:hAnsi="Arial" w:cs="Arial"/>
          <w:b/>
          <w:bCs/>
          <w:rtl/>
          <w:lang w:bidi="ar-TN"/>
        </w:rPr>
        <w:t xml:space="preserve"> (جديد)</w:t>
      </w:r>
      <w:r w:rsidRPr="007F5BCB">
        <w:rPr>
          <w:rFonts w:ascii="Arial" w:hAnsi="Arial" w:cs="Arial"/>
          <w:lang w:bidi="ar-TN"/>
        </w:rPr>
        <w:t xml:space="preserve"> – </w:t>
      </w:r>
      <w:r w:rsidRPr="007F5BCB">
        <w:rPr>
          <w:rFonts w:ascii="Arial" w:hAnsi="Arial" w:cs="Arial"/>
          <w:rtl/>
          <w:lang w:bidi="ar-TN"/>
        </w:rPr>
        <w:t xml:space="preserve">أحدثت في نطاق الجيش جمعية تتمتع بالشخصية المدنية وبالاستقلال المالي </w:t>
      </w:r>
      <w:proofErr w:type="spellStart"/>
      <w:r w:rsidRPr="007F5BCB">
        <w:rPr>
          <w:rFonts w:ascii="Arial" w:hAnsi="Arial" w:cs="Arial"/>
          <w:rtl/>
          <w:lang w:bidi="ar-TN"/>
        </w:rPr>
        <w:t>تدعى"تعاونية</w:t>
      </w:r>
      <w:proofErr w:type="spellEnd"/>
      <w:r w:rsidRPr="007F5BCB">
        <w:rPr>
          <w:rFonts w:ascii="Arial" w:hAnsi="Arial" w:cs="Arial"/>
          <w:rtl/>
          <w:lang w:bidi="ar-TN"/>
        </w:rPr>
        <w:t xml:space="preserve"> الجيش الوطني" وتخضع هذه التعاونية إلى أحكام الأمر المؤرخ في 18 فيفري 1954 المتعلق بالجمعيات التعاونية ما لم تتعارض مع أحكام هذا القانون.</w:t>
      </w:r>
    </w:p>
    <w:p w14:paraId="21F6D025"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 xml:space="preserve">عين </w:t>
      </w:r>
      <w:proofErr w:type="gramStart"/>
      <w:r w:rsidRPr="007F5BCB">
        <w:rPr>
          <w:rFonts w:ascii="Arial" w:hAnsi="Arial" w:cs="Arial"/>
          <w:rtl/>
          <w:lang w:bidi="ar-TN"/>
        </w:rPr>
        <w:t>مقر</w:t>
      </w:r>
      <w:proofErr w:type="gramEnd"/>
      <w:r w:rsidRPr="007F5BCB">
        <w:rPr>
          <w:rFonts w:ascii="Arial" w:hAnsi="Arial" w:cs="Arial"/>
          <w:rtl/>
          <w:lang w:bidi="ar-TN"/>
        </w:rPr>
        <w:t xml:space="preserve"> التعاونية بتونس العاصمة بوزارة الدفاع الوطني.</w:t>
      </w:r>
    </w:p>
    <w:p w14:paraId="149BDC68" w14:textId="77777777" w:rsidR="00CF2A76" w:rsidRPr="007F5BCB" w:rsidRDefault="00CF2A76" w:rsidP="00CF2A76">
      <w:pPr>
        <w:bidi/>
        <w:spacing w:before="100" w:beforeAutospacing="1" w:after="100" w:afterAutospacing="1"/>
        <w:ind w:left="283"/>
        <w:jc w:val="both"/>
        <w:rPr>
          <w:rFonts w:ascii="Arial" w:hAnsi="Arial" w:cs="Arial"/>
          <w:rtl/>
          <w:lang w:bidi="ar-TN"/>
        </w:rPr>
      </w:pPr>
      <w:r>
        <w:rPr>
          <w:rFonts w:ascii="Arial" w:hAnsi="Arial" w:cs="Arial"/>
          <w:b/>
          <w:bCs/>
          <w:rtl/>
          <w:lang w:bidi="ar-TN"/>
        </w:rPr>
        <w:t>الفصل 2</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7F5BCB">
        <w:rPr>
          <w:rFonts w:ascii="Arial" w:hAnsi="Arial" w:cs="Arial"/>
          <w:rtl/>
          <w:lang w:bidi="ar-TN"/>
        </w:rPr>
        <w:t xml:space="preserve">تهدف تعاونية الجيش الوطني إلى القيام بأعمال </w:t>
      </w:r>
      <w:proofErr w:type="gramStart"/>
      <w:r w:rsidRPr="007F5BCB">
        <w:rPr>
          <w:rFonts w:ascii="Arial" w:hAnsi="Arial" w:cs="Arial"/>
          <w:rtl/>
          <w:lang w:bidi="ar-TN"/>
        </w:rPr>
        <w:t>تتعلق</w:t>
      </w:r>
      <w:proofErr w:type="gramEnd"/>
      <w:r w:rsidRPr="007F5BCB">
        <w:rPr>
          <w:rFonts w:ascii="Arial" w:hAnsi="Arial" w:cs="Arial"/>
          <w:rtl/>
          <w:lang w:bidi="ar-TN"/>
        </w:rPr>
        <w:t xml:space="preserve"> بالحيطة والتضامن والتعاون لفائدة</w:t>
      </w:r>
      <w:r w:rsidRPr="007F5BCB">
        <w:rPr>
          <w:rFonts w:ascii="Arial" w:hAnsi="Arial" w:cs="Arial"/>
          <w:b/>
          <w:bCs/>
          <w:rtl/>
          <w:lang w:bidi="ar-TN"/>
        </w:rPr>
        <w:t xml:space="preserve"> </w:t>
      </w:r>
      <w:r w:rsidRPr="007F5BCB">
        <w:rPr>
          <w:rFonts w:ascii="Arial" w:hAnsi="Arial" w:cs="Arial"/>
          <w:rtl/>
          <w:lang w:bidi="ar-TN"/>
        </w:rPr>
        <w:t>أعضائها وأزواجهم وأبنائهم القصر من الدرجة الأولى حسب شروط يضبطها القانون الأساسي.</w:t>
      </w:r>
    </w:p>
    <w:p w14:paraId="3A6347C4"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 xml:space="preserve">وترمي هذه الأعمال </w:t>
      </w:r>
      <w:proofErr w:type="gramStart"/>
      <w:r w:rsidRPr="007F5BCB">
        <w:rPr>
          <w:rFonts w:ascii="Arial" w:hAnsi="Arial" w:cs="Arial"/>
          <w:rtl/>
          <w:lang w:bidi="ar-TN"/>
        </w:rPr>
        <w:t>إلى</w:t>
      </w:r>
      <w:proofErr w:type="gramEnd"/>
      <w:r w:rsidRPr="007F5BCB">
        <w:rPr>
          <w:rFonts w:ascii="Arial" w:hAnsi="Arial" w:cs="Arial"/>
          <w:rtl/>
          <w:lang w:bidi="ar-TN"/>
        </w:rPr>
        <w:t xml:space="preserve">: </w:t>
      </w:r>
    </w:p>
    <w:p w14:paraId="0DC4F6B5" w14:textId="77777777" w:rsidR="00CF2A76" w:rsidRPr="007F5BCB" w:rsidRDefault="00CF2A76" w:rsidP="00CF2A76">
      <w:pPr>
        <w:pStyle w:val="Paragraphedeliste"/>
        <w:numPr>
          <w:ilvl w:val="0"/>
          <w:numId w:val="9"/>
        </w:numPr>
        <w:bidi/>
        <w:spacing w:before="100" w:beforeAutospacing="1" w:after="100" w:afterAutospacing="1"/>
        <w:ind w:left="1494"/>
        <w:jc w:val="both"/>
        <w:rPr>
          <w:rFonts w:ascii="Arial" w:hAnsi="Arial" w:cs="Arial"/>
          <w:lang w:bidi="ar-TN"/>
        </w:rPr>
      </w:pPr>
      <w:proofErr w:type="gramStart"/>
      <w:r w:rsidRPr="007F5BCB">
        <w:rPr>
          <w:rFonts w:ascii="Arial" w:hAnsi="Arial" w:cs="Arial"/>
          <w:rtl/>
          <w:lang w:bidi="ar-TN"/>
        </w:rPr>
        <w:t>تسديد</w:t>
      </w:r>
      <w:proofErr w:type="gramEnd"/>
      <w:r w:rsidRPr="007F5BCB">
        <w:rPr>
          <w:rFonts w:ascii="Arial" w:hAnsi="Arial" w:cs="Arial"/>
          <w:rtl/>
          <w:lang w:bidi="ar-TN"/>
        </w:rPr>
        <w:t xml:space="preserve"> المصاريف الطبية والجراحية وتكاليف التوليد التي لم تدرج كليا أو نسبيا ضمن القانون الأساسي العام للعسكريين أو القوانين الخاصة بهم.</w:t>
      </w:r>
    </w:p>
    <w:p w14:paraId="583942B0" w14:textId="77777777" w:rsidR="00CF2A76" w:rsidRPr="007F5BCB" w:rsidRDefault="00CF2A76" w:rsidP="00CF2A76">
      <w:pPr>
        <w:pStyle w:val="Paragraphedeliste"/>
        <w:numPr>
          <w:ilvl w:val="0"/>
          <w:numId w:val="9"/>
        </w:numPr>
        <w:bidi/>
        <w:spacing w:before="100" w:beforeAutospacing="1" w:after="100" w:afterAutospacing="1"/>
        <w:ind w:left="1494"/>
        <w:jc w:val="both"/>
        <w:rPr>
          <w:rFonts w:ascii="Arial" w:hAnsi="Arial" w:cs="Arial"/>
          <w:lang w:bidi="ar-TN"/>
        </w:rPr>
      </w:pPr>
      <w:proofErr w:type="gramStart"/>
      <w:r w:rsidRPr="007F5BCB">
        <w:rPr>
          <w:rFonts w:ascii="Arial" w:hAnsi="Arial" w:cs="Arial"/>
          <w:rtl/>
          <w:lang w:bidi="ar-TN"/>
        </w:rPr>
        <w:t>إنابة</w:t>
      </w:r>
      <w:proofErr w:type="gramEnd"/>
      <w:r w:rsidRPr="007F5BCB">
        <w:rPr>
          <w:rFonts w:ascii="Arial" w:hAnsi="Arial" w:cs="Arial"/>
          <w:rtl/>
          <w:lang w:bidi="ar-TN"/>
        </w:rPr>
        <w:t xml:space="preserve"> المنخرط وجوبا إذا ما أصابه حادث وذلك في الدعوى المدنية المقدمة ضد الغير المتسبب في الحادث في حدود المصاريف التي تحملتها.</w:t>
      </w:r>
    </w:p>
    <w:p w14:paraId="27C037F9" w14:textId="77777777" w:rsidR="00CF2A76" w:rsidRPr="007F5BCB" w:rsidRDefault="00CF2A76" w:rsidP="00CF2A76">
      <w:pPr>
        <w:pStyle w:val="Paragraphedeliste"/>
        <w:numPr>
          <w:ilvl w:val="0"/>
          <w:numId w:val="9"/>
        </w:numPr>
        <w:bidi/>
        <w:spacing w:before="100" w:beforeAutospacing="1" w:after="100" w:afterAutospacing="1"/>
        <w:ind w:left="1494"/>
        <w:jc w:val="both"/>
        <w:rPr>
          <w:rFonts w:ascii="Arial" w:hAnsi="Arial" w:cs="Arial"/>
          <w:lang w:bidi="ar-TN"/>
        </w:rPr>
      </w:pPr>
      <w:r w:rsidRPr="007F5BCB">
        <w:rPr>
          <w:rFonts w:ascii="Arial" w:hAnsi="Arial" w:cs="Arial"/>
          <w:rtl/>
          <w:lang w:bidi="ar-TN"/>
        </w:rPr>
        <w:t xml:space="preserve">منح إعانة </w:t>
      </w:r>
      <w:proofErr w:type="gramStart"/>
      <w:r w:rsidRPr="007F5BCB">
        <w:rPr>
          <w:rFonts w:ascii="Arial" w:hAnsi="Arial" w:cs="Arial"/>
          <w:rtl/>
          <w:lang w:bidi="ar-TN"/>
        </w:rPr>
        <w:t>لسبب</w:t>
      </w:r>
      <w:proofErr w:type="gramEnd"/>
      <w:r w:rsidRPr="007F5BCB">
        <w:rPr>
          <w:rFonts w:ascii="Arial" w:hAnsi="Arial" w:cs="Arial"/>
          <w:rtl/>
          <w:lang w:bidi="ar-TN"/>
        </w:rPr>
        <w:t xml:space="preserve"> وفاة المنخرط لفائدة أرملته وأبنائه وبصفة استثنائية لفائدة أبويه إن كان المعني بالأمر أعزب.</w:t>
      </w:r>
    </w:p>
    <w:p w14:paraId="143023BA" w14:textId="77777777" w:rsidR="00CF2A76" w:rsidRPr="007F5BCB" w:rsidRDefault="00CF2A76" w:rsidP="00CF2A76">
      <w:pPr>
        <w:pStyle w:val="Paragraphedeliste"/>
        <w:numPr>
          <w:ilvl w:val="0"/>
          <w:numId w:val="9"/>
        </w:numPr>
        <w:bidi/>
        <w:spacing w:before="100" w:beforeAutospacing="1" w:after="100" w:afterAutospacing="1"/>
        <w:ind w:left="1494"/>
        <w:jc w:val="both"/>
        <w:rPr>
          <w:rFonts w:ascii="Arial" w:hAnsi="Arial" w:cs="Arial"/>
          <w:lang w:bidi="ar-TN"/>
        </w:rPr>
      </w:pPr>
      <w:r w:rsidRPr="007F5BCB">
        <w:rPr>
          <w:rFonts w:ascii="Arial" w:hAnsi="Arial" w:cs="Arial"/>
          <w:rtl/>
          <w:lang w:bidi="ar-TN"/>
        </w:rPr>
        <w:t xml:space="preserve">منح إعانة بعنوان التضامن الاجتماعي أو قروض في الحالات التي يضبطها القانون الأساسي </w:t>
      </w:r>
      <w:proofErr w:type="gramStart"/>
      <w:r w:rsidRPr="007F5BCB">
        <w:rPr>
          <w:rFonts w:ascii="Arial" w:hAnsi="Arial" w:cs="Arial"/>
          <w:rtl/>
          <w:lang w:bidi="ar-TN"/>
        </w:rPr>
        <w:t>للتعاونية .</w:t>
      </w:r>
      <w:proofErr w:type="gramEnd"/>
    </w:p>
    <w:p w14:paraId="15D74900" w14:textId="77777777" w:rsidR="00CF2A76" w:rsidRPr="007F5BCB" w:rsidRDefault="00CF2A76" w:rsidP="00CF2A76">
      <w:pPr>
        <w:pStyle w:val="Paragraphedeliste"/>
        <w:numPr>
          <w:ilvl w:val="0"/>
          <w:numId w:val="9"/>
        </w:numPr>
        <w:bidi/>
        <w:spacing w:before="100" w:beforeAutospacing="1" w:after="100" w:afterAutospacing="1"/>
        <w:ind w:left="1494"/>
        <w:jc w:val="both"/>
        <w:rPr>
          <w:rFonts w:ascii="Arial" w:hAnsi="Arial" w:cs="Arial"/>
          <w:rtl/>
          <w:lang w:bidi="ar-TN"/>
        </w:rPr>
      </w:pPr>
      <w:r w:rsidRPr="007F5BCB">
        <w:rPr>
          <w:rFonts w:ascii="Arial" w:hAnsi="Arial" w:cs="Arial"/>
          <w:rtl/>
          <w:lang w:bidi="ar-TN"/>
        </w:rPr>
        <w:t>شراء بناءات للقيام بمشاريعها.</w:t>
      </w:r>
    </w:p>
    <w:p w14:paraId="7F1841D7" w14:textId="77777777" w:rsidR="00CF2A76" w:rsidRPr="007F5BCB" w:rsidRDefault="00CF2A76" w:rsidP="00CF2A76">
      <w:pPr>
        <w:bidi/>
        <w:spacing w:before="100" w:beforeAutospacing="1" w:after="100" w:afterAutospacing="1"/>
        <w:ind w:left="283"/>
        <w:jc w:val="both"/>
        <w:rPr>
          <w:rFonts w:ascii="Arial" w:hAnsi="Arial" w:cs="Arial"/>
          <w:rtl/>
          <w:lang w:bidi="ar-TN"/>
        </w:rPr>
      </w:pPr>
      <w:proofErr w:type="gramStart"/>
      <w:r w:rsidRPr="007F5BCB">
        <w:rPr>
          <w:rFonts w:ascii="Arial" w:hAnsi="Arial" w:cs="Arial"/>
          <w:b/>
          <w:bCs/>
          <w:rtl/>
          <w:lang w:bidi="ar-TN"/>
        </w:rPr>
        <w:t>الفصل</w:t>
      </w:r>
      <w:proofErr w:type="gramEnd"/>
      <w:r w:rsidRPr="007F5BCB">
        <w:rPr>
          <w:rFonts w:ascii="Arial" w:hAnsi="Arial" w:cs="Arial"/>
          <w:b/>
          <w:bCs/>
          <w:rtl/>
          <w:lang w:bidi="ar-TN"/>
        </w:rPr>
        <w:t xml:space="preserve"> 3 (جديد) –</w:t>
      </w:r>
      <w:r w:rsidRPr="007F5BCB">
        <w:rPr>
          <w:rFonts w:ascii="Arial" w:hAnsi="Arial" w:cs="Arial"/>
          <w:rtl/>
          <w:lang w:bidi="ar-TN"/>
        </w:rPr>
        <w:t xml:space="preserve"> ينخرط بالتعاونية وجوبا كل الضباط وضباط الصف بالجيش المباشرين وكذلك رجال الجيش العاملين بعد المدة القانونية.</w:t>
      </w:r>
    </w:p>
    <w:p w14:paraId="60A2C1D3"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ويمكن أن ينخرط بالتعاونية وان يتمتع بمنافعها حسب الشروط التي ضبطها النظام الأساسي العسكريون المحالون على التقاعد النسبي لبلوغهم الحد العمري أو للأقدمية وأولئك الذين أعفوا من العمل العسكري لأسباب صحبة وكذلك أرامل العسكريين.</w:t>
      </w:r>
    </w:p>
    <w:p w14:paraId="5EF2AB12" w14:textId="77777777" w:rsidR="00CF2A76" w:rsidRPr="007F5BCB" w:rsidRDefault="00CF2A76" w:rsidP="00CF2A76">
      <w:pPr>
        <w:bidi/>
        <w:spacing w:before="100" w:beforeAutospacing="1" w:after="100" w:afterAutospacing="1"/>
        <w:ind w:left="283"/>
        <w:jc w:val="both"/>
        <w:rPr>
          <w:rFonts w:ascii="Arial" w:hAnsi="Arial" w:cs="Arial"/>
          <w:u w:val="single"/>
          <w:rtl/>
          <w:lang w:bidi="ar-TN"/>
        </w:rPr>
      </w:pPr>
      <w:r w:rsidRPr="007F5BCB">
        <w:rPr>
          <w:rFonts w:ascii="Arial" w:hAnsi="Arial" w:cs="Arial"/>
          <w:b/>
          <w:bCs/>
          <w:rtl/>
          <w:lang w:bidi="ar-TN"/>
        </w:rPr>
        <w:t xml:space="preserve">الفصل 4 (جديد) – </w:t>
      </w:r>
      <w:r w:rsidRPr="007F5BCB">
        <w:rPr>
          <w:rFonts w:ascii="Arial" w:hAnsi="Arial" w:cs="Arial"/>
          <w:rtl/>
          <w:lang w:bidi="ar-TN"/>
        </w:rPr>
        <w:t xml:space="preserve">يتوقف التمتع بالمنافع التي تقدمها التعاونية لمنخرطيها على تطبيق الحجز الإجباري المسلط على مرتبات الضباط وضباط الصف بالجيش ورجال الجيش العاملين بعد المدة القانونية وعلى استخلاص </w:t>
      </w:r>
      <w:proofErr w:type="spellStart"/>
      <w:r w:rsidRPr="007F5BCB">
        <w:rPr>
          <w:rFonts w:ascii="Arial" w:hAnsi="Arial" w:cs="Arial"/>
          <w:rtl/>
          <w:lang w:bidi="ar-TN"/>
        </w:rPr>
        <w:t>معاليم</w:t>
      </w:r>
      <w:proofErr w:type="spellEnd"/>
      <w:r w:rsidRPr="007F5BCB">
        <w:rPr>
          <w:rFonts w:ascii="Arial" w:hAnsi="Arial" w:cs="Arial"/>
          <w:rtl/>
          <w:lang w:bidi="ar-TN"/>
        </w:rPr>
        <w:t xml:space="preserve"> الانخراط من طرف الأرامل وأصناف العسكريين المشار غليهم بالفقرة الثانية من الفصل الثالث (الجديد) من هذا القانون.</w:t>
      </w:r>
    </w:p>
    <w:p w14:paraId="1E99AF34"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يقع ضبط نسبة الحجز ومعلوم الانخراط المنصوص عليهما بالنظام الأساسي للتعاونية بالاعتماد على الرقم القياسي للمرتب وعلى الحالة العائلية للمنخرط باستثناء الجنود العاملين بعد المدة القانونية حيث يقع احتساب نسبة الاشتراك لهم بالاعتماد على المقدار الشهري للراتب الخاص المتدرج وعلى حالتهم العائلية.</w:t>
      </w:r>
    </w:p>
    <w:p w14:paraId="08E31351"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 xml:space="preserve">لا تخول الاستقالة أو التشطيب أو الرفت من التعاونية الحق للمنخرط في استرجاع </w:t>
      </w:r>
      <w:proofErr w:type="spellStart"/>
      <w:r w:rsidRPr="007F5BCB">
        <w:rPr>
          <w:rFonts w:ascii="Arial" w:hAnsi="Arial" w:cs="Arial"/>
          <w:rtl/>
          <w:lang w:bidi="ar-TN"/>
        </w:rPr>
        <w:t>معاليم</w:t>
      </w:r>
      <w:proofErr w:type="spellEnd"/>
      <w:r w:rsidRPr="007F5BCB">
        <w:rPr>
          <w:rFonts w:ascii="Arial" w:hAnsi="Arial" w:cs="Arial"/>
          <w:rtl/>
          <w:lang w:bidi="ar-TN"/>
        </w:rPr>
        <w:t xml:space="preserve"> الانخراط المدفوعة.</w:t>
      </w:r>
    </w:p>
    <w:p w14:paraId="0A68D176" w14:textId="77777777" w:rsidR="00CF2A76" w:rsidRPr="007F5BCB" w:rsidRDefault="00CF2A76" w:rsidP="00CF2A76">
      <w:pPr>
        <w:bidi/>
        <w:spacing w:before="100" w:beforeAutospacing="1" w:after="100" w:afterAutospacing="1"/>
        <w:ind w:left="283"/>
        <w:jc w:val="both"/>
        <w:rPr>
          <w:rFonts w:ascii="Arial" w:hAnsi="Arial" w:cs="Arial"/>
          <w:rtl/>
          <w:lang w:bidi="ar-TN"/>
        </w:rPr>
      </w:pPr>
      <w:r>
        <w:rPr>
          <w:rFonts w:ascii="Arial" w:hAnsi="Arial" w:cs="Arial"/>
          <w:b/>
          <w:bCs/>
          <w:rtl/>
          <w:lang w:bidi="ar-TN"/>
        </w:rPr>
        <w:lastRenderedPageBreak/>
        <w:t>الفصل 5</w:t>
      </w:r>
      <w:r>
        <w:rPr>
          <w:rFonts w:ascii="Arial" w:hAnsi="Arial" w:cs="Arial" w:hint="cs"/>
          <w:b/>
          <w:bCs/>
          <w:rtl/>
          <w:lang w:bidi="ar-TN"/>
        </w:rPr>
        <w:t xml:space="preserve"> </w:t>
      </w:r>
      <w:proofErr w:type="gramStart"/>
      <w:r>
        <w:rPr>
          <w:rFonts w:ascii="Arial" w:hAnsi="Arial" w:cs="Arial"/>
          <w:b/>
          <w:bCs/>
          <w:rtl/>
          <w:lang w:bidi="ar-TN"/>
        </w:rPr>
        <w:t>–</w:t>
      </w:r>
      <w:r>
        <w:rPr>
          <w:rFonts w:ascii="Arial" w:hAnsi="Arial" w:cs="Arial" w:hint="cs"/>
          <w:b/>
          <w:bCs/>
          <w:rtl/>
          <w:lang w:bidi="ar-TN"/>
        </w:rPr>
        <w:t xml:space="preserve"> </w:t>
      </w:r>
      <w:r w:rsidRPr="007F5BCB">
        <w:rPr>
          <w:rFonts w:ascii="Arial" w:hAnsi="Arial" w:cs="Arial"/>
          <w:rtl/>
          <w:lang w:bidi="ar-TN"/>
        </w:rPr>
        <w:t xml:space="preserve"> يدير</w:t>
      </w:r>
      <w:proofErr w:type="gramEnd"/>
      <w:r w:rsidRPr="007F5BCB">
        <w:rPr>
          <w:rFonts w:ascii="Arial" w:hAnsi="Arial" w:cs="Arial"/>
          <w:rtl/>
          <w:lang w:bidi="ar-TN"/>
        </w:rPr>
        <w:t xml:space="preserve"> شؤون تعاونية الجيش الوطني مجلس إدارة يتركب من رئيس وسبعة أعضاء يعينهم وزير الدفاع الوطني حسب الشروط المنصوص عليها بالقانون الأساسي للتعاونية</w:t>
      </w:r>
    </w:p>
    <w:p w14:paraId="723856D5" w14:textId="77777777" w:rsidR="00CF2A76" w:rsidRPr="007F5BCB" w:rsidRDefault="00CF2A76" w:rsidP="00CF2A76">
      <w:pPr>
        <w:bidi/>
        <w:spacing w:before="100" w:beforeAutospacing="1" w:after="100" w:afterAutospacing="1"/>
        <w:ind w:left="283"/>
        <w:jc w:val="both"/>
        <w:rPr>
          <w:rFonts w:ascii="Arial" w:hAnsi="Arial" w:cs="Arial"/>
          <w:rtl/>
          <w:lang w:bidi="ar-TN"/>
        </w:rPr>
      </w:pPr>
      <w:proofErr w:type="gramStart"/>
      <w:r w:rsidRPr="007F5BCB">
        <w:rPr>
          <w:rFonts w:ascii="Arial" w:hAnsi="Arial" w:cs="Arial"/>
          <w:rtl/>
          <w:lang w:bidi="ar-TN"/>
        </w:rPr>
        <w:t>ولا</w:t>
      </w:r>
      <w:proofErr w:type="gramEnd"/>
      <w:r w:rsidRPr="007F5BCB">
        <w:rPr>
          <w:rFonts w:ascii="Arial" w:hAnsi="Arial" w:cs="Arial"/>
          <w:rtl/>
          <w:lang w:bidi="ar-TN"/>
        </w:rPr>
        <w:t xml:space="preserve"> تكون مداولات مجلس الإدارة قابلة للتنفيذ إلا بعد مصادقة وزير الدفاع الوطني عليها</w:t>
      </w:r>
    </w:p>
    <w:p w14:paraId="766827B4" w14:textId="77777777" w:rsidR="00CF2A76" w:rsidRPr="007F5BCB" w:rsidRDefault="00CF2A76" w:rsidP="00CF2A76">
      <w:pPr>
        <w:bidi/>
        <w:spacing w:before="100" w:beforeAutospacing="1" w:after="100" w:afterAutospacing="1"/>
        <w:ind w:left="283"/>
        <w:jc w:val="both"/>
        <w:rPr>
          <w:rFonts w:ascii="Arial" w:hAnsi="Arial" w:cs="Arial"/>
          <w:rtl/>
          <w:lang w:bidi="ar-TN"/>
        </w:rPr>
      </w:pPr>
      <w:r>
        <w:rPr>
          <w:rFonts w:ascii="Arial" w:hAnsi="Arial" w:cs="Arial"/>
          <w:b/>
          <w:bCs/>
          <w:rtl/>
          <w:lang w:bidi="ar-TN"/>
        </w:rPr>
        <w:t xml:space="preserve">الفصل </w:t>
      </w:r>
      <w:r>
        <w:rPr>
          <w:rFonts w:ascii="Arial" w:hAnsi="Arial" w:cs="Arial" w:hint="cs"/>
          <w:b/>
          <w:bCs/>
          <w:rtl/>
          <w:lang w:bidi="ar-TN"/>
        </w:rPr>
        <w:t xml:space="preserve">6 </w:t>
      </w:r>
      <w:r>
        <w:rPr>
          <w:rFonts w:ascii="Arial" w:hAnsi="Arial" w:cs="Arial"/>
          <w:b/>
          <w:bCs/>
          <w:rtl/>
          <w:lang w:bidi="ar-TN"/>
        </w:rPr>
        <w:t>–</w:t>
      </w:r>
      <w:r>
        <w:rPr>
          <w:rFonts w:ascii="Arial" w:hAnsi="Arial" w:cs="Arial" w:hint="cs"/>
          <w:b/>
          <w:bCs/>
          <w:rtl/>
          <w:lang w:bidi="ar-TN"/>
        </w:rPr>
        <w:t xml:space="preserve"> </w:t>
      </w:r>
      <w:r w:rsidRPr="007F5BCB">
        <w:rPr>
          <w:rFonts w:ascii="Arial" w:hAnsi="Arial" w:cs="Arial"/>
          <w:rtl/>
          <w:lang w:bidi="ar-TN"/>
        </w:rPr>
        <w:t xml:space="preserve">يضبط القانون الأساسي المصادق عليه </w:t>
      </w:r>
      <w:proofErr w:type="gramStart"/>
      <w:r w:rsidRPr="007F5BCB">
        <w:rPr>
          <w:rFonts w:ascii="Arial" w:hAnsi="Arial" w:cs="Arial"/>
          <w:rtl/>
          <w:lang w:bidi="ar-TN"/>
        </w:rPr>
        <w:t>حسب</w:t>
      </w:r>
      <w:proofErr w:type="gramEnd"/>
      <w:r w:rsidRPr="007F5BCB">
        <w:rPr>
          <w:rFonts w:ascii="Arial" w:hAnsi="Arial" w:cs="Arial"/>
          <w:rtl/>
          <w:lang w:bidi="ar-TN"/>
        </w:rPr>
        <w:t xml:space="preserve"> أحكام الأمر المشار إليه أعلاه المؤرخ في 18 فيفري 1954 قواعد التنظيم الإداري والمالي لتعاونية الجيش الوطني.</w:t>
      </w:r>
    </w:p>
    <w:p w14:paraId="14C82E09"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كما يضبط الشروط والإجراءات المتعلقة بكيفية منح المنافع من طرف التعاونية.</w:t>
      </w:r>
    </w:p>
    <w:p w14:paraId="5E9ADCAB" w14:textId="77777777" w:rsidR="00CF2A76" w:rsidRPr="007F5BCB" w:rsidRDefault="00CF2A76" w:rsidP="00CF2A76">
      <w:pPr>
        <w:bidi/>
        <w:spacing w:before="100" w:beforeAutospacing="1" w:after="100" w:afterAutospacing="1"/>
        <w:ind w:left="283"/>
        <w:jc w:val="both"/>
        <w:rPr>
          <w:rFonts w:ascii="Arial" w:hAnsi="Arial" w:cs="Arial"/>
          <w:rtl/>
          <w:lang w:bidi="ar-TN"/>
        </w:rPr>
      </w:pPr>
      <w:r>
        <w:rPr>
          <w:rFonts w:ascii="Arial" w:hAnsi="Arial" w:cs="Arial"/>
          <w:b/>
          <w:bCs/>
          <w:rtl/>
          <w:lang w:bidi="ar-TN"/>
        </w:rPr>
        <w:t>الفصل 7</w:t>
      </w:r>
      <w:r>
        <w:rPr>
          <w:rFonts w:ascii="Arial" w:hAnsi="Arial" w:cs="Arial" w:hint="cs"/>
          <w:b/>
          <w:bCs/>
          <w:rtl/>
          <w:lang w:bidi="ar-TN"/>
        </w:rPr>
        <w:t xml:space="preserve"> </w:t>
      </w:r>
      <w:proofErr w:type="gramStart"/>
      <w:r>
        <w:rPr>
          <w:rFonts w:ascii="Arial" w:hAnsi="Arial" w:cs="Arial"/>
          <w:b/>
          <w:bCs/>
          <w:rtl/>
          <w:lang w:bidi="ar-TN"/>
        </w:rPr>
        <w:t>–</w:t>
      </w:r>
      <w:r>
        <w:rPr>
          <w:rFonts w:ascii="Arial" w:hAnsi="Arial" w:cs="Arial" w:hint="cs"/>
          <w:b/>
          <w:bCs/>
          <w:rtl/>
          <w:lang w:bidi="ar-TN"/>
        </w:rPr>
        <w:t xml:space="preserve"> </w:t>
      </w:r>
      <w:r w:rsidRPr="007F5BCB">
        <w:rPr>
          <w:rFonts w:ascii="Arial" w:hAnsi="Arial" w:cs="Arial"/>
          <w:b/>
          <w:bCs/>
          <w:rtl/>
          <w:lang w:bidi="ar-TN"/>
        </w:rPr>
        <w:t xml:space="preserve"> </w:t>
      </w:r>
      <w:r w:rsidRPr="007F5BCB">
        <w:rPr>
          <w:rFonts w:ascii="Arial" w:hAnsi="Arial" w:cs="Arial"/>
          <w:rtl/>
          <w:lang w:bidi="ar-TN"/>
        </w:rPr>
        <w:t>تعفى</w:t>
      </w:r>
      <w:proofErr w:type="gramEnd"/>
      <w:r w:rsidRPr="007F5BCB">
        <w:rPr>
          <w:rFonts w:ascii="Arial" w:hAnsi="Arial" w:cs="Arial"/>
          <w:rtl/>
          <w:lang w:bidi="ar-TN"/>
        </w:rPr>
        <w:t xml:space="preserve"> من معلوم النقل وعمليات شراء العمارات المخصصة للسكنى التي تقوم بها التعاونية والمسندة للمنخرطين فقط.</w:t>
      </w:r>
    </w:p>
    <w:p w14:paraId="76107E4F" w14:textId="77777777" w:rsidR="00CF2A76" w:rsidRPr="007F5BCB" w:rsidRDefault="00CF2A76" w:rsidP="00CF2A76">
      <w:pPr>
        <w:bidi/>
        <w:spacing w:before="100" w:beforeAutospacing="1" w:after="100" w:afterAutospacing="1"/>
        <w:ind w:left="283"/>
        <w:jc w:val="both"/>
        <w:rPr>
          <w:rFonts w:ascii="Arial" w:hAnsi="Arial" w:cs="Arial"/>
          <w:rtl/>
          <w:lang w:bidi="ar-TN"/>
        </w:rPr>
      </w:pPr>
      <w:r w:rsidRPr="007F5BCB">
        <w:rPr>
          <w:rFonts w:ascii="Arial" w:hAnsi="Arial" w:cs="Arial"/>
          <w:rtl/>
          <w:lang w:bidi="ar-TN"/>
        </w:rPr>
        <w:t>ينشر هذا القانون بالرائد الرسمي للجمهورية التونسية وينفذ كقانون من قوانين الدولة.</w:t>
      </w:r>
    </w:p>
    <w:p w14:paraId="71CA9601" w14:textId="77777777" w:rsidR="00CF2A76" w:rsidRPr="007F5BCB" w:rsidRDefault="00CF2A76" w:rsidP="00CF2A76">
      <w:pPr>
        <w:bidi/>
        <w:spacing w:before="100" w:beforeAutospacing="1" w:after="100" w:afterAutospacing="1"/>
        <w:ind w:left="283"/>
        <w:jc w:val="both"/>
        <w:rPr>
          <w:rFonts w:ascii="Arial" w:hAnsi="Arial" w:cs="Arial"/>
          <w:b/>
          <w:bCs/>
          <w:rtl/>
          <w:lang w:bidi="ar-TN"/>
        </w:rPr>
      </w:pPr>
      <w:r w:rsidRPr="007F5BCB">
        <w:rPr>
          <w:rFonts w:ascii="Arial" w:hAnsi="Arial" w:cs="Arial"/>
          <w:b/>
          <w:bCs/>
          <w:rtl/>
          <w:lang w:bidi="ar-TN"/>
        </w:rPr>
        <w:t xml:space="preserve">وصدر بقرطاج في 22 ديسمبر 1977   </w:t>
      </w:r>
    </w:p>
    <w:p w14:paraId="59A3D800" w14:textId="67C70C40" w:rsidR="00214CFF" w:rsidRPr="00CF2A76" w:rsidRDefault="00214CFF" w:rsidP="00CF2A76"/>
    <w:sectPr w:rsidR="00214CFF" w:rsidRPr="00CF2A7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171A" w14:textId="77777777" w:rsidR="00AC7252" w:rsidRDefault="00AC7252" w:rsidP="008F3F2D">
      <w:r>
        <w:separator/>
      </w:r>
    </w:p>
  </w:endnote>
  <w:endnote w:type="continuationSeparator" w:id="0">
    <w:p w14:paraId="76DF9053" w14:textId="77777777" w:rsidR="00AC7252" w:rsidRDefault="00AC72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2A7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2A7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2A7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3160" w14:textId="77777777" w:rsidR="00AC7252" w:rsidRDefault="00AC7252" w:rsidP="00696990">
      <w:pPr>
        <w:bidi/>
        <w:jc w:val="both"/>
      </w:pPr>
      <w:r>
        <w:separator/>
      </w:r>
    </w:p>
  </w:footnote>
  <w:footnote w:type="continuationSeparator" w:id="0">
    <w:p w14:paraId="4B9C803C" w14:textId="77777777" w:rsidR="00AC7252" w:rsidRDefault="00AC72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E701C03"/>
    <w:multiLevelType w:val="hybridMultilevel"/>
    <w:tmpl w:val="C86AFF46"/>
    <w:lvl w:ilvl="0" w:tplc="6974F2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C7252"/>
    <w:rsid w:val="00AD2268"/>
    <w:rsid w:val="00B05438"/>
    <w:rsid w:val="00B617F1"/>
    <w:rsid w:val="00C1635D"/>
    <w:rsid w:val="00C64B86"/>
    <w:rsid w:val="00C9512C"/>
    <w:rsid w:val="00CC4ADF"/>
    <w:rsid w:val="00CF2A76"/>
    <w:rsid w:val="00D07749"/>
    <w:rsid w:val="00D17590"/>
    <w:rsid w:val="00D27C26"/>
    <w:rsid w:val="00DF2B42"/>
    <w:rsid w:val="00E10A35"/>
    <w:rsid w:val="00E953A2"/>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Assist.Alia</cp:lastModifiedBy>
  <cp:revision>2</cp:revision>
  <cp:lastPrinted>2012-07-16T08:37:00Z</cp:lastPrinted>
  <dcterms:created xsi:type="dcterms:W3CDTF">2013-02-28T15:13:00Z</dcterms:created>
  <dcterms:modified xsi:type="dcterms:W3CDTF">2013-02-28T15:13:00Z</dcterms:modified>
</cp:coreProperties>
</file>