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0D68" w14:textId="77777777" w:rsidR="00B272FB" w:rsidRDefault="00B272FB" w:rsidP="00B272FB">
      <w:pPr>
        <w:bidi/>
        <w:spacing w:before="100" w:beforeAutospacing="1" w:after="0"/>
        <w:ind w:left="283"/>
        <w:jc w:val="both"/>
        <w:rPr>
          <w:rtl/>
          <w:lang w:bidi="ar-TN"/>
        </w:rPr>
      </w:pPr>
    </w:p>
    <w:p w14:paraId="50555AF1" w14:textId="6935FEC7" w:rsidR="0067052B" w:rsidRDefault="00B272FB" w:rsidP="00150B07">
      <w:pPr>
        <w:bidi/>
        <w:spacing w:after="0" w:line="240" w:lineRule="auto"/>
        <w:ind w:left="284"/>
        <w:jc w:val="both"/>
        <w:rPr>
          <w:rFonts w:ascii="Arial" w:hAnsi="Arial" w:cs="Arial"/>
          <w:b/>
          <w:bCs/>
          <w:sz w:val="24"/>
          <w:szCs w:val="24"/>
          <w:lang w:bidi="ar-TN"/>
        </w:rPr>
      </w:pPr>
      <w:r w:rsidRPr="00043DBA">
        <w:rPr>
          <w:rFonts w:ascii="Arial" w:hAnsi="Arial" w:cs="Arial"/>
          <w:b/>
          <w:bCs/>
          <w:sz w:val="24"/>
          <w:szCs w:val="24"/>
          <w:rtl/>
          <w:lang w:bidi="ar-TN"/>
        </w:rPr>
        <w:t xml:space="preserve">منشور عدد 32 لسنة 1977 المؤرخ في 16 أوت 1977 حول نشر المناشير في الرائد الرسمي للجمهورية التونسية </w:t>
      </w:r>
    </w:p>
    <w:p w14:paraId="45AA6B33" w14:textId="77777777" w:rsidR="00150B07" w:rsidRPr="00043DBA" w:rsidRDefault="00150B07" w:rsidP="00150B07">
      <w:pPr>
        <w:bidi/>
        <w:spacing w:after="0" w:line="240" w:lineRule="auto"/>
        <w:ind w:left="284"/>
        <w:jc w:val="both"/>
        <w:rPr>
          <w:rFonts w:ascii="Arial" w:hAnsi="Arial" w:cs="Arial"/>
          <w:b/>
          <w:bCs/>
          <w:sz w:val="24"/>
          <w:szCs w:val="24"/>
          <w:rtl/>
          <w:lang w:bidi="ar-TN"/>
        </w:rPr>
      </w:pPr>
    </w:p>
    <w:p w14:paraId="076F386E" w14:textId="34826F05" w:rsidR="00B272FB" w:rsidRPr="00043DBA" w:rsidRDefault="00B272FB" w:rsidP="00150B07">
      <w:pPr>
        <w:bidi/>
        <w:spacing w:after="0" w:line="240" w:lineRule="auto"/>
        <w:ind w:left="284"/>
        <w:jc w:val="both"/>
        <w:rPr>
          <w:rFonts w:ascii="Arial" w:hAnsi="Arial" w:cs="Arial"/>
          <w:rtl/>
          <w:lang w:bidi="ar-TN"/>
        </w:rPr>
      </w:pPr>
      <w:r w:rsidRPr="00043DBA">
        <w:rPr>
          <w:rFonts w:ascii="Arial" w:hAnsi="Arial" w:cs="Arial"/>
          <w:rtl/>
          <w:lang w:bidi="ar-TN"/>
        </w:rPr>
        <w:t>لقد تبين أن إدراج المناشير الصادرة عن الوزير الأول في الرائد الرسمي للجمهورية التونسية منذ شهر أفريل 1977 أسفر عن نتائج مرضية.</w:t>
      </w:r>
    </w:p>
    <w:p w14:paraId="35DF549A" w14:textId="77777777" w:rsidR="00150B07" w:rsidRDefault="00150B07" w:rsidP="00150B07">
      <w:pPr>
        <w:bidi/>
        <w:spacing w:after="0" w:line="240" w:lineRule="auto"/>
        <w:ind w:left="284"/>
        <w:jc w:val="both"/>
        <w:rPr>
          <w:rFonts w:ascii="Arial" w:hAnsi="Arial" w:cs="Arial"/>
          <w:lang w:bidi="ar-TN"/>
        </w:rPr>
      </w:pPr>
    </w:p>
    <w:p w14:paraId="0AE9D7C1" w14:textId="3BFFE890" w:rsidR="00B272FB" w:rsidRPr="00043DBA" w:rsidRDefault="00B272FB" w:rsidP="00150B07">
      <w:pPr>
        <w:bidi/>
        <w:spacing w:after="0" w:line="240" w:lineRule="auto"/>
        <w:ind w:left="284"/>
        <w:jc w:val="both"/>
        <w:rPr>
          <w:rFonts w:ascii="Arial" w:hAnsi="Arial" w:cs="Arial"/>
          <w:rtl/>
          <w:lang w:bidi="ar-TN"/>
        </w:rPr>
      </w:pPr>
      <w:r w:rsidRPr="00043DBA">
        <w:rPr>
          <w:rFonts w:ascii="Arial" w:hAnsi="Arial" w:cs="Arial"/>
          <w:rtl/>
          <w:lang w:bidi="ar-TN"/>
        </w:rPr>
        <w:t>ويمكن أن يمتد العمل بهذا الإجراء إلى المناشير ذات اأهمية الصادرة عن وزارات أخرى كلما كان الأمر يخص مناشير أو تعليمات عامة تهم المتعاملين مع المصالح الوزارية أو تتعلق بعدة وزارات.</w:t>
      </w:r>
    </w:p>
    <w:p w14:paraId="53BD5FF3" w14:textId="77777777" w:rsidR="00150B07" w:rsidRDefault="00150B07" w:rsidP="00150B07">
      <w:pPr>
        <w:bidi/>
        <w:spacing w:after="0" w:line="240" w:lineRule="auto"/>
        <w:ind w:left="284"/>
        <w:jc w:val="both"/>
        <w:rPr>
          <w:rFonts w:ascii="Arial" w:hAnsi="Arial" w:cs="Arial"/>
          <w:lang w:bidi="ar-TN"/>
        </w:rPr>
      </w:pPr>
    </w:p>
    <w:p w14:paraId="5D12F9A4" w14:textId="41363B34" w:rsidR="00B272FB" w:rsidRPr="00043DBA" w:rsidRDefault="00B272FB" w:rsidP="00150B07">
      <w:pPr>
        <w:bidi/>
        <w:spacing w:after="0" w:line="240" w:lineRule="auto"/>
        <w:ind w:left="284"/>
        <w:jc w:val="both"/>
        <w:rPr>
          <w:rFonts w:ascii="Arial" w:hAnsi="Arial" w:cs="Arial"/>
          <w:rtl/>
          <w:lang w:bidi="ar-TN"/>
        </w:rPr>
      </w:pPr>
      <w:r w:rsidRPr="00043DBA">
        <w:rPr>
          <w:rFonts w:ascii="Arial" w:hAnsi="Arial" w:cs="Arial"/>
          <w:rtl/>
          <w:lang w:bidi="ar-TN"/>
        </w:rPr>
        <w:t>وبإمكان الوزارات أت تعرض عند الحاجة، مشاريع مناشير قصد إدراجها بالرائد الرسمي، وتوجه هذه المعروضات لكتابة العامة للحكومة (إدارة القانون والتشريع) التي تنظر في إمكانية نشر تلك المشاريع.</w:t>
      </w:r>
    </w:p>
    <w:p w14:paraId="2316DC79" w14:textId="77777777" w:rsidR="00150B07" w:rsidRDefault="00150B07" w:rsidP="00150B07">
      <w:pPr>
        <w:bidi/>
        <w:spacing w:after="0" w:line="240" w:lineRule="auto"/>
        <w:ind w:left="284"/>
        <w:jc w:val="both"/>
        <w:rPr>
          <w:rFonts w:ascii="Arial" w:hAnsi="Arial" w:cs="Arial"/>
          <w:lang w:bidi="ar-TN"/>
        </w:rPr>
      </w:pPr>
    </w:p>
    <w:p w14:paraId="6D2F0DED" w14:textId="1D932C2F" w:rsidR="00B272FB" w:rsidRPr="00043DBA" w:rsidRDefault="00B272FB" w:rsidP="00150B07">
      <w:pPr>
        <w:bidi/>
        <w:spacing w:after="0" w:line="240" w:lineRule="auto"/>
        <w:ind w:left="284"/>
        <w:jc w:val="both"/>
        <w:rPr>
          <w:rFonts w:ascii="Arial" w:hAnsi="Arial" w:cs="Arial"/>
          <w:rtl/>
          <w:lang w:bidi="ar-TN"/>
        </w:rPr>
      </w:pPr>
      <w:r w:rsidRPr="00043DBA">
        <w:rPr>
          <w:rFonts w:ascii="Arial" w:hAnsi="Arial" w:cs="Arial"/>
          <w:rtl/>
          <w:lang w:bidi="ar-TN"/>
        </w:rPr>
        <w:t>ومن جهة أخرى، فإن إدراج المناشير ينبغي أن يترتب عنه إجر</w:t>
      </w:r>
      <w:r w:rsidR="00043DBA" w:rsidRPr="00043DBA">
        <w:rPr>
          <w:rFonts w:ascii="Arial" w:hAnsi="Arial" w:cs="Arial"/>
          <w:rtl/>
          <w:lang w:bidi="ar-TN"/>
        </w:rPr>
        <w:t>اء جديد يتعلق بصياغة هذه النصوص:</w:t>
      </w:r>
    </w:p>
    <w:p w14:paraId="426ED243" w14:textId="48F42E5C" w:rsidR="00B272FB" w:rsidRPr="00043DBA" w:rsidRDefault="00B272FB" w:rsidP="00150B07">
      <w:pPr>
        <w:pStyle w:val="Paragraphedeliste"/>
        <w:numPr>
          <w:ilvl w:val="0"/>
          <w:numId w:val="25"/>
        </w:numPr>
        <w:bidi/>
        <w:spacing w:after="0" w:line="240" w:lineRule="auto"/>
        <w:jc w:val="both"/>
        <w:rPr>
          <w:rFonts w:ascii="Arial" w:hAnsi="Arial" w:cs="Arial"/>
          <w:lang w:bidi="ar-TN"/>
        </w:rPr>
      </w:pPr>
      <w:r w:rsidRPr="00043DBA">
        <w:rPr>
          <w:rFonts w:ascii="Arial" w:hAnsi="Arial" w:cs="Arial"/>
          <w:rtl/>
          <w:lang w:bidi="ar-TN"/>
        </w:rPr>
        <w:t>أن مشاريع المناشير ينبغي أن تعرض على الامضاء في اللغتين العربية والفرنسية</w:t>
      </w:r>
    </w:p>
    <w:p w14:paraId="76A23C67" w14:textId="20D8D784" w:rsidR="00B272FB" w:rsidRPr="00043DBA" w:rsidRDefault="00B272FB" w:rsidP="00150B07">
      <w:pPr>
        <w:pStyle w:val="Paragraphedeliste"/>
        <w:numPr>
          <w:ilvl w:val="0"/>
          <w:numId w:val="25"/>
        </w:numPr>
        <w:bidi/>
        <w:spacing w:after="0" w:line="240" w:lineRule="auto"/>
        <w:jc w:val="both"/>
        <w:rPr>
          <w:rFonts w:ascii="Arial" w:hAnsi="Arial" w:cs="Arial"/>
          <w:lang w:bidi="ar-TN"/>
        </w:rPr>
      </w:pPr>
      <w:r w:rsidRPr="00043DBA">
        <w:rPr>
          <w:rFonts w:ascii="Arial" w:hAnsi="Arial" w:cs="Arial"/>
          <w:rtl/>
          <w:lang w:bidi="ar-TN"/>
        </w:rPr>
        <w:t xml:space="preserve">ينبغي أن يصرف أقصى ما يمكن من العناية لتحرير </w:t>
      </w:r>
      <w:r w:rsidR="00043DBA" w:rsidRPr="00043DBA">
        <w:rPr>
          <w:rFonts w:ascii="Arial" w:hAnsi="Arial" w:cs="Arial"/>
          <w:rtl/>
          <w:lang w:bidi="ar-TN"/>
        </w:rPr>
        <w:t>هذه النصوص المعدة للنشر من حيث المضمون والصياغة.</w:t>
      </w:r>
    </w:p>
    <w:p w14:paraId="7629135D" w14:textId="05952404" w:rsidR="00043DBA" w:rsidRPr="00043DBA" w:rsidRDefault="00043DBA" w:rsidP="00150B07">
      <w:pPr>
        <w:pStyle w:val="Paragraphedeliste"/>
        <w:numPr>
          <w:ilvl w:val="0"/>
          <w:numId w:val="25"/>
        </w:numPr>
        <w:bidi/>
        <w:spacing w:after="0" w:line="240" w:lineRule="auto"/>
        <w:jc w:val="both"/>
        <w:rPr>
          <w:rFonts w:ascii="Arial" w:hAnsi="Arial" w:cs="Arial"/>
          <w:lang w:bidi="ar-TN"/>
        </w:rPr>
      </w:pPr>
      <w:r w:rsidRPr="00043DBA">
        <w:rPr>
          <w:rFonts w:ascii="Arial" w:hAnsi="Arial" w:cs="Arial"/>
          <w:rtl/>
          <w:lang w:bidi="ar-TN"/>
        </w:rPr>
        <w:t>وسوف تشارك إدارة القانون والتشريع في إعداد مشاريع المناشير التي تختار لتدرج في الرائد الرسمي للجمهورية التونسية. وهذا الافتراح يتعلق بالمشاريع الصادرة عن مصالح الوزارة الأولى أو عن مصالح الوزارات الأخرى.</w:t>
      </w:r>
    </w:p>
    <w:p w14:paraId="07027D7F" w14:textId="2E0E2A58" w:rsidR="00043DBA" w:rsidRPr="00043DBA" w:rsidRDefault="00043DBA" w:rsidP="00150B07">
      <w:pPr>
        <w:pStyle w:val="Paragraphedeliste"/>
        <w:numPr>
          <w:ilvl w:val="0"/>
          <w:numId w:val="25"/>
        </w:numPr>
        <w:bidi/>
        <w:spacing w:after="0" w:line="240" w:lineRule="auto"/>
        <w:jc w:val="both"/>
        <w:rPr>
          <w:rFonts w:ascii="Arial" w:hAnsi="Arial" w:cs="Arial"/>
          <w:lang w:bidi="ar-TN"/>
        </w:rPr>
      </w:pPr>
      <w:r w:rsidRPr="00043DBA">
        <w:rPr>
          <w:rFonts w:ascii="Arial" w:hAnsi="Arial" w:cs="Arial"/>
          <w:rtl/>
          <w:lang w:bidi="ar-TN"/>
        </w:rPr>
        <w:t>أن مشاريع المناشير الصادرة عن الوزراء أو كتاب الدولة والمعدة للنشر في الرائد الرسمي للجمهورية التونسية تعرض من الآن فصاعدا على تاشيرة الوزير الأول.</w:t>
      </w:r>
    </w:p>
    <w:p w14:paraId="3F14D6B6" w14:textId="77777777" w:rsidR="00150B07" w:rsidRDefault="00150B07" w:rsidP="00150B07">
      <w:pPr>
        <w:bidi/>
        <w:spacing w:after="0" w:line="240" w:lineRule="auto"/>
        <w:ind w:left="283"/>
        <w:jc w:val="both"/>
        <w:rPr>
          <w:rFonts w:ascii="Arial" w:hAnsi="Arial" w:cs="Arial"/>
          <w:lang w:bidi="ar-TN"/>
        </w:rPr>
      </w:pPr>
    </w:p>
    <w:p w14:paraId="4A44F1C9" w14:textId="4BE5EFFA" w:rsidR="00043DBA" w:rsidRPr="00043DBA" w:rsidRDefault="00043DBA" w:rsidP="00150B07">
      <w:pPr>
        <w:bidi/>
        <w:spacing w:after="0" w:line="240" w:lineRule="auto"/>
        <w:ind w:left="283"/>
        <w:jc w:val="both"/>
        <w:rPr>
          <w:rFonts w:ascii="Arial" w:hAnsi="Arial" w:cs="Arial"/>
          <w:rtl/>
          <w:lang w:bidi="ar-TN"/>
        </w:rPr>
      </w:pPr>
      <w:r w:rsidRPr="00043DBA">
        <w:rPr>
          <w:rFonts w:ascii="Arial" w:hAnsi="Arial" w:cs="Arial"/>
          <w:rtl/>
          <w:lang w:bidi="ar-TN"/>
        </w:rPr>
        <w:t>فالمرغوب منكم اتخاذ ما يلزم من التدابير عن طريق المصالح التابعة لكم قصد احترام التراتيب الواردة في هذا المنشور والعمل بها بكل دقة.</w:t>
      </w:r>
    </w:p>
    <w:p w14:paraId="1D7DEC45" w14:textId="77777777" w:rsidR="00150B07" w:rsidRDefault="00150B07" w:rsidP="00150B07">
      <w:pPr>
        <w:bidi/>
        <w:spacing w:after="0" w:line="240" w:lineRule="auto"/>
        <w:ind w:left="283"/>
        <w:jc w:val="both"/>
        <w:rPr>
          <w:rFonts w:ascii="Arial" w:hAnsi="Arial" w:cs="Arial"/>
          <w:b/>
          <w:bCs/>
          <w:lang w:bidi="ar-TN"/>
        </w:rPr>
      </w:pPr>
    </w:p>
    <w:p w14:paraId="5AF6DF6B" w14:textId="1C65F1CC" w:rsidR="00043DBA" w:rsidRPr="00043DBA" w:rsidRDefault="00043DBA" w:rsidP="00150B07">
      <w:pPr>
        <w:bidi/>
        <w:spacing w:after="0" w:line="240" w:lineRule="auto"/>
        <w:ind w:left="283"/>
        <w:jc w:val="both"/>
        <w:rPr>
          <w:rFonts w:ascii="Arial" w:hAnsi="Arial" w:cs="Arial"/>
          <w:b/>
          <w:bCs/>
          <w:rtl/>
          <w:lang w:bidi="ar-TN"/>
        </w:rPr>
      </w:pPr>
      <w:bookmarkStart w:id="0" w:name="_GoBack"/>
      <w:bookmarkEnd w:id="0"/>
      <w:r w:rsidRPr="00043DBA">
        <w:rPr>
          <w:rFonts w:ascii="Arial" w:hAnsi="Arial" w:cs="Arial"/>
          <w:b/>
          <w:bCs/>
          <w:rtl/>
          <w:lang w:bidi="ar-TN"/>
        </w:rPr>
        <w:t>تونس في 16 أوت 1977.</w:t>
      </w:r>
    </w:p>
    <w:p w14:paraId="4D1B24F3" w14:textId="77777777" w:rsidR="00B272FB" w:rsidRPr="00043DBA" w:rsidRDefault="00B272FB" w:rsidP="00150B07">
      <w:pPr>
        <w:bidi/>
        <w:spacing w:after="0" w:line="240" w:lineRule="auto"/>
        <w:ind w:left="284"/>
        <w:jc w:val="both"/>
        <w:rPr>
          <w:rFonts w:ascii="Arial" w:hAnsi="Arial" w:cs="Arial"/>
          <w:b/>
          <w:bCs/>
          <w:rtl/>
          <w:lang w:bidi="ar-TN"/>
        </w:rPr>
      </w:pPr>
    </w:p>
    <w:p w14:paraId="6E87C24D" w14:textId="77777777" w:rsidR="00B272FB" w:rsidRPr="00043DBA" w:rsidRDefault="00B272FB" w:rsidP="00150B07">
      <w:pPr>
        <w:bidi/>
        <w:spacing w:after="0" w:line="240" w:lineRule="auto"/>
        <w:ind w:left="284"/>
        <w:jc w:val="both"/>
        <w:rPr>
          <w:rFonts w:ascii="Arial" w:hAnsi="Arial" w:cs="Arial"/>
          <w:b/>
          <w:bCs/>
          <w:rtl/>
          <w:lang w:bidi="ar-TN"/>
        </w:rPr>
      </w:pPr>
    </w:p>
    <w:p w14:paraId="63F739AD" w14:textId="77777777" w:rsidR="00B272FB" w:rsidRPr="00043DBA" w:rsidRDefault="00B272FB" w:rsidP="00150B07">
      <w:pPr>
        <w:bidi/>
        <w:spacing w:after="0"/>
        <w:ind w:left="283"/>
        <w:jc w:val="both"/>
        <w:rPr>
          <w:rFonts w:ascii="Arial" w:hAnsi="Arial" w:cs="Arial"/>
          <w:rtl/>
          <w:lang w:bidi="ar-TN"/>
        </w:rPr>
      </w:pPr>
    </w:p>
    <w:sectPr w:rsidR="00B272FB" w:rsidRPr="00043DBA" w:rsidSect="002570CB">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B91D3" w14:textId="77777777" w:rsidR="002670A9" w:rsidRDefault="002670A9" w:rsidP="008F3F2D">
      <w:r>
        <w:separator/>
      </w:r>
    </w:p>
  </w:endnote>
  <w:endnote w:type="continuationSeparator" w:id="0">
    <w:p w14:paraId="672099A3" w14:textId="77777777" w:rsidR="002670A9" w:rsidRDefault="002670A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B351A0" w:rsidRPr="00C64B86" w:rsidRDefault="00B351A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B351A0" w:rsidRPr="00A00644" w:rsidRDefault="00B351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272F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50B07">
                            <w:rPr>
                              <w:rFonts w:ascii="Arial" w:hAnsi="Arial" w:cs="Arial"/>
                              <w:noProof/>
                              <w:sz w:val="18"/>
                              <w:szCs w:val="18"/>
                            </w:rPr>
                            <w:t>1</w:t>
                          </w:r>
                          <w:r w:rsidRPr="001E5DD5">
                            <w:rPr>
                              <w:rFonts w:ascii="Arial" w:hAnsi="Arial" w:cs="Arial"/>
                              <w:noProof/>
                              <w:sz w:val="18"/>
                              <w:szCs w:val="18"/>
                            </w:rPr>
                            <w:fldChar w:fldCharType="end"/>
                          </w:r>
                        </w:p>
                        <w:p w14:paraId="75F5800F" w14:textId="77777777" w:rsidR="00B351A0" w:rsidRDefault="00B351A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B351A0" w:rsidRPr="00A00644" w:rsidRDefault="00B351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272F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50B07">
                      <w:rPr>
                        <w:rFonts w:ascii="Arial" w:hAnsi="Arial" w:cs="Arial"/>
                        <w:noProof/>
                        <w:sz w:val="18"/>
                        <w:szCs w:val="18"/>
                      </w:rPr>
                      <w:t>1</w:t>
                    </w:r>
                    <w:r w:rsidRPr="001E5DD5">
                      <w:rPr>
                        <w:rFonts w:ascii="Arial" w:hAnsi="Arial" w:cs="Arial"/>
                        <w:noProof/>
                        <w:sz w:val="18"/>
                        <w:szCs w:val="18"/>
                      </w:rPr>
                      <w:fldChar w:fldCharType="end"/>
                    </w:r>
                  </w:p>
                  <w:p w14:paraId="75F5800F" w14:textId="77777777" w:rsidR="00B351A0" w:rsidRDefault="00B351A0"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B351A0" w:rsidRDefault="00B351A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B351A0" w:rsidRPr="00A00644" w:rsidRDefault="00B351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70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70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B351A0" w:rsidRPr="00A00644" w:rsidRDefault="00B351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70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70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3011" w14:textId="77777777" w:rsidR="002670A9" w:rsidRDefault="002670A9" w:rsidP="00696990">
      <w:pPr>
        <w:bidi/>
        <w:jc w:val="both"/>
      </w:pPr>
      <w:r>
        <w:separator/>
      </w:r>
    </w:p>
  </w:footnote>
  <w:footnote w:type="continuationSeparator" w:id="0">
    <w:p w14:paraId="7243F862" w14:textId="77777777" w:rsidR="002670A9" w:rsidRDefault="002670A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B351A0" w:rsidRDefault="00B351A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351A0" w:rsidRDefault="00B351A0" w:rsidP="0097472C">
                          <w:pPr>
                            <w:spacing w:after="0" w:line="240" w:lineRule="auto"/>
                            <w:ind w:left="567"/>
                            <w:rPr>
                              <w:rFonts w:ascii="Arial" w:eastAsia="Times New Roman" w:hAnsi="Arial" w:cs="Times New Roman"/>
                              <w:sz w:val="24"/>
                              <w:szCs w:val="24"/>
                            </w:rPr>
                          </w:pPr>
                        </w:p>
                        <w:p w14:paraId="62BF567A" w14:textId="77777777" w:rsidR="00B351A0" w:rsidRPr="005F7BF4" w:rsidRDefault="00B351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351A0" w:rsidRPr="005F7BF4" w:rsidRDefault="00B351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B351A0" w:rsidRDefault="00B351A0" w:rsidP="0097472C">
                    <w:pPr>
                      <w:spacing w:after="0" w:line="240" w:lineRule="auto"/>
                      <w:ind w:left="567"/>
                      <w:rPr>
                        <w:rFonts w:ascii="Arial" w:eastAsia="Times New Roman" w:hAnsi="Arial" w:cs="Times New Roman"/>
                        <w:sz w:val="24"/>
                        <w:szCs w:val="24"/>
                      </w:rPr>
                    </w:pPr>
                  </w:p>
                  <w:p w14:paraId="62BF567A" w14:textId="77777777" w:rsidR="00B351A0" w:rsidRPr="005F7BF4" w:rsidRDefault="00B351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351A0" w:rsidRPr="005F7BF4" w:rsidRDefault="00B351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B351A0" w:rsidRDefault="00B351A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351A0" w:rsidRDefault="00B351A0" w:rsidP="0075404E">
                          <w:pPr>
                            <w:spacing w:after="0" w:line="20" w:lineRule="atLeast"/>
                            <w:ind w:left="567"/>
                            <w:rPr>
                              <w:rFonts w:ascii="Arial" w:eastAsia="Times New Roman" w:hAnsi="Arial" w:cs="Arial"/>
                              <w:sz w:val="24"/>
                              <w:szCs w:val="20"/>
                              <w:lang w:eastAsia="en-US"/>
                            </w:rPr>
                          </w:pPr>
                        </w:p>
                        <w:p w14:paraId="769732F9" w14:textId="77777777" w:rsidR="00B351A0" w:rsidRPr="00696C4B" w:rsidRDefault="00B351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351A0" w:rsidRPr="00317C84" w:rsidRDefault="00B351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351A0" w:rsidRDefault="00B351A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B351A0" w:rsidRDefault="00B351A0" w:rsidP="0075404E">
                    <w:pPr>
                      <w:spacing w:after="0" w:line="20" w:lineRule="atLeast"/>
                      <w:ind w:left="567"/>
                      <w:rPr>
                        <w:rFonts w:ascii="Arial" w:eastAsia="Times New Roman" w:hAnsi="Arial" w:cs="Arial"/>
                        <w:sz w:val="24"/>
                        <w:szCs w:val="20"/>
                        <w:lang w:eastAsia="en-US"/>
                      </w:rPr>
                    </w:pPr>
                  </w:p>
                  <w:p w14:paraId="769732F9" w14:textId="77777777" w:rsidR="00B351A0" w:rsidRPr="00696C4B" w:rsidRDefault="00B351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351A0" w:rsidRPr="00317C84" w:rsidRDefault="00B351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351A0" w:rsidRDefault="00B351A0"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351"/>
    <w:multiLevelType w:val="hybridMultilevel"/>
    <w:tmpl w:val="97BC6EB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081740"/>
    <w:multiLevelType w:val="hybridMultilevel"/>
    <w:tmpl w:val="398613F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8B835A1"/>
    <w:multiLevelType w:val="hybridMultilevel"/>
    <w:tmpl w:val="47DC442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DA925EA"/>
    <w:multiLevelType w:val="hybridMultilevel"/>
    <w:tmpl w:val="31CCCE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48F4861"/>
    <w:multiLevelType w:val="hybridMultilevel"/>
    <w:tmpl w:val="D72C5E3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D752E"/>
    <w:multiLevelType w:val="hybridMultilevel"/>
    <w:tmpl w:val="7B4E063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F185F0B"/>
    <w:multiLevelType w:val="hybridMultilevel"/>
    <w:tmpl w:val="C59A1E8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2FF87676"/>
    <w:multiLevelType w:val="hybridMultilevel"/>
    <w:tmpl w:val="DEAE71B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174BCB"/>
    <w:multiLevelType w:val="hybridMultilevel"/>
    <w:tmpl w:val="BE6A7E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5925CB6"/>
    <w:multiLevelType w:val="hybridMultilevel"/>
    <w:tmpl w:val="FED03AF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37840A71"/>
    <w:multiLevelType w:val="hybridMultilevel"/>
    <w:tmpl w:val="77987A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37882054"/>
    <w:multiLevelType w:val="hybridMultilevel"/>
    <w:tmpl w:val="4912B31E"/>
    <w:lvl w:ilvl="0" w:tplc="D8DC3080">
      <w:numFmt w:val="bullet"/>
      <w:lvlText w:val="̶"/>
      <w:lvlJc w:val="left"/>
      <w:pPr>
        <w:ind w:left="720" w:hanging="360"/>
      </w:pPr>
      <w:rPr>
        <w:rFonts w:ascii="Arial" w:eastAsiaTheme="minorEastAsia" w:hAnsi="Arial" w:hint="default"/>
      </w:rPr>
    </w:lvl>
    <w:lvl w:ilvl="1" w:tplc="2154EAFA">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785790"/>
    <w:multiLevelType w:val="hybridMultilevel"/>
    <w:tmpl w:val="D200DA9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7FE172B"/>
    <w:multiLevelType w:val="hybridMultilevel"/>
    <w:tmpl w:val="E022F6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95574BD"/>
    <w:multiLevelType w:val="hybridMultilevel"/>
    <w:tmpl w:val="0FC682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CA21622"/>
    <w:multiLevelType w:val="hybridMultilevel"/>
    <w:tmpl w:val="77F8D7A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51D2325F"/>
    <w:multiLevelType w:val="hybridMultilevel"/>
    <w:tmpl w:val="382682C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568205C4"/>
    <w:multiLevelType w:val="hybridMultilevel"/>
    <w:tmpl w:val="A0C8A4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545610"/>
    <w:multiLevelType w:val="hybridMultilevel"/>
    <w:tmpl w:val="C56C6E3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5DF82C94"/>
    <w:multiLevelType w:val="hybridMultilevel"/>
    <w:tmpl w:val="CC04396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5F2F6B16"/>
    <w:multiLevelType w:val="hybridMultilevel"/>
    <w:tmpl w:val="06B4763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D40DF3"/>
    <w:multiLevelType w:val="hybridMultilevel"/>
    <w:tmpl w:val="1C043752"/>
    <w:lvl w:ilvl="0" w:tplc="B93CAB2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D80C9B"/>
    <w:multiLevelType w:val="hybridMultilevel"/>
    <w:tmpl w:val="A9BC1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E503E6"/>
    <w:multiLevelType w:val="hybridMultilevel"/>
    <w:tmpl w:val="6A967F6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nsid w:val="7DC41511"/>
    <w:multiLevelType w:val="hybridMultilevel"/>
    <w:tmpl w:val="AC72419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0"/>
  </w:num>
  <w:num w:numId="3">
    <w:abstractNumId w:val="17"/>
  </w:num>
  <w:num w:numId="4">
    <w:abstractNumId w:val="3"/>
  </w:num>
  <w:num w:numId="5">
    <w:abstractNumId w:val="15"/>
  </w:num>
  <w:num w:numId="6">
    <w:abstractNumId w:val="12"/>
  </w:num>
  <w:num w:numId="7">
    <w:abstractNumId w:val="24"/>
  </w:num>
  <w:num w:numId="8">
    <w:abstractNumId w:val="7"/>
  </w:num>
  <w:num w:numId="9">
    <w:abstractNumId w:val="16"/>
  </w:num>
  <w:num w:numId="10">
    <w:abstractNumId w:val="2"/>
  </w:num>
  <w:num w:numId="11">
    <w:abstractNumId w:val="10"/>
  </w:num>
  <w:num w:numId="12">
    <w:abstractNumId w:val="8"/>
  </w:num>
  <w:num w:numId="13">
    <w:abstractNumId w:val="23"/>
  </w:num>
  <w:num w:numId="14">
    <w:abstractNumId w:val="1"/>
  </w:num>
  <w:num w:numId="15">
    <w:abstractNumId w:val="5"/>
  </w:num>
  <w:num w:numId="16">
    <w:abstractNumId w:val="20"/>
  </w:num>
  <w:num w:numId="17">
    <w:abstractNumId w:val="4"/>
  </w:num>
  <w:num w:numId="18">
    <w:abstractNumId w:val="14"/>
  </w:num>
  <w:num w:numId="19">
    <w:abstractNumId w:val="18"/>
  </w:num>
  <w:num w:numId="20">
    <w:abstractNumId w:val="9"/>
  </w:num>
  <w:num w:numId="21">
    <w:abstractNumId w:val="19"/>
  </w:num>
  <w:num w:numId="22">
    <w:abstractNumId w:val="22"/>
  </w:num>
  <w:num w:numId="23">
    <w:abstractNumId w:val="21"/>
  </w:num>
  <w:num w:numId="24">
    <w:abstractNumId w:val="11"/>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C8"/>
    <w:rsid w:val="00015ED0"/>
    <w:rsid w:val="00016537"/>
    <w:rsid w:val="00031A0A"/>
    <w:rsid w:val="00043DBA"/>
    <w:rsid w:val="00053C64"/>
    <w:rsid w:val="0008460D"/>
    <w:rsid w:val="000B0D20"/>
    <w:rsid w:val="000C09D7"/>
    <w:rsid w:val="000D545F"/>
    <w:rsid w:val="000D7841"/>
    <w:rsid w:val="000E0331"/>
    <w:rsid w:val="00100693"/>
    <w:rsid w:val="00100F26"/>
    <w:rsid w:val="00104DAC"/>
    <w:rsid w:val="001235D2"/>
    <w:rsid w:val="00150B07"/>
    <w:rsid w:val="001605D8"/>
    <w:rsid w:val="001615C6"/>
    <w:rsid w:val="0016579E"/>
    <w:rsid w:val="00177955"/>
    <w:rsid w:val="00180060"/>
    <w:rsid w:val="00187CD8"/>
    <w:rsid w:val="00192B3B"/>
    <w:rsid w:val="00197736"/>
    <w:rsid w:val="001B0FAA"/>
    <w:rsid w:val="001C6634"/>
    <w:rsid w:val="001D385E"/>
    <w:rsid w:val="001E5DD5"/>
    <w:rsid w:val="001F0BC3"/>
    <w:rsid w:val="00214CFF"/>
    <w:rsid w:val="00215384"/>
    <w:rsid w:val="0022799B"/>
    <w:rsid w:val="00241168"/>
    <w:rsid w:val="002570CB"/>
    <w:rsid w:val="00262A0D"/>
    <w:rsid w:val="002670A9"/>
    <w:rsid w:val="002B19EE"/>
    <w:rsid w:val="002B3FEE"/>
    <w:rsid w:val="002C215E"/>
    <w:rsid w:val="002F14FE"/>
    <w:rsid w:val="003040F9"/>
    <w:rsid w:val="00322A0D"/>
    <w:rsid w:val="00327937"/>
    <w:rsid w:val="00341EEA"/>
    <w:rsid w:val="00354137"/>
    <w:rsid w:val="00355031"/>
    <w:rsid w:val="003657AE"/>
    <w:rsid w:val="0038545F"/>
    <w:rsid w:val="0038652B"/>
    <w:rsid w:val="003A3819"/>
    <w:rsid w:val="003A76D7"/>
    <w:rsid w:val="003B6540"/>
    <w:rsid w:val="003B6CD4"/>
    <w:rsid w:val="003C0E16"/>
    <w:rsid w:val="003E5C29"/>
    <w:rsid w:val="00413BD7"/>
    <w:rsid w:val="004165A3"/>
    <w:rsid w:val="00422276"/>
    <w:rsid w:val="0042301E"/>
    <w:rsid w:val="00425912"/>
    <w:rsid w:val="00427162"/>
    <w:rsid w:val="00463E38"/>
    <w:rsid w:val="00477307"/>
    <w:rsid w:val="00480FB6"/>
    <w:rsid w:val="004A006D"/>
    <w:rsid w:val="004B1EA1"/>
    <w:rsid w:val="004B76FA"/>
    <w:rsid w:val="004D03AF"/>
    <w:rsid w:val="004D4882"/>
    <w:rsid w:val="004E0923"/>
    <w:rsid w:val="004E7C53"/>
    <w:rsid w:val="005114AA"/>
    <w:rsid w:val="005608EE"/>
    <w:rsid w:val="0056622C"/>
    <w:rsid w:val="00572161"/>
    <w:rsid w:val="00576AD0"/>
    <w:rsid w:val="00582713"/>
    <w:rsid w:val="00596530"/>
    <w:rsid w:val="005B2965"/>
    <w:rsid w:val="005B4399"/>
    <w:rsid w:val="005C5830"/>
    <w:rsid w:val="005D54E2"/>
    <w:rsid w:val="005E3F82"/>
    <w:rsid w:val="005E553C"/>
    <w:rsid w:val="005F1F72"/>
    <w:rsid w:val="005F7BF4"/>
    <w:rsid w:val="00614B98"/>
    <w:rsid w:val="00633211"/>
    <w:rsid w:val="00647118"/>
    <w:rsid w:val="00655356"/>
    <w:rsid w:val="0067052B"/>
    <w:rsid w:val="006805D6"/>
    <w:rsid w:val="00684129"/>
    <w:rsid w:val="00690191"/>
    <w:rsid w:val="00695543"/>
    <w:rsid w:val="00696990"/>
    <w:rsid w:val="006B1A3F"/>
    <w:rsid w:val="006C103F"/>
    <w:rsid w:val="006C4C7A"/>
    <w:rsid w:val="006E04CC"/>
    <w:rsid w:val="006E1F82"/>
    <w:rsid w:val="006F6348"/>
    <w:rsid w:val="006F685D"/>
    <w:rsid w:val="007160C7"/>
    <w:rsid w:val="0071752D"/>
    <w:rsid w:val="00720441"/>
    <w:rsid w:val="007244D3"/>
    <w:rsid w:val="00731CD9"/>
    <w:rsid w:val="0073347D"/>
    <w:rsid w:val="0075404E"/>
    <w:rsid w:val="0079162F"/>
    <w:rsid w:val="007B3A33"/>
    <w:rsid w:val="007C36B8"/>
    <w:rsid w:val="007C531B"/>
    <w:rsid w:val="007C6F68"/>
    <w:rsid w:val="007E6A6C"/>
    <w:rsid w:val="007F729E"/>
    <w:rsid w:val="00800C98"/>
    <w:rsid w:val="008016FB"/>
    <w:rsid w:val="00802E56"/>
    <w:rsid w:val="008165C0"/>
    <w:rsid w:val="008368F9"/>
    <w:rsid w:val="0084132C"/>
    <w:rsid w:val="008432A0"/>
    <w:rsid w:val="008540D5"/>
    <w:rsid w:val="0086081A"/>
    <w:rsid w:val="008635C6"/>
    <w:rsid w:val="008661D1"/>
    <w:rsid w:val="00867853"/>
    <w:rsid w:val="0089030C"/>
    <w:rsid w:val="008B1410"/>
    <w:rsid w:val="008B68E5"/>
    <w:rsid w:val="008B78D5"/>
    <w:rsid w:val="008B7EC8"/>
    <w:rsid w:val="008D0063"/>
    <w:rsid w:val="008D1267"/>
    <w:rsid w:val="008D73A6"/>
    <w:rsid w:val="008E23C1"/>
    <w:rsid w:val="008E5990"/>
    <w:rsid w:val="008F3F2D"/>
    <w:rsid w:val="009454FD"/>
    <w:rsid w:val="00954835"/>
    <w:rsid w:val="00957F0E"/>
    <w:rsid w:val="0096287D"/>
    <w:rsid w:val="0097472C"/>
    <w:rsid w:val="00987F64"/>
    <w:rsid w:val="009B1107"/>
    <w:rsid w:val="009B1A41"/>
    <w:rsid w:val="009F4D5D"/>
    <w:rsid w:val="009F794D"/>
    <w:rsid w:val="00A001C6"/>
    <w:rsid w:val="00A00644"/>
    <w:rsid w:val="00A04F09"/>
    <w:rsid w:val="00A054EF"/>
    <w:rsid w:val="00A7439D"/>
    <w:rsid w:val="00A76B23"/>
    <w:rsid w:val="00A81258"/>
    <w:rsid w:val="00A81D8F"/>
    <w:rsid w:val="00A856DB"/>
    <w:rsid w:val="00A90F21"/>
    <w:rsid w:val="00A95B8D"/>
    <w:rsid w:val="00A97E9D"/>
    <w:rsid w:val="00AA6525"/>
    <w:rsid w:val="00AB531C"/>
    <w:rsid w:val="00AB794A"/>
    <w:rsid w:val="00AC3BB0"/>
    <w:rsid w:val="00AD2268"/>
    <w:rsid w:val="00AD33E2"/>
    <w:rsid w:val="00AF7A0A"/>
    <w:rsid w:val="00B05438"/>
    <w:rsid w:val="00B15547"/>
    <w:rsid w:val="00B22FBE"/>
    <w:rsid w:val="00B272FB"/>
    <w:rsid w:val="00B321C3"/>
    <w:rsid w:val="00B351A0"/>
    <w:rsid w:val="00B617F1"/>
    <w:rsid w:val="00B837BE"/>
    <w:rsid w:val="00BA7CAF"/>
    <w:rsid w:val="00BB1AAF"/>
    <w:rsid w:val="00BB25CE"/>
    <w:rsid w:val="00BE15FE"/>
    <w:rsid w:val="00BE2160"/>
    <w:rsid w:val="00BF0F5A"/>
    <w:rsid w:val="00BF78DF"/>
    <w:rsid w:val="00C061E0"/>
    <w:rsid w:val="00C1635D"/>
    <w:rsid w:val="00C64B86"/>
    <w:rsid w:val="00C67A60"/>
    <w:rsid w:val="00C71558"/>
    <w:rsid w:val="00C72F48"/>
    <w:rsid w:val="00C815E3"/>
    <w:rsid w:val="00C9512C"/>
    <w:rsid w:val="00CB349D"/>
    <w:rsid w:val="00CC4ADF"/>
    <w:rsid w:val="00CD7395"/>
    <w:rsid w:val="00CF2EC5"/>
    <w:rsid w:val="00D0485F"/>
    <w:rsid w:val="00D07749"/>
    <w:rsid w:val="00D17590"/>
    <w:rsid w:val="00D27C26"/>
    <w:rsid w:val="00D40D94"/>
    <w:rsid w:val="00D47DD7"/>
    <w:rsid w:val="00D640B6"/>
    <w:rsid w:val="00D72B28"/>
    <w:rsid w:val="00D818AA"/>
    <w:rsid w:val="00DB78D1"/>
    <w:rsid w:val="00DF2B42"/>
    <w:rsid w:val="00E03092"/>
    <w:rsid w:val="00E10A35"/>
    <w:rsid w:val="00E25844"/>
    <w:rsid w:val="00E26399"/>
    <w:rsid w:val="00E27898"/>
    <w:rsid w:val="00E3559D"/>
    <w:rsid w:val="00E55D3A"/>
    <w:rsid w:val="00E55FC6"/>
    <w:rsid w:val="00E61C65"/>
    <w:rsid w:val="00E80A4C"/>
    <w:rsid w:val="00E84FFC"/>
    <w:rsid w:val="00E953A2"/>
    <w:rsid w:val="00EA37DA"/>
    <w:rsid w:val="00EC7B37"/>
    <w:rsid w:val="00ED314C"/>
    <w:rsid w:val="00F006CD"/>
    <w:rsid w:val="00F16DD2"/>
    <w:rsid w:val="00F502A2"/>
    <w:rsid w:val="00F5770C"/>
    <w:rsid w:val="00F57B75"/>
    <w:rsid w:val="00FA52A9"/>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A6E6-9529-4716-B607-BA385F5C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3</cp:revision>
  <cp:lastPrinted>2015-02-11T17:18:00Z</cp:lastPrinted>
  <dcterms:created xsi:type="dcterms:W3CDTF">2015-02-11T17:17:00Z</dcterms:created>
  <dcterms:modified xsi:type="dcterms:W3CDTF">2015-02-11T17:19:00Z</dcterms:modified>
</cp:coreProperties>
</file>