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DE4" w:rsidRDefault="00BD2DE4" w:rsidP="00BD2DE4">
      <w:pPr>
        <w:pStyle w:val="NormalWeb"/>
        <w:bidi/>
        <w:spacing w:before="0" w:beforeAutospacing="0" w:after="0" w:afterAutospacing="0"/>
        <w:ind w:left="283"/>
        <w:jc w:val="both"/>
        <w:textAlignment w:val="baseline"/>
        <w:rPr>
          <w:rFonts w:ascii="Arial" w:hAnsi="Arial" w:cs="Arial"/>
          <w:color w:val="000000"/>
          <w:sz w:val="22"/>
          <w:szCs w:val="22"/>
          <w:rtl/>
        </w:rPr>
      </w:pPr>
    </w:p>
    <w:p w:rsidR="008A3BDC" w:rsidRDefault="005670FD" w:rsidP="00BD2DE4">
      <w:pPr>
        <w:bidi/>
        <w:spacing w:after="0" w:line="240" w:lineRule="auto"/>
        <w:ind w:left="283"/>
        <w:jc w:val="both"/>
        <w:rPr>
          <w:rFonts w:ascii="Arial" w:hAnsi="Arial" w:cs="Arial"/>
          <w:b/>
          <w:bCs/>
          <w:sz w:val="24"/>
          <w:szCs w:val="24"/>
          <w:rtl/>
          <w:lang w:bidi="ar-TN"/>
        </w:rPr>
      </w:pPr>
      <w:r w:rsidRPr="005670FD">
        <w:rPr>
          <w:rFonts w:ascii="Arial" w:hAnsi="Arial" w:cs="Arial" w:hint="cs"/>
          <w:b/>
          <w:bCs/>
          <w:sz w:val="24"/>
          <w:szCs w:val="24"/>
          <w:rtl/>
          <w:lang w:bidi="ar-TN"/>
        </w:rPr>
        <w:t>مشروع قانون أساسي</w:t>
      </w:r>
      <w:r>
        <w:rPr>
          <w:rFonts w:ascii="Arial" w:hAnsi="Arial" w:cs="Arial" w:hint="cs"/>
          <w:b/>
          <w:bCs/>
          <w:sz w:val="24"/>
          <w:szCs w:val="24"/>
          <w:rtl/>
          <w:lang w:bidi="ar-TN"/>
        </w:rPr>
        <w:t xml:space="preserve"> عدد 19 لسنة 2017</w:t>
      </w:r>
      <w:r w:rsidRPr="005670FD">
        <w:rPr>
          <w:rFonts w:ascii="Arial" w:hAnsi="Arial" w:cs="Arial" w:hint="cs"/>
          <w:b/>
          <w:bCs/>
          <w:sz w:val="24"/>
          <w:szCs w:val="24"/>
          <w:rtl/>
          <w:lang w:bidi="ar-TN"/>
        </w:rPr>
        <w:t xml:space="preserve"> يتعلق بالموافقة على انضمام الجمهورية التونسية للاتفاقية المتعلقة بتبليغ الوثائق القضائية وغير القضائية إلى الخارج في المادة المدنية وال</w:t>
      </w:r>
      <w:r>
        <w:rPr>
          <w:rFonts w:ascii="Arial" w:hAnsi="Arial" w:cs="Arial" w:hint="cs"/>
          <w:b/>
          <w:bCs/>
          <w:sz w:val="24"/>
          <w:szCs w:val="24"/>
          <w:rtl/>
          <w:lang w:bidi="ar-TN"/>
        </w:rPr>
        <w:t>تجارية المبرمة في إطار مؤتمر لاه</w:t>
      </w:r>
      <w:r w:rsidRPr="005670FD">
        <w:rPr>
          <w:rFonts w:ascii="Arial" w:hAnsi="Arial" w:cs="Arial" w:hint="cs"/>
          <w:b/>
          <w:bCs/>
          <w:sz w:val="24"/>
          <w:szCs w:val="24"/>
          <w:rtl/>
          <w:lang w:bidi="ar-TN"/>
        </w:rPr>
        <w:t>اي للقانون الدولي بتاريخ 15 نوفمب</w:t>
      </w:r>
      <w:r w:rsidRPr="005670FD">
        <w:rPr>
          <w:rFonts w:ascii="Arial" w:hAnsi="Arial" w:cs="Arial"/>
          <w:b/>
          <w:bCs/>
          <w:sz w:val="24"/>
          <w:szCs w:val="24"/>
          <w:rtl/>
          <w:lang w:bidi="ar-TN"/>
        </w:rPr>
        <w:t>ر</w:t>
      </w:r>
      <w:r w:rsidRPr="005670FD">
        <w:rPr>
          <w:rFonts w:ascii="Arial" w:hAnsi="Arial" w:cs="Arial" w:hint="cs"/>
          <w:b/>
          <w:bCs/>
          <w:sz w:val="24"/>
          <w:szCs w:val="24"/>
          <w:rtl/>
          <w:lang w:bidi="ar-TN"/>
        </w:rPr>
        <w:t xml:space="preserve"> 1965</w:t>
      </w:r>
    </w:p>
    <w:p w:rsidR="005670FD" w:rsidRDefault="005670FD" w:rsidP="005670FD">
      <w:pPr>
        <w:bidi/>
        <w:spacing w:after="0" w:line="240" w:lineRule="auto"/>
        <w:ind w:left="283"/>
        <w:jc w:val="both"/>
        <w:rPr>
          <w:rFonts w:ascii="Arial" w:hAnsi="Arial" w:cs="Arial"/>
          <w:b/>
          <w:bCs/>
          <w:sz w:val="24"/>
          <w:szCs w:val="24"/>
          <w:rtl/>
          <w:lang w:bidi="ar-TN"/>
        </w:rPr>
      </w:pPr>
    </w:p>
    <w:p w:rsidR="005670FD" w:rsidRPr="005670FD" w:rsidRDefault="005670FD" w:rsidP="005670FD">
      <w:pPr>
        <w:bidi/>
        <w:spacing w:after="0" w:line="240" w:lineRule="auto"/>
        <w:ind w:left="283"/>
        <w:jc w:val="both"/>
        <w:rPr>
          <w:rFonts w:ascii="Arial" w:hAnsi="Arial" w:cs="Arial" w:hint="cs"/>
          <w:sz w:val="24"/>
          <w:szCs w:val="24"/>
          <w:rtl/>
          <w:lang w:bidi="ar-TN"/>
        </w:rPr>
      </w:pPr>
      <w:r>
        <w:rPr>
          <w:rFonts w:ascii="Arial" w:hAnsi="Arial" w:cs="Arial" w:hint="cs"/>
          <w:b/>
          <w:bCs/>
          <w:sz w:val="24"/>
          <w:szCs w:val="24"/>
          <w:rtl/>
          <w:lang w:bidi="ar-TN"/>
        </w:rPr>
        <w:t xml:space="preserve">الفصل الأول </w:t>
      </w:r>
      <w:r>
        <w:rPr>
          <w:rFonts w:ascii="Arial" w:hAnsi="Arial" w:cs="Arial"/>
          <w:b/>
          <w:bCs/>
          <w:sz w:val="24"/>
          <w:szCs w:val="24"/>
          <w:rtl/>
          <w:lang w:bidi="ar-TN"/>
        </w:rPr>
        <w:t>–</w:t>
      </w:r>
      <w:r>
        <w:rPr>
          <w:rFonts w:ascii="Arial" w:hAnsi="Arial" w:cs="Arial" w:hint="cs"/>
          <w:b/>
          <w:bCs/>
          <w:sz w:val="24"/>
          <w:szCs w:val="24"/>
          <w:rtl/>
          <w:lang w:bidi="ar-TN"/>
        </w:rPr>
        <w:t xml:space="preserve"> </w:t>
      </w:r>
      <w:r w:rsidRPr="005670FD">
        <w:rPr>
          <w:rFonts w:ascii="Arial" w:hAnsi="Arial" w:cs="Arial" w:hint="cs"/>
          <w:sz w:val="24"/>
          <w:szCs w:val="24"/>
          <w:rtl/>
          <w:lang w:bidi="ar-TN"/>
        </w:rPr>
        <w:t>تمت الموافقة على انضمام الجمهورية التونسية للاتفاقية المتعلقة بتبليغ الوثائق القضائية وغير القضائية إلى الخارج في المادة المدنية والتجارية، الملحقة بهذا القانون الأساسي، والمبرمة في إطار مؤتمر لاهاي للقانون الدولي الخاص بتاريخ 15 نوفمبر 1965.</w:t>
      </w:r>
    </w:p>
    <w:p w:rsidR="005670FD" w:rsidRPr="005670FD" w:rsidRDefault="005670FD" w:rsidP="005670FD">
      <w:pPr>
        <w:bidi/>
        <w:spacing w:after="0" w:line="240" w:lineRule="auto"/>
        <w:ind w:left="283"/>
        <w:jc w:val="both"/>
        <w:rPr>
          <w:rFonts w:ascii="Arial" w:hAnsi="Arial" w:cs="Arial" w:hint="cs"/>
          <w:sz w:val="24"/>
          <w:szCs w:val="24"/>
          <w:rtl/>
          <w:lang w:bidi="ar-TN"/>
        </w:rPr>
      </w:pPr>
    </w:p>
    <w:p w:rsidR="005670FD" w:rsidRPr="005670FD" w:rsidRDefault="005670FD" w:rsidP="005670FD">
      <w:pPr>
        <w:bidi/>
        <w:spacing w:before="120" w:after="0" w:line="240" w:lineRule="auto"/>
        <w:ind w:left="283"/>
        <w:jc w:val="both"/>
        <w:rPr>
          <w:rFonts w:ascii="Arial" w:hAnsi="Arial" w:cs="Arial" w:hint="cs"/>
          <w:sz w:val="24"/>
          <w:szCs w:val="24"/>
          <w:rtl/>
          <w:lang w:bidi="ar-TN"/>
        </w:rPr>
      </w:pPr>
      <w:r>
        <w:rPr>
          <w:rFonts w:ascii="Arial" w:hAnsi="Arial" w:cs="Arial" w:hint="cs"/>
          <w:b/>
          <w:bCs/>
          <w:sz w:val="24"/>
          <w:szCs w:val="24"/>
          <w:rtl/>
          <w:lang w:bidi="ar-TN"/>
        </w:rPr>
        <w:t xml:space="preserve">الفصل 2 </w:t>
      </w:r>
      <w:r>
        <w:rPr>
          <w:rFonts w:ascii="Arial" w:hAnsi="Arial" w:cs="Arial"/>
          <w:b/>
          <w:bCs/>
          <w:sz w:val="24"/>
          <w:szCs w:val="24"/>
          <w:rtl/>
          <w:lang w:bidi="ar-TN"/>
        </w:rPr>
        <w:t>–</w:t>
      </w:r>
      <w:r>
        <w:rPr>
          <w:rFonts w:ascii="Arial" w:hAnsi="Arial" w:cs="Arial" w:hint="cs"/>
          <w:b/>
          <w:bCs/>
          <w:sz w:val="24"/>
          <w:szCs w:val="24"/>
          <w:rtl/>
          <w:lang w:bidi="ar-TN"/>
        </w:rPr>
        <w:t xml:space="preserve">  </w:t>
      </w:r>
      <w:r w:rsidRPr="005670FD">
        <w:rPr>
          <w:rFonts w:ascii="Arial" w:hAnsi="Arial" w:cs="Arial" w:hint="cs"/>
          <w:sz w:val="24"/>
          <w:szCs w:val="24"/>
          <w:rtl/>
          <w:lang w:bidi="ar-TN"/>
        </w:rPr>
        <w:t xml:space="preserve">عند إيداع وثائق الانضمام تتولى الجمهورية التونسية القيام بالإعلانات التالية: </w:t>
      </w:r>
    </w:p>
    <w:p w:rsidR="005670FD" w:rsidRPr="005670FD" w:rsidRDefault="005670FD" w:rsidP="005670FD">
      <w:pPr>
        <w:bidi/>
        <w:spacing w:before="120" w:after="0" w:line="240" w:lineRule="auto"/>
        <w:ind w:left="283"/>
        <w:jc w:val="both"/>
        <w:rPr>
          <w:rFonts w:ascii="Arial" w:hAnsi="Arial" w:cs="Arial" w:hint="cs"/>
          <w:sz w:val="24"/>
          <w:szCs w:val="24"/>
          <w:rtl/>
          <w:lang w:bidi="ar-TN"/>
        </w:rPr>
      </w:pPr>
      <w:r w:rsidRPr="00DF0A99">
        <w:rPr>
          <w:rFonts w:ascii="Arial" w:hAnsi="Arial" w:cs="Arial" w:hint="cs"/>
          <w:b/>
          <w:bCs/>
          <w:sz w:val="24"/>
          <w:szCs w:val="24"/>
          <w:rtl/>
          <w:lang w:bidi="ar-TN"/>
        </w:rPr>
        <w:t>أولا:</w:t>
      </w:r>
      <w:r w:rsidRPr="005670FD">
        <w:rPr>
          <w:rFonts w:ascii="Arial" w:hAnsi="Arial" w:cs="Arial" w:hint="cs"/>
          <w:sz w:val="24"/>
          <w:szCs w:val="24"/>
          <w:rtl/>
          <w:lang w:bidi="ar-TN"/>
        </w:rPr>
        <w:t xml:space="preserve"> تعترض الجمهورية التونسية على استعمال التبلي</w:t>
      </w:r>
      <w:r w:rsidRPr="005670FD">
        <w:rPr>
          <w:rFonts w:ascii="Arial" w:hAnsi="Arial" w:cs="Arial"/>
          <w:sz w:val="24"/>
          <w:szCs w:val="24"/>
          <w:rtl/>
          <w:lang w:bidi="ar-TN"/>
        </w:rPr>
        <w:t>غ</w:t>
      </w:r>
      <w:r w:rsidRPr="005670FD">
        <w:rPr>
          <w:rFonts w:ascii="Arial" w:hAnsi="Arial" w:cs="Arial" w:hint="cs"/>
          <w:sz w:val="24"/>
          <w:szCs w:val="24"/>
          <w:rtl/>
          <w:lang w:bidi="ar-TN"/>
        </w:rPr>
        <w:t xml:space="preserve"> الوارد بالفصل 8 من الاتفاقية لأشخاص من غير مواطني الدولة الساعية إلى التبليغ.</w:t>
      </w:r>
    </w:p>
    <w:p w:rsidR="005670FD" w:rsidRPr="005670FD" w:rsidRDefault="005670FD" w:rsidP="005670FD">
      <w:pPr>
        <w:bidi/>
        <w:spacing w:before="120" w:after="0" w:line="240" w:lineRule="auto"/>
        <w:ind w:left="283"/>
        <w:jc w:val="both"/>
        <w:rPr>
          <w:rFonts w:ascii="Arial" w:hAnsi="Arial" w:cs="Arial" w:hint="cs"/>
          <w:sz w:val="24"/>
          <w:szCs w:val="24"/>
          <w:rtl/>
          <w:lang w:bidi="ar-TN"/>
        </w:rPr>
      </w:pPr>
      <w:r w:rsidRPr="00DF0A99">
        <w:rPr>
          <w:rFonts w:ascii="Arial" w:hAnsi="Arial" w:cs="Arial" w:hint="cs"/>
          <w:b/>
          <w:bCs/>
          <w:sz w:val="24"/>
          <w:szCs w:val="24"/>
          <w:rtl/>
          <w:lang w:bidi="ar-TN"/>
        </w:rPr>
        <w:t>ثانيا:</w:t>
      </w:r>
      <w:r w:rsidRPr="005670FD">
        <w:rPr>
          <w:rFonts w:ascii="Arial" w:hAnsi="Arial" w:cs="Arial" w:hint="cs"/>
          <w:sz w:val="24"/>
          <w:szCs w:val="24"/>
          <w:rtl/>
          <w:lang w:bidi="ar-TN"/>
        </w:rPr>
        <w:t xml:space="preserve"> تعلن الجمهورية التونسية قبولها لأحكام الفقرة الثانية من الفصل 15 من الاتفاقية.</w:t>
      </w:r>
    </w:p>
    <w:p w:rsidR="005670FD" w:rsidRPr="005670FD" w:rsidRDefault="005670FD" w:rsidP="005670FD">
      <w:pPr>
        <w:bidi/>
        <w:spacing w:before="120" w:after="0" w:line="240" w:lineRule="auto"/>
        <w:ind w:left="283"/>
        <w:jc w:val="both"/>
        <w:rPr>
          <w:rFonts w:ascii="Arial" w:hAnsi="Arial" w:cs="Arial" w:hint="cs"/>
          <w:sz w:val="24"/>
          <w:szCs w:val="24"/>
          <w:rtl/>
          <w:lang w:bidi="ar-TN"/>
        </w:rPr>
      </w:pPr>
      <w:bookmarkStart w:id="0" w:name="_GoBack"/>
      <w:bookmarkEnd w:id="0"/>
      <w:r w:rsidRPr="005670FD">
        <w:rPr>
          <w:rFonts w:ascii="Arial" w:hAnsi="Arial" w:cs="Arial" w:hint="cs"/>
          <w:b/>
          <w:bCs/>
          <w:sz w:val="24"/>
          <w:szCs w:val="24"/>
          <w:rtl/>
          <w:lang w:bidi="ar-TN"/>
        </w:rPr>
        <w:t>ثالثا:</w:t>
      </w:r>
      <w:r w:rsidRPr="005670FD">
        <w:rPr>
          <w:rFonts w:ascii="Arial" w:hAnsi="Arial" w:cs="Arial" w:hint="cs"/>
          <w:sz w:val="24"/>
          <w:szCs w:val="24"/>
          <w:rtl/>
          <w:lang w:bidi="ar-TN"/>
        </w:rPr>
        <w:t xml:space="preserve"> تعلن الجمهورية التونسية أن طلب رفع جزاء السقوط عن المطلوب، المشار إليه بالفصل 16 من الاتفاقية، لا يكون مقبولا إذا وقع تقديمه بعد مضي اثني عشر شهرا من تاريخ صدور الحكم.</w:t>
      </w:r>
    </w:p>
    <w:sectPr w:rsidR="005670FD" w:rsidRPr="005670F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A4" w:rsidRDefault="00566AA4" w:rsidP="008F3F2D">
      <w:r>
        <w:separator/>
      </w:r>
    </w:p>
  </w:endnote>
  <w:endnote w:type="continuationSeparator" w:id="0">
    <w:p w:rsidR="00566AA4" w:rsidRDefault="00566AA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5E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5E09">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D5E0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D5E09">
                      <w:rPr>
                        <w:rFonts w:ascii="Arial" w:hAnsi="Arial" w:cs="Arial"/>
                        <w:noProof/>
                        <w:sz w:val="18"/>
                        <w:szCs w:val="18"/>
                      </w:rPr>
                      <w:t>2</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AA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AA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6AA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6AA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A4" w:rsidRDefault="00566AA4" w:rsidP="00696990">
      <w:pPr>
        <w:bidi/>
        <w:jc w:val="both"/>
      </w:pPr>
      <w:r>
        <w:separator/>
      </w:r>
    </w:p>
  </w:footnote>
  <w:footnote w:type="continuationSeparator" w:id="0">
    <w:p w:rsidR="00566AA4" w:rsidRDefault="00566AA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F9"/>
    <w:rsid w:val="00306AB7"/>
    <w:rsid w:val="0032406B"/>
    <w:rsid w:val="00335933"/>
    <w:rsid w:val="00354137"/>
    <w:rsid w:val="00355939"/>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99B"/>
    <w:rsid w:val="00547E2F"/>
    <w:rsid w:val="00551999"/>
    <w:rsid w:val="00553D71"/>
    <w:rsid w:val="0055499B"/>
    <w:rsid w:val="00560ABA"/>
    <w:rsid w:val="00566AA4"/>
    <w:rsid w:val="005670FD"/>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D330E"/>
    <w:rsid w:val="00DF0A99"/>
    <w:rsid w:val="00DF0BE1"/>
    <w:rsid w:val="00DF2B42"/>
    <w:rsid w:val="00DF622C"/>
    <w:rsid w:val="00E00504"/>
    <w:rsid w:val="00E0077C"/>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BBDF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8028-947B-40F2-BFEE-DB3DA40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2012-07-16T08:37:00Z</cp:lastPrinted>
  <dcterms:created xsi:type="dcterms:W3CDTF">2017-03-15T15:03:00Z</dcterms:created>
  <dcterms:modified xsi:type="dcterms:W3CDTF">2017-03-15T15:04:00Z</dcterms:modified>
</cp:coreProperties>
</file>