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B6A4" w14:textId="77777777" w:rsidR="0017474A" w:rsidRDefault="0017474A" w:rsidP="0017474A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A073B36" w14:textId="77777777" w:rsidR="00745FEE" w:rsidRPr="0017474A" w:rsidRDefault="00745FEE" w:rsidP="0017474A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17474A">
        <w:rPr>
          <w:rFonts w:ascii="Arial" w:hAnsi="Arial" w:cs="Arial"/>
          <w:b/>
          <w:bCs/>
          <w:sz w:val="24"/>
          <w:szCs w:val="24"/>
        </w:rPr>
        <w:t>Loi organique n°93-119 du 27 décembre 1993</w:t>
      </w:r>
      <w:bookmarkEnd w:id="0"/>
      <w:r w:rsidRPr="0017474A">
        <w:rPr>
          <w:rFonts w:ascii="Arial" w:hAnsi="Arial" w:cs="Arial"/>
          <w:b/>
          <w:bCs/>
          <w:sz w:val="24"/>
          <w:szCs w:val="24"/>
        </w:rPr>
        <w:t>, complétant la loi organique n°89-11 du 4 février 1989 relative aux conseils régionaux</w:t>
      </w:r>
    </w:p>
    <w:p w14:paraId="66AF9BE9" w14:textId="4A3851D4" w:rsidR="00A34E85" w:rsidRPr="0017474A" w:rsidRDefault="00745FEE" w:rsidP="0017474A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>Au nom du peuple ;</w:t>
      </w:r>
    </w:p>
    <w:p w14:paraId="6DA7FBF8" w14:textId="1692BF50" w:rsidR="00745FEE" w:rsidRPr="0017474A" w:rsidRDefault="00745FEE" w:rsidP="0017474A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>La chambre des députés ayant adopté ;</w:t>
      </w:r>
    </w:p>
    <w:p w14:paraId="3EBA0659" w14:textId="77777777" w:rsidR="00745FEE" w:rsidRPr="0017474A" w:rsidRDefault="00745FEE" w:rsidP="0017474A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>Le président de la république promulgue la loi organique dont la teneur suit :</w:t>
      </w:r>
    </w:p>
    <w:p w14:paraId="13484D49" w14:textId="77777777" w:rsidR="00745FEE" w:rsidRPr="0017474A" w:rsidRDefault="00745FEE" w:rsidP="0017474A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b/>
          <w:bCs/>
          <w:i/>
          <w:iCs/>
          <w:sz w:val="20"/>
          <w:szCs w:val="20"/>
        </w:rPr>
        <w:t xml:space="preserve">Article unique </w:t>
      </w:r>
      <w:r w:rsidRPr="0017474A">
        <w:rPr>
          <w:rFonts w:ascii="Arial" w:hAnsi="Arial" w:cs="Arial"/>
          <w:sz w:val="20"/>
          <w:szCs w:val="20"/>
        </w:rPr>
        <w:t>– Il est ajouté à la loi organique n° 89-11 du 4 février 1989 relative aux conseils régionaux un article 17 bis ainsi libellé :</w:t>
      </w:r>
    </w:p>
    <w:p w14:paraId="61CB070A" w14:textId="77777777" w:rsidR="00745FEE" w:rsidRPr="0017474A" w:rsidRDefault="00745FEE" w:rsidP="0017474A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b/>
          <w:bCs/>
          <w:sz w:val="20"/>
          <w:szCs w:val="20"/>
        </w:rPr>
        <w:t>Art. 17 (bis) –</w:t>
      </w:r>
      <w:r w:rsidRPr="0017474A">
        <w:rPr>
          <w:rFonts w:ascii="Arial" w:hAnsi="Arial" w:cs="Arial"/>
          <w:sz w:val="20"/>
          <w:szCs w:val="20"/>
        </w:rPr>
        <w:t xml:space="preserve"> Est créé un bureau du Conseil Régional composé :</w:t>
      </w:r>
    </w:p>
    <w:p w14:paraId="16C2247A" w14:textId="2B70B98C" w:rsidR="00745FEE" w:rsidRPr="0017474A" w:rsidRDefault="00745FEE" w:rsidP="0017474A">
      <w:pPr>
        <w:pStyle w:val="Paragraphedeliste"/>
        <w:numPr>
          <w:ilvl w:val="0"/>
          <w:numId w:val="21"/>
        </w:numPr>
        <w:spacing w:before="100" w:beforeAutospacing="1" w:after="0"/>
        <w:ind w:left="927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 xml:space="preserve">Du gouverneur, Président </w:t>
      </w:r>
    </w:p>
    <w:p w14:paraId="259A4C60" w14:textId="0243DF3A" w:rsidR="00745FEE" w:rsidRPr="0017474A" w:rsidRDefault="00745FEE" w:rsidP="0017474A">
      <w:pPr>
        <w:pStyle w:val="Paragraphedeliste"/>
        <w:numPr>
          <w:ilvl w:val="0"/>
          <w:numId w:val="21"/>
        </w:numPr>
        <w:spacing w:before="100" w:beforeAutospacing="1" w:after="0"/>
        <w:ind w:left="927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 xml:space="preserve">Des présidents des Commissions sectorielles </w:t>
      </w:r>
      <w:r w:rsidR="0017474A" w:rsidRPr="0017474A">
        <w:rPr>
          <w:rFonts w:ascii="Arial" w:hAnsi="Arial" w:cs="Arial"/>
          <w:sz w:val="20"/>
          <w:szCs w:val="20"/>
        </w:rPr>
        <w:t>permanentes</w:t>
      </w:r>
      <w:r w:rsidRPr="0017474A">
        <w:rPr>
          <w:rFonts w:ascii="Arial" w:hAnsi="Arial" w:cs="Arial"/>
          <w:sz w:val="20"/>
          <w:szCs w:val="20"/>
        </w:rPr>
        <w:t xml:space="preserve">  du bureau du conseil, </w:t>
      </w:r>
    </w:p>
    <w:p w14:paraId="0347A1DE" w14:textId="62A26EBE" w:rsidR="00745FEE" w:rsidRPr="0017474A" w:rsidRDefault="00745FEE" w:rsidP="0017474A">
      <w:pPr>
        <w:pStyle w:val="Paragraphedeliste"/>
        <w:numPr>
          <w:ilvl w:val="0"/>
          <w:numId w:val="21"/>
        </w:numPr>
        <w:spacing w:before="100" w:beforeAutospacing="1" w:after="0"/>
        <w:ind w:left="927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>Du secrétaire général du gouvernorat en qualité de rapporteur du bureau du conseil.</w:t>
      </w:r>
    </w:p>
    <w:p w14:paraId="0C102685" w14:textId="2CC34425" w:rsidR="00745FEE" w:rsidRPr="0017474A" w:rsidRDefault="00745FEE" w:rsidP="0017474A">
      <w:pPr>
        <w:pStyle w:val="Paragraphedeliste"/>
        <w:numPr>
          <w:ilvl w:val="0"/>
          <w:numId w:val="21"/>
        </w:numPr>
        <w:spacing w:before="100" w:beforeAutospacing="1" w:after="0"/>
        <w:ind w:left="927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>Le bureau de conseil régional est chargé d’assister le gouverneur dans :</w:t>
      </w:r>
    </w:p>
    <w:p w14:paraId="5A19F803" w14:textId="5C0BEE1D" w:rsidR="00745FEE" w:rsidRPr="0017474A" w:rsidRDefault="00745FEE" w:rsidP="0017474A">
      <w:pPr>
        <w:pStyle w:val="Paragraphedeliste"/>
        <w:numPr>
          <w:ilvl w:val="0"/>
          <w:numId w:val="21"/>
        </w:numPr>
        <w:spacing w:before="100" w:beforeAutospacing="1" w:after="0"/>
        <w:ind w:left="927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 xml:space="preserve">La coordination des travaux des </w:t>
      </w:r>
      <w:r w:rsidR="0017474A" w:rsidRPr="0017474A">
        <w:rPr>
          <w:rFonts w:ascii="Arial" w:hAnsi="Arial" w:cs="Arial"/>
          <w:sz w:val="20"/>
          <w:szCs w:val="20"/>
        </w:rPr>
        <w:t>commissions</w:t>
      </w:r>
      <w:r w:rsidRPr="0017474A">
        <w:rPr>
          <w:rFonts w:ascii="Arial" w:hAnsi="Arial" w:cs="Arial"/>
          <w:sz w:val="20"/>
          <w:szCs w:val="20"/>
        </w:rPr>
        <w:t xml:space="preserve"> et le suivi de leurs activités,</w:t>
      </w:r>
    </w:p>
    <w:p w14:paraId="35203E9C" w14:textId="28CD0F2F" w:rsidR="00745FEE" w:rsidRPr="0017474A" w:rsidRDefault="00745FEE" w:rsidP="0017474A">
      <w:pPr>
        <w:pStyle w:val="Paragraphedeliste"/>
        <w:numPr>
          <w:ilvl w:val="0"/>
          <w:numId w:val="21"/>
        </w:numPr>
        <w:spacing w:before="100" w:beforeAutospacing="1" w:after="0"/>
        <w:ind w:left="927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>La fixation de l’ordre du jour des sessions du conseil régional ;</w:t>
      </w:r>
    </w:p>
    <w:p w14:paraId="5DCC3E70" w14:textId="640CB0F1" w:rsidR="00745FEE" w:rsidRPr="0017474A" w:rsidRDefault="00745FEE" w:rsidP="0017474A">
      <w:pPr>
        <w:pStyle w:val="Paragraphedeliste"/>
        <w:numPr>
          <w:ilvl w:val="0"/>
          <w:numId w:val="21"/>
        </w:numPr>
        <w:spacing w:before="100" w:beforeAutospacing="1" w:after="0"/>
        <w:ind w:left="927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 xml:space="preserve">L’examen des rapports des </w:t>
      </w:r>
      <w:r w:rsidR="0017474A" w:rsidRPr="0017474A">
        <w:rPr>
          <w:rFonts w:ascii="Arial" w:hAnsi="Arial" w:cs="Arial"/>
          <w:sz w:val="20"/>
          <w:szCs w:val="20"/>
        </w:rPr>
        <w:t>commissions</w:t>
      </w:r>
      <w:r w:rsidRPr="0017474A">
        <w:rPr>
          <w:rFonts w:ascii="Arial" w:hAnsi="Arial" w:cs="Arial"/>
          <w:sz w:val="20"/>
          <w:szCs w:val="20"/>
        </w:rPr>
        <w:t xml:space="preserve"> avant de les soumettre au conseil régional.</w:t>
      </w:r>
    </w:p>
    <w:p w14:paraId="2B427567" w14:textId="0F5C1AAC" w:rsidR="00745FEE" w:rsidRPr="0017474A" w:rsidRDefault="00745FEE" w:rsidP="0017474A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>Le bureau du conseil régional se réunit au moins une fois au cours de la période séparant les deux sessions, sur invitation de son président.</w:t>
      </w:r>
    </w:p>
    <w:p w14:paraId="0E849530" w14:textId="0876B511" w:rsidR="00745FEE" w:rsidRPr="0017474A" w:rsidRDefault="00745FEE" w:rsidP="0017474A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>Le secrétaire général du</w:t>
      </w:r>
      <w:r w:rsidR="0017474A">
        <w:rPr>
          <w:rFonts w:ascii="Arial" w:hAnsi="Arial" w:cs="Arial"/>
          <w:sz w:val="20"/>
          <w:szCs w:val="20"/>
        </w:rPr>
        <w:t xml:space="preserve"> </w:t>
      </w:r>
      <w:r w:rsidR="0017474A" w:rsidRPr="0017474A">
        <w:rPr>
          <w:rFonts w:ascii="Arial" w:hAnsi="Arial" w:cs="Arial"/>
          <w:sz w:val="20"/>
          <w:szCs w:val="20"/>
        </w:rPr>
        <w:t>gouvernorat</w:t>
      </w:r>
      <w:r w:rsidRPr="0017474A">
        <w:rPr>
          <w:rFonts w:ascii="Arial" w:hAnsi="Arial" w:cs="Arial"/>
          <w:sz w:val="20"/>
          <w:szCs w:val="20"/>
        </w:rPr>
        <w:t xml:space="preserve"> assure les fonctions de secrétariat du bureau du conseil régional. Les </w:t>
      </w:r>
      <w:r w:rsidR="0017474A" w:rsidRPr="0017474A">
        <w:rPr>
          <w:rFonts w:ascii="Arial" w:hAnsi="Arial" w:cs="Arial"/>
          <w:sz w:val="20"/>
          <w:szCs w:val="20"/>
        </w:rPr>
        <w:t>procès-verbaux</w:t>
      </w:r>
      <w:r w:rsidRPr="0017474A">
        <w:rPr>
          <w:rFonts w:ascii="Arial" w:hAnsi="Arial" w:cs="Arial"/>
          <w:sz w:val="20"/>
          <w:szCs w:val="20"/>
        </w:rPr>
        <w:t xml:space="preserve"> des délibérations dudit bureau </w:t>
      </w:r>
      <w:r w:rsidR="0017474A" w:rsidRPr="0017474A">
        <w:rPr>
          <w:rFonts w:ascii="Arial" w:hAnsi="Arial" w:cs="Arial"/>
          <w:sz w:val="20"/>
          <w:szCs w:val="20"/>
        </w:rPr>
        <w:t>sont</w:t>
      </w:r>
      <w:r w:rsidRPr="0017474A">
        <w:rPr>
          <w:rFonts w:ascii="Arial" w:hAnsi="Arial" w:cs="Arial"/>
          <w:sz w:val="20"/>
          <w:szCs w:val="20"/>
        </w:rPr>
        <w:t xml:space="preserve"> consignés </w:t>
      </w:r>
      <w:r w:rsidR="0017474A" w:rsidRPr="0017474A">
        <w:rPr>
          <w:rFonts w:ascii="Arial" w:hAnsi="Arial" w:cs="Arial"/>
          <w:sz w:val="20"/>
          <w:szCs w:val="20"/>
        </w:rPr>
        <w:t>sur une registre coté et paraphé par le président du conseil régional, et sur lequel est mentionné chaque fois, les membres présents.</w:t>
      </w:r>
    </w:p>
    <w:p w14:paraId="6CAB8311" w14:textId="3081B37D" w:rsidR="0017474A" w:rsidRPr="0017474A" w:rsidRDefault="0017474A" w:rsidP="0017474A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17474A">
        <w:rPr>
          <w:rFonts w:ascii="Arial" w:hAnsi="Arial" w:cs="Arial"/>
          <w:sz w:val="20"/>
          <w:szCs w:val="20"/>
        </w:rPr>
        <w:t>La présente loi organique sera publiée au Journal Officiel de la République Tunisienne et exécutée comme loi d’Etat.</w:t>
      </w:r>
    </w:p>
    <w:p w14:paraId="114B3EB7" w14:textId="3DE7A8A5" w:rsidR="0017474A" w:rsidRPr="0017474A" w:rsidRDefault="0017474A" w:rsidP="0017474A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17474A">
        <w:rPr>
          <w:rFonts w:ascii="Arial" w:hAnsi="Arial" w:cs="Arial"/>
          <w:b/>
          <w:bCs/>
          <w:sz w:val="20"/>
          <w:szCs w:val="20"/>
        </w:rPr>
        <w:t>Tunis, le 27 décembre 1993.</w:t>
      </w:r>
    </w:p>
    <w:sectPr w:rsidR="0017474A" w:rsidRPr="0017474A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79CAC" w14:textId="77777777" w:rsidR="001275C1" w:rsidRDefault="001275C1" w:rsidP="008F3F2D">
      <w:r>
        <w:separator/>
      </w:r>
    </w:p>
  </w:endnote>
  <w:endnote w:type="continuationSeparator" w:id="0">
    <w:p w14:paraId="3C6CBEAC" w14:textId="77777777" w:rsidR="001275C1" w:rsidRDefault="001275C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474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474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7474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7474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75C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75C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275C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275C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5C338" w14:textId="77777777" w:rsidR="001275C1" w:rsidRDefault="001275C1" w:rsidP="008F3F2D">
      <w:r>
        <w:separator/>
      </w:r>
    </w:p>
  </w:footnote>
  <w:footnote w:type="continuationSeparator" w:id="0">
    <w:p w14:paraId="242AD2B3" w14:textId="77777777" w:rsidR="001275C1" w:rsidRDefault="001275C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3EF"/>
    <w:multiLevelType w:val="hybridMultilevel"/>
    <w:tmpl w:val="9F9A6C72"/>
    <w:lvl w:ilvl="0" w:tplc="F5CC39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67AF8"/>
    <w:multiLevelType w:val="hybridMultilevel"/>
    <w:tmpl w:val="9A24D1A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AE83DA1"/>
    <w:multiLevelType w:val="hybridMultilevel"/>
    <w:tmpl w:val="FAB6D15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5B5044C3"/>
    <w:multiLevelType w:val="hybridMultilevel"/>
    <w:tmpl w:val="4BBCEB0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20">
    <w:nsid w:val="7EC36376"/>
    <w:multiLevelType w:val="hybridMultilevel"/>
    <w:tmpl w:val="6298B728"/>
    <w:lvl w:ilvl="0" w:tplc="D8DC3080">
      <w:numFmt w:val="bullet"/>
      <w:lvlText w:val="̶"/>
      <w:lvlJc w:val="left"/>
      <w:pPr>
        <w:ind w:left="109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6"/>
  </w:num>
  <w:num w:numId="5">
    <w:abstractNumId w:val="15"/>
  </w:num>
  <w:num w:numId="6">
    <w:abstractNumId w:val="19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7"/>
  </w:num>
  <w:num w:numId="18">
    <w:abstractNumId w:val="13"/>
  </w:num>
  <w:num w:numId="19">
    <w:abstractNumId w:val="12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2118F"/>
    <w:rsid w:val="001275C1"/>
    <w:rsid w:val="00130BB3"/>
    <w:rsid w:val="001323AC"/>
    <w:rsid w:val="0017474A"/>
    <w:rsid w:val="001A535F"/>
    <w:rsid w:val="001D1D98"/>
    <w:rsid w:val="001E5DD5"/>
    <w:rsid w:val="001E6787"/>
    <w:rsid w:val="0020398F"/>
    <w:rsid w:val="00275509"/>
    <w:rsid w:val="002A1506"/>
    <w:rsid w:val="002B19EE"/>
    <w:rsid w:val="002B3A7C"/>
    <w:rsid w:val="00354137"/>
    <w:rsid w:val="003A3FD8"/>
    <w:rsid w:val="003B6CD4"/>
    <w:rsid w:val="003E4396"/>
    <w:rsid w:val="00440F78"/>
    <w:rsid w:val="00503E5A"/>
    <w:rsid w:val="00560EC8"/>
    <w:rsid w:val="0057192A"/>
    <w:rsid w:val="00584322"/>
    <w:rsid w:val="00595DBD"/>
    <w:rsid w:val="005F7BF4"/>
    <w:rsid w:val="00684129"/>
    <w:rsid w:val="007244D3"/>
    <w:rsid w:val="00745FEE"/>
    <w:rsid w:val="0075404E"/>
    <w:rsid w:val="007E7F34"/>
    <w:rsid w:val="0083624C"/>
    <w:rsid w:val="0089552E"/>
    <w:rsid w:val="008F3F2D"/>
    <w:rsid w:val="009157FD"/>
    <w:rsid w:val="0094662B"/>
    <w:rsid w:val="00957F0E"/>
    <w:rsid w:val="0097472C"/>
    <w:rsid w:val="009B0CB4"/>
    <w:rsid w:val="00A00644"/>
    <w:rsid w:val="00A04F09"/>
    <w:rsid w:val="00A24F23"/>
    <w:rsid w:val="00A34E85"/>
    <w:rsid w:val="00A90F21"/>
    <w:rsid w:val="00AD2268"/>
    <w:rsid w:val="00B05438"/>
    <w:rsid w:val="00B36063"/>
    <w:rsid w:val="00B617F1"/>
    <w:rsid w:val="00B96935"/>
    <w:rsid w:val="00C01F07"/>
    <w:rsid w:val="00C1635D"/>
    <w:rsid w:val="00C61994"/>
    <w:rsid w:val="00C64B86"/>
    <w:rsid w:val="00CA3D64"/>
    <w:rsid w:val="00CA544B"/>
    <w:rsid w:val="00CA5645"/>
    <w:rsid w:val="00CA73E8"/>
    <w:rsid w:val="00CC4ADF"/>
    <w:rsid w:val="00D07749"/>
    <w:rsid w:val="00DC4590"/>
    <w:rsid w:val="00DE1C1F"/>
    <w:rsid w:val="00E10A35"/>
    <w:rsid w:val="00E953A2"/>
    <w:rsid w:val="00F206D6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2015-01-26T15:10:00Z</dcterms:created>
  <dcterms:modified xsi:type="dcterms:W3CDTF">2015-01-26T15:10:00Z</dcterms:modified>
</cp:coreProperties>
</file>