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FF34C3">
      <w:pPr>
        <w:spacing w:after="0" w:line="240" w:lineRule="auto"/>
      </w:pPr>
    </w:p>
    <w:p w14:paraId="1E5E728E" w14:textId="2043FE47" w:rsidR="00802589" w:rsidRPr="00FF34C3" w:rsidRDefault="00802589" w:rsidP="00AB36E3">
      <w:pPr>
        <w:spacing w:after="0"/>
        <w:ind w:left="283"/>
        <w:jc w:val="both"/>
        <w:rPr>
          <w:rFonts w:ascii="Arial" w:eastAsia="Calibri" w:hAnsi="Arial" w:cs="Arial"/>
          <w:b/>
          <w:bCs/>
          <w:sz w:val="24"/>
          <w:szCs w:val="24"/>
          <w:rtl/>
          <w:lang w:eastAsia="en-US"/>
        </w:rPr>
      </w:pPr>
      <w:r w:rsidRPr="00802589">
        <w:rPr>
          <w:rFonts w:ascii="Arial" w:eastAsia="Calibri" w:hAnsi="Arial" w:cs="Arial"/>
          <w:b/>
          <w:bCs/>
          <w:sz w:val="24"/>
          <w:szCs w:val="24"/>
          <w:lang w:eastAsia="en-US"/>
        </w:rPr>
        <w:t xml:space="preserve">Loi </w:t>
      </w:r>
      <w:r w:rsidR="00AB36E3">
        <w:rPr>
          <w:rFonts w:ascii="Arial" w:eastAsia="Calibri" w:hAnsi="Arial" w:cs="Arial"/>
          <w:b/>
          <w:bCs/>
          <w:sz w:val="24"/>
          <w:szCs w:val="24"/>
          <w:lang w:eastAsia="en-US"/>
        </w:rPr>
        <w:t>o</w:t>
      </w:r>
      <w:bookmarkStart w:id="0" w:name="_GoBack"/>
      <w:bookmarkEnd w:id="0"/>
      <w:r w:rsidRPr="00802589">
        <w:rPr>
          <w:rFonts w:ascii="Arial" w:eastAsia="Calibri" w:hAnsi="Arial" w:cs="Arial"/>
          <w:b/>
          <w:bCs/>
          <w:sz w:val="24"/>
          <w:szCs w:val="24"/>
          <w:lang w:eastAsia="en-US"/>
        </w:rPr>
        <w:t>rganique n°</w:t>
      </w:r>
      <w:r w:rsidR="00AB36E3">
        <w:rPr>
          <w:rFonts w:ascii="Arial" w:eastAsia="Calibri" w:hAnsi="Arial" w:cs="Arial"/>
          <w:b/>
          <w:bCs/>
          <w:sz w:val="24"/>
          <w:szCs w:val="24"/>
          <w:lang w:eastAsia="en-US"/>
        </w:rPr>
        <w:t xml:space="preserve"> </w:t>
      </w:r>
      <w:r w:rsidRPr="00802589">
        <w:rPr>
          <w:rFonts w:ascii="Arial" w:eastAsia="Calibri" w:hAnsi="Arial" w:cs="Arial"/>
          <w:b/>
          <w:bCs/>
          <w:sz w:val="24"/>
          <w:szCs w:val="24"/>
          <w:lang w:eastAsia="en-US"/>
        </w:rPr>
        <w:t xml:space="preserve">89-11 du 4 février 1989, </w:t>
      </w:r>
      <w:r>
        <w:rPr>
          <w:rFonts w:ascii="Arial" w:eastAsia="Calibri" w:hAnsi="Arial" w:cs="Arial"/>
          <w:b/>
          <w:bCs/>
          <w:sz w:val="24"/>
          <w:szCs w:val="24"/>
          <w:lang w:eastAsia="en-US"/>
        </w:rPr>
        <w:t xml:space="preserve">relative aux </w:t>
      </w:r>
      <w:r w:rsidR="00AB36E3">
        <w:rPr>
          <w:rFonts w:ascii="Arial" w:eastAsia="Calibri" w:hAnsi="Arial" w:cs="Arial"/>
          <w:b/>
          <w:bCs/>
          <w:sz w:val="24"/>
          <w:szCs w:val="24"/>
          <w:lang w:eastAsia="en-US"/>
        </w:rPr>
        <w:t>C</w:t>
      </w:r>
      <w:r>
        <w:rPr>
          <w:rFonts w:ascii="Arial" w:eastAsia="Calibri" w:hAnsi="Arial" w:cs="Arial"/>
          <w:b/>
          <w:bCs/>
          <w:sz w:val="24"/>
          <w:szCs w:val="24"/>
          <w:lang w:eastAsia="en-US"/>
        </w:rPr>
        <w:t>onseils régionaux</w:t>
      </w:r>
    </w:p>
    <w:p w14:paraId="3DABA200" w14:textId="77777777" w:rsidR="00C56CD3" w:rsidRDefault="00C56CD3" w:rsidP="00FF34C3">
      <w:pPr>
        <w:spacing w:after="0"/>
        <w:ind w:left="283"/>
        <w:jc w:val="both"/>
        <w:rPr>
          <w:rFonts w:ascii="Arial" w:eastAsia="Calibri" w:hAnsi="Arial" w:cs="Arial"/>
          <w:sz w:val="20"/>
          <w:szCs w:val="20"/>
          <w:lang w:eastAsia="en-US"/>
        </w:rPr>
      </w:pPr>
    </w:p>
    <w:p w14:paraId="7C72A12E" w14:textId="77777777" w:rsidR="00C56CD3" w:rsidRDefault="00C56CD3" w:rsidP="00FF34C3">
      <w:pPr>
        <w:spacing w:after="0"/>
        <w:ind w:left="283"/>
        <w:jc w:val="both"/>
        <w:rPr>
          <w:rFonts w:ascii="Arial" w:eastAsia="Calibri" w:hAnsi="Arial" w:cs="Arial"/>
          <w:sz w:val="20"/>
          <w:szCs w:val="20"/>
          <w:lang w:eastAsia="en-US"/>
        </w:rPr>
      </w:pPr>
    </w:p>
    <w:p w14:paraId="285D6AD5" w14:textId="77777777"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sz w:val="20"/>
          <w:szCs w:val="20"/>
          <w:lang w:eastAsia="en-US"/>
        </w:rPr>
        <w:t>Au nom du peuple,</w:t>
      </w:r>
    </w:p>
    <w:p w14:paraId="549E50FB" w14:textId="77777777" w:rsidR="00C56CD3" w:rsidRDefault="00C56CD3" w:rsidP="00FF34C3">
      <w:pPr>
        <w:spacing w:after="0"/>
        <w:ind w:left="283"/>
        <w:jc w:val="both"/>
        <w:rPr>
          <w:rFonts w:ascii="Arial" w:eastAsia="Calibri" w:hAnsi="Arial" w:cs="Arial"/>
          <w:sz w:val="20"/>
          <w:szCs w:val="20"/>
          <w:lang w:eastAsia="en-US"/>
        </w:rPr>
      </w:pPr>
    </w:p>
    <w:p w14:paraId="22D83E87" w14:textId="77777777"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sz w:val="20"/>
          <w:szCs w:val="20"/>
          <w:lang w:eastAsia="en-US"/>
        </w:rPr>
        <w:t>La chambre des députés ayant adopté ;</w:t>
      </w:r>
    </w:p>
    <w:p w14:paraId="58957CFB" w14:textId="77777777" w:rsidR="00C56CD3" w:rsidRDefault="00C56CD3" w:rsidP="00FF34C3">
      <w:pPr>
        <w:spacing w:after="0"/>
        <w:ind w:left="283"/>
        <w:jc w:val="both"/>
        <w:rPr>
          <w:rFonts w:ascii="Arial" w:eastAsia="Calibri" w:hAnsi="Arial" w:cs="Arial"/>
          <w:sz w:val="20"/>
          <w:szCs w:val="20"/>
          <w:lang w:eastAsia="en-US"/>
        </w:rPr>
      </w:pPr>
    </w:p>
    <w:p w14:paraId="5CE39004" w14:textId="77777777"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sz w:val="20"/>
          <w:szCs w:val="20"/>
          <w:lang w:eastAsia="en-US"/>
        </w:rPr>
        <w:t>Le président de la République promulgue la loi dont la teneur suit :</w:t>
      </w:r>
    </w:p>
    <w:p w14:paraId="79E8942E" w14:textId="77777777" w:rsidR="00C56CD3" w:rsidRDefault="00C56CD3" w:rsidP="00FF34C3">
      <w:pPr>
        <w:spacing w:after="0"/>
        <w:ind w:left="283"/>
        <w:jc w:val="center"/>
        <w:rPr>
          <w:rFonts w:ascii="Arial" w:eastAsia="Calibri" w:hAnsi="Arial" w:cs="Arial"/>
          <w:b/>
          <w:bCs/>
          <w:sz w:val="20"/>
          <w:szCs w:val="20"/>
          <w:lang w:eastAsia="en-US"/>
        </w:rPr>
      </w:pPr>
    </w:p>
    <w:p w14:paraId="6A89913C" w14:textId="77777777" w:rsidR="00C56CD3" w:rsidRDefault="00C56CD3" w:rsidP="00FF34C3">
      <w:pPr>
        <w:spacing w:after="0"/>
        <w:ind w:left="283"/>
        <w:jc w:val="center"/>
        <w:rPr>
          <w:rFonts w:ascii="Arial" w:eastAsia="Calibri" w:hAnsi="Arial" w:cs="Arial"/>
          <w:b/>
          <w:bCs/>
          <w:sz w:val="20"/>
          <w:szCs w:val="20"/>
          <w:lang w:eastAsia="en-US"/>
        </w:rPr>
      </w:pPr>
    </w:p>
    <w:p w14:paraId="2118D487" w14:textId="7B955C50" w:rsidR="00802589" w:rsidRPr="00802589" w:rsidRDefault="000A60F2" w:rsidP="00FF34C3">
      <w:pPr>
        <w:spacing w:after="0"/>
        <w:ind w:left="283"/>
        <w:jc w:val="center"/>
        <w:rPr>
          <w:rFonts w:ascii="Arial" w:eastAsia="Calibri" w:hAnsi="Arial" w:cs="Arial"/>
          <w:b/>
          <w:bCs/>
          <w:sz w:val="20"/>
          <w:szCs w:val="20"/>
          <w:lang w:eastAsia="en-US"/>
        </w:rPr>
      </w:pPr>
      <w:r>
        <w:rPr>
          <w:rFonts w:ascii="Arial" w:eastAsia="Calibri" w:hAnsi="Arial" w:cs="Arial"/>
          <w:b/>
          <w:bCs/>
          <w:sz w:val="20"/>
          <w:szCs w:val="20"/>
          <w:lang w:eastAsia="en-US"/>
        </w:rPr>
        <w:t>CHAPITRE I</w:t>
      </w:r>
      <w:r w:rsidR="00802589" w:rsidRPr="00802589">
        <w:rPr>
          <w:rFonts w:ascii="Arial" w:eastAsia="Calibri" w:hAnsi="Arial" w:cs="Arial"/>
          <w:b/>
          <w:bCs/>
          <w:sz w:val="20"/>
          <w:szCs w:val="20"/>
          <w:lang w:eastAsia="en-US"/>
        </w:rPr>
        <w:t xml:space="preserve"> – Définition et attributions du conseil régional</w:t>
      </w:r>
    </w:p>
    <w:p w14:paraId="3A95939F" w14:textId="77777777" w:rsidR="00C56CD3" w:rsidRDefault="00C56CD3" w:rsidP="00FF34C3">
      <w:pPr>
        <w:spacing w:after="0"/>
        <w:ind w:left="283"/>
        <w:jc w:val="both"/>
        <w:rPr>
          <w:rFonts w:ascii="Arial" w:eastAsia="Calibri" w:hAnsi="Arial" w:cs="Arial"/>
          <w:b/>
          <w:bCs/>
          <w:i/>
          <w:iCs/>
          <w:sz w:val="20"/>
          <w:szCs w:val="20"/>
          <w:lang w:eastAsia="en-US"/>
        </w:rPr>
      </w:pPr>
    </w:p>
    <w:p w14:paraId="174D1906" w14:textId="77777777" w:rsidR="00C56CD3" w:rsidRDefault="00C56CD3" w:rsidP="00FF34C3">
      <w:pPr>
        <w:spacing w:after="0"/>
        <w:ind w:left="283"/>
        <w:jc w:val="both"/>
        <w:rPr>
          <w:rFonts w:ascii="Arial" w:eastAsia="Calibri" w:hAnsi="Arial" w:cs="Arial"/>
          <w:b/>
          <w:bCs/>
          <w:i/>
          <w:iCs/>
          <w:sz w:val="20"/>
          <w:szCs w:val="20"/>
          <w:lang w:eastAsia="en-US"/>
        </w:rPr>
      </w:pPr>
    </w:p>
    <w:p w14:paraId="509E082C" w14:textId="48AC3FAC"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b/>
          <w:bCs/>
          <w:i/>
          <w:iCs/>
          <w:sz w:val="20"/>
          <w:szCs w:val="20"/>
          <w:lang w:eastAsia="en-US"/>
        </w:rPr>
        <w:t>Article premier –</w:t>
      </w:r>
      <w:r w:rsidRPr="00802589">
        <w:rPr>
          <w:rFonts w:ascii="Arial" w:eastAsia="Calibri" w:hAnsi="Arial" w:cs="Arial"/>
          <w:sz w:val="20"/>
          <w:szCs w:val="20"/>
          <w:lang w:eastAsia="en-US"/>
        </w:rPr>
        <w:t xml:space="preserve"> Le gouvernorat est une circonscription territoriale administrative de l’</w:t>
      </w:r>
      <w:r w:rsidR="00C12FB2">
        <w:rPr>
          <w:rFonts w:ascii="Arial" w:eastAsia="Calibri" w:hAnsi="Arial" w:cs="Arial"/>
          <w:sz w:val="20"/>
          <w:szCs w:val="20"/>
          <w:lang w:eastAsia="en-US"/>
        </w:rPr>
        <w:t>É</w:t>
      </w:r>
      <w:r w:rsidRPr="00802589">
        <w:rPr>
          <w:rFonts w:ascii="Arial" w:eastAsia="Calibri" w:hAnsi="Arial" w:cs="Arial"/>
          <w:sz w:val="20"/>
          <w:szCs w:val="20"/>
          <w:lang w:eastAsia="en-US"/>
        </w:rPr>
        <w:t>tat. Il est, en outre, une collectivité publique dotée de la personnalité morale et de l’autonomie financière, gérée par un conseil régional et soumise à la tutelle du ministre de l’</w:t>
      </w:r>
      <w:r w:rsidR="00C12FB2">
        <w:rPr>
          <w:rFonts w:ascii="Arial" w:eastAsia="Calibri" w:hAnsi="Arial" w:cs="Arial"/>
          <w:sz w:val="20"/>
          <w:szCs w:val="20"/>
          <w:lang w:eastAsia="en-US"/>
        </w:rPr>
        <w:t>I</w:t>
      </w:r>
      <w:r w:rsidRPr="00802589">
        <w:rPr>
          <w:rFonts w:ascii="Arial" w:eastAsia="Calibri" w:hAnsi="Arial" w:cs="Arial"/>
          <w:sz w:val="20"/>
          <w:szCs w:val="20"/>
          <w:lang w:eastAsia="en-US"/>
        </w:rPr>
        <w:t>ntérieur.</w:t>
      </w:r>
    </w:p>
    <w:p w14:paraId="03C5C1FE" w14:textId="77777777" w:rsidR="00C56CD3" w:rsidRDefault="00C56CD3" w:rsidP="00FF34C3">
      <w:pPr>
        <w:spacing w:after="0"/>
        <w:ind w:left="283"/>
        <w:jc w:val="both"/>
        <w:rPr>
          <w:rFonts w:ascii="Arial" w:eastAsia="Calibri" w:hAnsi="Arial" w:cs="Arial"/>
          <w:b/>
          <w:bCs/>
          <w:i/>
          <w:iCs/>
          <w:sz w:val="20"/>
          <w:szCs w:val="20"/>
          <w:lang w:eastAsia="en-US"/>
        </w:rPr>
      </w:pPr>
    </w:p>
    <w:p w14:paraId="59AC649D" w14:textId="77777777"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b/>
          <w:bCs/>
          <w:i/>
          <w:iCs/>
          <w:sz w:val="20"/>
          <w:szCs w:val="20"/>
          <w:lang w:eastAsia="en-US"/>
        </w:rPr>
        <w:t>Art. 2 –</w:t>
      </w:r>
      <w:r w:rsidRPr="00802589">
        <w:rPr>
          <w:rFonts w:ascii="Arial" w:eastAsia="Calibri" w:hAnsi="Arial" w:cs="Arial"/>
          <w:sz w:val="20"/>
          <w:szCs w:val="20"/>
          <w:lang w:eastAsia="en-US"/>
        </w:rPr>
        <w:t xml:space="preserve"> Le conseil régional examiné toutes les questions intéressant le gouvernorat dans les domaines économiques, sociaux et culturels. Dans ce cadre, il est chargé notamment de :</w:t>
      </w:r>
    </w:p>
    <w:p w14:paraId="459CB2B4" w14:textId="77777777" w:rsidR="00802589" w:rsidRPr="00802589" w:rsidRDefault="00802589" w:rsidP="000A60F2">
      <w:pPr>
        <w:numPr>
          <w:ilvl w:val="0"/>
          <w:numId w:val="30"/>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L’élaboration du plan régional de développement qui doit s’intégrer dans le cadre du plan national du développement économique et social.</w:t>
      </w:r>
    </w:p>
    <w:p w14:paraId="27806ACD" w14:textId="77777777" w:rsidR="00802589" w:rsidRPr="00802589" w:rsidRDefault="00802589" w:rsidP="000A60F2">
      <w:pPr>
        <w:numPr>
          <w:ilvl w:val="0"/>
          <w:numId w:val="30"/>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L’élaboration des plans d’aménagement du territoire hors des périmètres communaux et l’examen du plan directeur d’urbanisme du gouvernorat.</w:t>
      </w:r>
    </w:p>
    <w:p w14:paraId="048DF1EC" w14:textId="77777777" w:rsidR="00802589" w:rsidRPr="00802589" w:rsidRDefault="00802589" w:rsidP="000A60F2">
      <w:pPr>
        <w:numPr>
          <w:ilvl w:val="0"/>
          <w:numId w:val="30"/>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Donner son avis sur les programmes et projets que l’Etat ou les établissements publics envisagent de réaliser dans les gouvernorats. Il donne aussi son avis chaque fois que l’autorité centrale le requiert pour les questions qui intéressent le gouvernorat.</w:t>
      </w:r>
    </w:p>
    <w:p w14:paraId="5486AE18" w14:textId="77777777" w:rsidR="00802589" w:rsidRPr="00802589" w:rsidRDefault="00802589" w:rsidP="000A60F2">
      <w:pPr>
        <w:numPr>
          <w:ilvl w:val="0"/>
          <w:numId w:val="30"/>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Arrêter les différents programmes régionaux de développement et de veiller à leur réalisation.</w:t>
      </w:r>
    </w:p>
    <w:p w14:paraId="4DD1B3DF" w14:textId="77777777" w:rsidR="00802589" w:rsidRPr="00802589" w:rsidRDefault="00802589" w:rsidP="000A60F2">
      <w:pPr>
        <w:numPr>
          <w:ilvl w:val="0"/>
          <w:numId w:val="30"/>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Veiller à la réalisation des projets régionaux arrêtés par les départements ministériels intéressés après avis du conseil régional. Le caractère régional de ces projets est fixé par décret.</w:t>
      </w:r>
    </w:p>
    <w:p w14:paraId="00EE5419" w14:textId="77777777" w:rsidR="00802589" w:rsidRPr="00802589" w:rsidRDefault="00802589" w:rsidP="000A60F2">
      <w:pPr>
        <w:numPr>
          <w:ilvl w:val="0"/>
          <w:numId w:val="30"/>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la coordination entre les programmes régionaux et les programmes nationaux qui intéressent le gouvernorat, ainsi que les programmes des communes du gouvernorat.</w:t>
      </w:r>
    </w:p>
    <w:p w14:paraId="521CEDA4" w14:textId="77777777" w:rsidR="00802589" w:rsidRPr="00802589" w:rsidRDefault="00802589" w:rsidP="000A60F2">
      <w:pPr>
        <w:numPr>
          <w:ilvl w:val="0"/>
          <w:numId w:val="30"/>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Développer la coopération entre les communes et veiller à la réalisation des projets communs entre elles.</w:t>
      </w:r>
    </w:p>
    <w:p w14:paraId="54AFD356" w14:textId="77777777" w:rsidR="00C56CD3" w:rsidRDefault="00C56CD3" w:rsidP="00FF34C3">
      <w:pPr>
        <w:spacing w:after="0"/>
        <w:ind w:left="283"/>
        <w:jc w:val="both"/>
        <w:rPr>
          <w:rFonts w:ascii="Arial" w:eastAsia="Calibri" w:hAnsi="Arial" w:cs="Arial"/>
          <w:b/>
          <w:bCs/>
          <w:i/>
          <w:iCs/>
          <w:sz w:val="20"/>
          <w:szCs w:val="20"/>
          <w:lang w:eastAsia="en-US"/>
        </w:rPr>
      </w:pPr>
    </w:p>
    <w:p w14:paraId="3AD58D03" w14:textId="77777777"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b/>
          <w:bCs/>
          <w:i/>
          <w:iCs/>
          <w:sz w:val="20"/>
          <w:szCs w:val="20"/>
          <w:lang w:eastAsia="en-US"/>
        </w:rPr>
        <w:t>Art. 3 –</w:t>
      </w:r>
      <w:r w:rsidRPr="00802589">
        <w:rPr>
          <w:rFonts w:ascii="Arial" w:eastAsia="Calibri" w:hAnsi="Arial" w:cs="Arial"/>
          <w:sz w:val="20"/>
          <w:szCs w:val="20"/>
          <w:lang w:eastAsia="en-US"/>
        </w:rPr>
        <w:t xml:space="preserve"> Le conseil régional arrête :</w:t>
      </w:r>
    </w:p>
    <w:p w14:paraId="2D8F88A1" w14:textId="77777777" w:rsidR="00802589" w:rsidRPr="00802589" w:rsidRDefault="00802589" w:rsidP="000A60F2">
      <w:pPr>
        <w:numPr>
          <w:ilvl w:val="0"/>
          <w:numId w:val="31"/>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Le budget de fonctionnement et d’équipement,</w:t>
      </w:r>
    </w:p>
    <w:p w14:paraId="76794879" w14:textId="131378B0" w:rsidR="00802589" w:rsidRPr="00802589" w:rsidRDefault="00802589" w:rsidP="000A60F2">
      <w:pPr>
        <w:numPr>
          <w:ilvl w:val="0"/>
          <w:numId w:val="31"/>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Les impôts et taxes dont le recouvrement est assuré au profil de la collectivité publique</w:t>
      </w:r>
      <w:r w:rsidR="00C12FB2">
        <w:rPr>
          <w:rFonts w:ascii="Arial" w:eastAsia="Calibri" w:hAnsi="Arial" w:cs="Arial"/>
          <w:sz w:val="20"/>
          <w:szCs w:val="20"/>
          <w:lang w:eastAsia="en-US"/>
        </w:rPr>
        <w:t>,</w:t>
      </w:r>
      <w:r w:rsidRPr="00802589">
        <w:rPr>
          <w:rFonts w:ascii="Arial" w:eastAsia="Calibri" w:hAnsi="Arial" w:cs="Arial"/>
          <w:sz w:val="20"/>
          <w:szCs w:val="20"/>
          <w:lang w:eastAsia="en-US"/>
        </w:rPr>
        <w:t xml:space="preserve"> et ce dans le cadre de la législation en vigueur.</w:t>
      </w:r>
    </w:p>
    <w:p w14:paraId="784B6E91" w14:textId="77777777" w:rsidR="00C56CD3" w:rsidRDefault="00C56CD3" w:rsidP="00FF34C3">
      <w:pPr>
        <w:spacing w:after="0"/>
        <w:ind w:left="283"/>
        <w:jc w:val="both"/>
        <w:rPr>
          <w:rFonts w:ascii="Arial" w:eastAsia="Calibri" w:hAnsi="Arial" w:cs="Arial"/>
          <w:b/>
          <w:bCs/>
          <w:i/>
          <w:iCs/>
          <w:sz w:val="20"/>
          <w:szCs w:val="20"/>
          <w:lang w:eastAsia="en-US"/>
        </w:rPr>
      </w:pPr>
    </w:p>
    <w:p w14:paraId="25DE4ECF" w14:textId="77777777"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b/>
          <w:bCs/>
          <w:i/>
          <w:iCs/>
          <w:sz w:val="20"/>
          <w:szCs w:val="20"/>
          <w:lang w:eastAsia="en-US"/>
        </w:rPr>
        <w:t>Art. 4 –</w:t>
      </w:r>
      <w:r w:rsidRPr="00802589">
        <w:rPr>
          <w:rFonts w:ascii="Arial" w:eastAsia="Calibri" w:hAnsi="Arial" w:cs="Arial"/>
          <w:sz w:val="20"/>
          <w:szCs w:val="20"/>
          <w:lang w:eastAsia="en-US"/>
        </w:rPr>
        <w:t xml:space="preserve"> Le conseil régional est chargé de la gestion du patrimoine du gouvernorat en tant que collectivité publique.</w:t>
      </w:r>
    </w:p>
    <w:p w14:paraId="00DDB933" w14:textId="77777777" w:rsidR="00C56CD3" w:rsidRDefault="00C56CD3" w:rsidP="00FF34C3">
      <w:pPr>
        <w:spacing w:after="0"/>
        <w:ind w:left="283"/>
        <w:jc w:val="both"/>
        <w:rPr>
          <w:rFonts w:ascii="Arial" w:eastAsia="Calibri" w:hAnsi="Arial" w:cs="Arial"/>
          <w:b/>
          <w:bCs/>
          <w:i/>
          <w:iCs/>
          <w:sz w:val="20"/>
          <w:szCs w:val="20"/>
          <w:lang w:eastAsia="en-US"/>
        </w:rPr>
      </w:pPr>
    </w:p>
    <w:p w14:paraId="5C82109F" w14:textId="26F93392"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b/>
          <w:bCs/>
          <w:i/>
          <w:iCs/>
          <w:sz w:val="20"/>
          <w:szCs w:val="20"/>
          <w:lang w:eastAsia="en-US"/>
        </w:rPr>
        <w:t>Art. 5 –</w:t>
      </w:r>
      <w:r w:rsidRPr="00802589">
        <w:rPr>
          <w:rFonts w:ascii="Arial" w:eastAsia="Calibri" w:hAnsi="Arial" w:cs="Arial"/>
          <w:sz w:val="20"/>
          <w:szCs w:val="20"/>
          <w:lang w:eastAsia="en-US"/>
        </w:rPr>
        <w:t xml:space="preserve"> Le conseil régional peut établir des relations de coopération avec des organismes étrangers similaires après approbation du ministre de l’</w:t>
      </w:r>
      <w:r w:rsidR="00C12FB2">
        <w:rPr>
          <w:rFonts w:ascii="Arial" w:eastAsia="Calibri" w:hAnsi="Arial" w:cs="Arial"/>
          <w:sz w:val="20"/>
          <w:szCs w:val="20"/>
          <w:lang w:eastAsia="en-US"/>
        </w:rPr>
        <w:t>I</w:t>
      </w:r>
      <w:r w:rsidRPr="00802589">
        <w:rPr>
          <w:rFonts w:ascii="Arial" w:eastAsia="Calibri" w:hAnsi="Arial" w:cs="Arial"/>
          <w:sz w:val="20"/>
          <w:szCs w:val="20"/>
          <w:lang w:eastAsia="en-US"/>
        </w:rPr>
        <w:t>ntérieur.</w:t>
      </w:r>
    </w:p>
    <w:p w14:paraId="55168B0E" w14:textId="77777777" w:rsidR="00C56CD3" w:rsidRDefault="00C56CD3" w:rsidP="00FF34C3">
      <w:pPr>
        <w:spacing w:after="0"/>
        <w:ind w:left="283"/>
        <w:jc w:val="center"/>
        <w:rPr>
          <w:rFonts w:ascii="Arial" w:eastAsia="Calibri" w:hAnsi="Arial" w:cs="Arial"/>
          <w:b/>
          <w:bCs/>
          <w:sz w:val="20"/>
          <w:szCs w:val="20"/>
          <w:lang w:eastAsia="en-US"/>
        </w:rPr>
      </w:pPr>
    </w:p>
    <w:p w14:paraId="5CE17466" w14:textId="77777777" w:rsidR="00C56CD3" w:rsidRDefault="00C56CD3" w:rsidP="00FF34C3">
      <w:pPr>
        <w:spacing w:after="0"/>
        <w:ind w:left="283"/>
        <w:jc w:val="center"/>
        <w:rPr>
          <w:rFonts w:ascii="Arial" w:eastAsia="Calibri" w:hAnsi="Arial" w:cs="Arial"/>
          <w:b/>
          <w:bCs/>
          <w:sz w:val="20"/>
          <w:szCs w:val="20"/>
          <w:lang w:eastAsia="en-US"/>
        </w:rPr>
      </w:pPr>
    </w:p>
    <w:p w14:paraId="04C49129" w14:textId="77777777" w:rsidR="00802589" w:rsidRPr="00802589" w:rsidRDefault="00802589" w:rsidP="00FF34C3">
      <w:pPr>
        <w:spacing w:after="0"/>
        <w:ind w:left="283"/>
        <w:jc w:val="center"/>
        <w:rPr>
          <w:rFonts w:ascii="Arial" w:eastAsia="Calibri" w:hAnsi="Arial" w:cs="Arial"/>
          <w:b/>
          <w:bCs/>
          <w:sz w:val="20"/>
          <w:szCs w:val="20"/>
          <w:lang w:eastAsia="en-US"/>
        </w:rPr>
      </w:pPr>
      <w:r w:rsidRPr="00802589">
        <w:rPr>
          <w:rFonts w:ascii="Arial" w:eastAsia="Calibri" w:hAnsi="Arial" w:cs="Arial"/>
          <w:b/>
          <w:bCs/>
          <w:sz w:val="20"/>
          <w:szCs w:val="20"/>
          <w:lang w:eastAsia="en-US"/>
        </w:rPr>
        <w:t>CHAPITRE II – Composition du conseil régional</w:t>
      </w:r>
    </w:p>
    <w:p w14:paraId="503B49F7" w14:textId="77777777" w:rsidR="00C56CD3" w:rsidRDefault="00C56CD3" w:rsidP="00FF34C3">
      <w:pPr>
        <w:spacing w:after="0"/>
        <w:ind w:left="283"/>
        <w:jc w:val="both"/>
        <w:rPr>
          <w:rFonts w:ascii="Arial" w:eastAsia="Calibri" w:hAnsi="Arial" w:cs="Arial"/>
          <w:b/>
          <w:bCs/>
          <w:i/>
          <w:iCs/>
          <w:sz w:val="20"/>
          <w:szCs w:val="20"/>
          <w:lang w:eastAsia="en-US"/>
        </w:rPr>
      </w:pPr>
    </w:p>
    <w:p w14:paraId="0D916B90" w14:textId="77777777" w:rsidR="00C56CD3" w:rsidRDefault="00C56CD3" w:rsidP="00FF34C3">
      <w:pPr>
        <w:spacing w:after="0"/>
        <w:ind w:left="283"/>
        <w:jc w:val="both"/>
        <w:rPr>
          <w:rFonts w:ascii="Arial" w:eastAsia="Calibri" w:hAnsi="Arial" w:cs="Arial"/>
          <w:b/>
          <w:bCs/>
          <w:i/>
          <w:iCs/>
          <w:sz w:val="20"/>
          <w:szCs w:val="20"/>
          <w:lang w:eastAsia="en-US"/>
        </w:rPr>
      </w:pPr>
    </w:p>
    <w:p w14:paraId="04018CDE" w14:textId="3E725D9B"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b/>
          <w:bCs/>
          <w:i/>
          <w:iCs/>
          <w:sz w:val="20"/>
          <w:szCs w:val="20"/>
          <w:lang w:eastAsia="en-US"/>
        </w:rPr>
        <w:lastRenderedPageBreak/>
        <w:t>Art. 6 –</w:t>
      </w:r>
      <w:r w:rsidRPr="00802589">
        <w:rPr>
          <w:rFonts w:ascii="Arial" w:eastAsia="Calibri" w:hAnsi="Arial" w:cs="Arial"/>
          <w:sz w:val="20"/>
          <w:szCs w:val="20"/>
          <w:lang w:eastAsia="en-US"/>
        </w:rPr>
        <w:t xml:space="preserve"> Le conseil régional se compose</w:t>
      </w:r>
      <w:r w:rsidR="00EC1157">
        <w:rPr>
          <w:rStyle w:val="Appelnotedebasdep"/>
          <w:rFonts w:ascii="Arial" w:eastAsia="Calibri" w:hAnsi="Arial" w:cs="Arial"/>
          <w:sz w:val="20"/>
          <w:szCs w:val="20"/>
          <w:lang w:eastAsia="en-US"/>
        </w:rPr>
        <w:footnoteReference w:id="1"/>
      </w:r>
      <w:r w:rsidRPr="00802589">
        <w:rPr>
          <w:rFonts w:ascii="Arial" w:eastAsia="Calibri" w:hAnsi="Arial" w:cs="Arial"/>
          <w:sz w:val="20"/>
          <w:szCs w:val="20"/>
          <w:lang w:eastAsia="en-US"/>
        </w:rPr>
        <w:t> :</w:t>
      </w:r>
    </w:p>
    <w:p w14:paraId="4A85D240" w14:textId="77777777" w:rsidR="00802589" w:rsidRPr="00802589" w:rsidRDefault="00802589" w:rsidP="000A60F2">
      <w:pPr>
        <w:numPr>
          <w:ilvl w:val="0"/>
          <w:numId w:val="32"/>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Du gouverneur : président.</w:t>
      </w:r>
    </w:p>
    <w:p w14:paraId="0ADFC489" w14:textId="77777777" w:rsidR="00802589" w:rsidRPr="00802589" w:rsidRDefault="00802589" w:rsidP="000A60F2">
      <w:pPr>
        <w:numPr>
          <w:ilvl w:val="0"/>
          <w:numId w:val="32"/>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Des députés élus dans la ou les circonscriptions du gouvernorat : membres.</w:t>
      </w:r>
    </w:p>
    <w:p w14:paraId="458362BB" w14:textId="77777777" w:rsidR="00802589" w:rsidRPr="00802589" w:rsidRDefault="00802589" w:rsidP="000A60F2">
      <w:pPr>
        <w:numPr>
          <w:ilvl w:val="0"/>
          <w:numId w:val="32"/>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Des présidents des communes du gouvernorat : membres.</w:t>
      </w:r>
    </w:p>
    <w:p w14:paraId="5C6F8B28" w14:textId="77777777" w:rsidR="00802589" w:rsidRPr="00802589" w:rsidRDefault="00802589" w:rsidP="000A60F2">
      <w:pPr>
        <w:numPr>
          <w:ilvl w:val="0"/>
          <w:numId w:val="32"/>
        </w:numPr>
        <w:spacing w:before="120" w:after="0"/>
        <w:ind w:left="1494"/>
        <w:contextualSpacing/>
        <w:jc w:val="both"/>
        <w:rPr>
          <w:rFonts w:ascii="Arial" w:eastAsia="Calibri" w:hAnsi="Arial" w:cs="Arial"/>
          <w:sz w:val="20"/>
          <w:szCs w:val="20"/>
          <w:lang w:eastAsia="en-US"/>
        </w:rPr>
      </w:pPr>
      <w:r w:rsidRPr="00802589">
        <w:rPr>
          <w:rFonts w:ascii="Arial" w:eastAsia="Calibri" w:hAnsi="Arial" w:cs="Arial"/>
          <w:sz w:val="20"/>
          <w:szCs w:val="20"/>
          <w:lang w:eastAsia="en-US"/>
        </w:rPr>
        <w:t>Des présidents des conseils ruraux prévus par l’article 49 de la présente loi : membres</w:t>
      </w:r>
    </w:p>
    <w:p w14:paraId="3E3A5499" w14:textId="7988986D" w:rsidR="00802589" w:rsidRPr="00802589" w:rsidRDefault="00802589" w:rsidP="000A60F2">
      <w:pPr>
        <w:spacing w:before="120" w:after="0"/>
        <w:ind w:left="283"/>
        <w:jc w:val="both"/>
        <w:rPr>
          <w:rFonts w:ascii="Arial" w:eastAsia="Calibri" w:hAnsi="Arial" w:cs="Arial"/>
          <w:sz w:val="20"/>
          <w:szCs w:val="20"/>
          <w:lang w:eastAsia="en-US"/>
        </w:rPr>
      </w:pPr>
      <w:r w:rsidRPr="00802589">
        <w:rPr>
          <w:rFonts w:ascii="Arial" w:eastAsia="Calibri" w:hAnsi="Arial" w:cs="Arial"/>
          <w:sz w:val="20"/>
          <w:szCs w:val="20"/>
          <w:lang w:eastAsia="en-US"/>
        </w:rPr>
        <w:t>Les chefs des services régionaux, relevant des administrations  civiles de l’</w:t>
      </w:r>
      <w:r w:rsidR="00C12FB2">
        <w:rPr>
          <w:rFonts w:ascii="Arial" w:eastAsia="Calibri" w:hAnsi="Arial" w:cs="Arial"/>
          <w:sz w:val="20"/>
          <w:szCs w:val="20"/>
          <w:lang w:eastAsia="en-US"/>
        </w:rPr>
        <w:t>É</w:t>
      </w:r>
      <w:r w:rsidRPr="00802589">
        <w:rPr>
          <w:rFonts w:ascii="Arial" w:eastAsia="Calibri" w:hAnsi="Arial" w:cs="Arial"/>
          <w:sz w:val="20"/>
          <w:szCs w:val="20"/>
          <w:lang w:eastAsia="en-US"/>
        </w:rPr>
        <w:t>tat, assistent aux réunions du conseil.</w:t>
      </w:r>
    </w:p>
    <w:p w14:paraId="5ECC4DF8" w14:textId="77777777" w:rsidR="00802589" w:rsidRPr="00802589" w:rsidRDefault="00802589" w:rsidP="000A60F2">
      <w:pPr>
        <w:spacing w:before="120" w:after="0"/>
        <w:ind w:left="283"/>
        <w:jc w:val="both"/>
        <w:rPr>
          <w:rFonts w:ascii="Arial" w:eastAsia="Calibri" w:hAnsi="Arial" w:cs="Arial"/>
          <w:sz w:val="20"/>
          <w:szCs w:val="20"/>
          <w:lang w:eastAsia="en-US"/>
        </w:rPr>
      </w:pPr>
      <w:r w:rsidRPr="00802589">
        <w:rPr>
          <w:rFonts w:ascii="Arial" w:eastAsia="Calibri" w:hAnsi="Arial" w:cs="Arial"/>
          <w:sz w:val="20"/>
          <w:szCs w:val="20"/>
          <w:lang w:eastAsia="en-US"/>
        </w:rPr>
        <w:t>Assistent également aux réunions du conseil des personnes dont le nombre ne doit pas excéder dix et ayant une expérience dans les domaines économique, social, culturel et éducationnel. Elles sont désignées par le gouverneur compte tenu de l’ordre du jour de la session.</w:t>
      </w:r>
    </w:p>
    <w:p w14:paraId="5ED7FB82" w14:textId="77777777" w:rsidR="00802589" w:rsidRPr="00802589" w:rsidRDefault="00802589" w:rsidP="000A60F2">
      <w:pPr>
        <w:spacing w:before="120" w:after="0"/>
        <w:ind w:left="283"/>
        <w:jc w:val="both"/>
        <w:rPr>
          <w:rFonts w:ascii="Arial" w:eastAsia="Calibri" w:hAnsi="Arial" w:cs="Arial"/>
          <w:sz w:val="20"/>
          <w:szCs w:val="20"/>
          <w:lang w:eastAsia="en-US"/>
        </w:rPr>
      </w:pPr>
      <w:r w:rsidRPr="00802589">
        <w:rPr>
          <w:rFonts w:ascii="Arial" w:eastAsia="Calibri" w:hAnsi="Arial" w:cs="Arial"/>
          <w:sz w:val="20"/>
          <w:szCs w:val="20"/>
          <w:lang w:eastAsia="en-US"/>
        </w:rPr>
        <w:t>Le gouverneur préside les réunions du conseil et veille à leur bon déroulement. Il ne peut prendre part aux votes.</w:t>
      </w:r>
    </w:p>
    <w:p w14:paraId="1ED890F5" w14:textId="77777777" w:rsidR="00802589" w:rsidRPr="00802589" w:rsidRDefault="00802589" w:rsidP="000A60F2">
      <w:pPr>
        <w:spacing w:before="120" w:after="0"/>
        <w:ind w:left="283"/>
        <w:jc w:val="both"/>
        <w:rPr>
          <w:rFonts w:ascii="Arial" w:eastAsia="Calibri" w:hAnsi="Arial" w:cs="Arial"/>
          <w:sz w:val="20"/>
          <w:szCs w:val="20"/>
          <w:lang w:eastAsia="en-US"/>
        </w:rPr>
      </w:pPr>
      <w:r w:rsidRPr="00802589">
        <w:rPr>
          <w:rFonts w:ascii="Arial" w:eastAsia="Calibri" w:hAnsi="Arial" w:cs="Arial"/>
          <w:sz w:val="20"/>
          <w:szCs w:val="20"/>
          <w:lang w:eastAsia="en-US"/>
        </w:rPr>
        <w:t>Ne peuvent prendre part aux votes lors des sessions et des réunions du conseil que les membres mentionnés aux paragraphes 2, 3 et 4 du présent article.</w:t>
      </w:r>
    </w:p>
    <w:p w14:paraId="1ED83D32" w14:textId="77777777" w:rsidR="00C56CD3" w:rsidRDefault="00C56CD3" w:rsidP="00FF34C3">
      <w:pPr>
        <w:spacing w:after="0"/>
        <w:ind w:left="283"/>
        <w:jc w:val="both"/>
        <w:rPr>
          <w:rFonts w:ascii="Arial" w:eastAsia="Calibri" w:hAnsi="Arial" w:cs="Arial"/>
          <w:b/>
          <w:bCs/>
          <w:i/>
          <w:iCs/>
          <w:sz w:val="20"/>
          <w:szCs w:val="20"/>
          <w:lang w:eastAsia="en-US"/>
        </w:rPr>
      </w:pPr>
    </w:p>
    <w:p w14:paraId="753DBB9A" w14:textId="77777777"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b/>
          <w:bCs/>
          <w:i/>
          <w:iCs/>
          <w:sz w:val="20"/>
          <w:szCs w:val="20"/>
          <w:lang w:eastAsia="en-US"/>
        </w:rPr>
        <w:t>Art. 7 –</w:t>
      </w:r>
      <w:r w:rsidRPr="00802589">
        <w:rPr>
          <w:rFonts w:ascii="Arial" w:eastAsia="Calibri" w:hAnsi="Arial" w:cs="Arial"/>
          <w:sz w:val="20"/>
          <w:szCs w:val="20"/>
          <w:lang w:eastAsia="en-US"/>
        </w:rPr>
        <w:t xml:space="preserve"> Les fonctions de président et des membres du conseil régional ainsi que celles des membres des commissions du dit conseil sont gratuites.</w:t>
      </w:r>
    </w:p>
    <w:p w14:paraId="5C52F06A" w14:textId="77777777" w:rsidR="00802589" w:rsidRPr="00802589" w:rsidRDefault="00802589" w:rsidP="000A60F2">
      <w:pPr>
        <w:spacing w:before="120" w:after="0"/>
        <w:ind w:left="283"/>
        <w:jc w:val="both"/>
        <w:rPr>
          <w:rFonts w:ascii="Arial" w:eastAsia="Calibri" w:hAnsi="Arial" w:cs="Arial"/>
          <w:sz w:val="20"/>
          <w:szCs w:val="20"/>
          <w:lang w:eastAsia="en-US"/>
        </w:rPr>
      </w:pPr>
      <w:r w:rsidRPr="00802589">
        <w:rPr>
          <w:rFonts w:ascii="Arial" w:eastAsia="Calibri" w:hAnsi="Arial" w:cs="Arial"/>
          <w:sz w:val="20"/>
          <w:szCs w:val="20"/>
          <w:lang w:eastAsia="en-US"/>
        </w:rPr>
        <w:t>Les membres du conseil régional ont, toutefois, droit au remboursement des frais nécessaires à l’exécution des missions dont ils sont chargés par le conseil.</w:t>
      </w:r>
    </w:p>
    <w:p w14:paraId="68B05E62" w14:textId="77777777" w:rsidR="00C56CD3" w:rsidRDefault="00C56CD3" w:rsidP="00FF34C3">
      <w:pPr>
        <w:spacing w:after="0"/>
        <w:ind w:left="283"/>
        <w:jc w:val="both"/>
        <w:rPr>
          <w:rFonts w:ascii="Arial" w:eastAsia="Calibri" w:hAnsi="Arial" w:cs="Arial"/>
          <w:b/>
          <w:bCs/>
          <w:i/>
          <w:iCs/>
          <w:sz w:val="20"/>
          <w:szCs w:val="20"/>
          <w:lang w:eastAsia="en-US"/>
        </w:rPr>
      </w:pPr>
    </w:p>
    <w:p w14:paraId="74DDFAE1" w14:textId="77777777"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b/>
          <w:bCs/>
          <w:i/>
          <w:iCs/>
          <w:sz w:val="20"/>
          <w:szCs w:val="20"/>
          <w:lang w:eastAsia="en-US"/>
        </w:rPr>
        <w:t>Art. 8 –</w:t>
      </w:r>
      <w:r w:rsidRPr="00802589">
        <w:rPr>
          <w:rFonts w:ascii="Arial" w:eastAsia="Calibri" w:hAnsi="Arial" w:cs="Arial"/>
          <w:sz w:val="20"/>
          <w:szCs w:val="20"/>
          <w:lang w:eastAsia="en-US"/>
        </w:rPr>
        <w:t xml:space="preserve"> L’acquisition, la location ou l’exploitation, directement ou par personne interposée, par tout membre du conseil de biens immeubles ou meubles appartenant audit conseil est soumise à l’approbation préalable.</w:t>
      </w:r>
    </w:p>
    <w:p w14:paraId="02EE8AEB" w14:textId="487F7C81" w:rsidR="00802589" w:rsidRPr="00802589" w:rsidRDefault="00802589" w:rsidP="000A60F2">
      <w:pPr>
        <w:spacing w:before="120" w:after="0"/>
        <w:ind w:left="283"/>
        <w:jc w:val="both"/>
        <w:rPr>
          <w:rFonts w:ascii="Arial" w:eastAsia="Calibri" w:hAnsi="Arial" w:cs="Arial"/>
          <w:sz w:val="20"/>
          <w:szCs w:val="20"/>
          <w:lang w:eastAsia="en-US"/>
        </w:rPr>
      </w:pPr>
      <w:r w:rsidRPr="00802589">
        <w:rPr>
          <w:rFonts w:ascii="Arial" w:eastAsia="Calibri" w:hAnsi="Arial" w:cs="Arial"/>
          <w:sz w:val="20"/>
          <w:szCs w:val="20"/>
          <w:lang w:eastAsia="en-US"/>
        </w:rPr>
        <w:t>Les dispositions du présent article s’appliquent à tout le personnel relevant du conseil.</w:t>
      </w:r>
    </w:p>
    <w:p w14:paraId="5121D0C8" w14:textId="77777777" w:rsidR="00C56CD3" w:rsidRDefault="00C56CD3" w:rsidP="00FF34C3">
      <w:pPr>
        <w:spacing w:after="0"/>
        <w:ind w:left="283"/>
        <w:jc w:val="both"/>
        <w:rPr>
          <w:rFonts w:ascii="Arial" w:eastAsia="Calibri" w:hAnsi="Arial" w:cs="Arial"/>
          <w:b/>
          <w:bCs/>
          <w:i/>
          <w:iCs/>
          <w:sz w:val="20"/>
          <w:szCs w:val="20"/>
          <w:lang w:eastAsia="en-US"/>
        </w:rPr>
      </w:pPr>
    </w:p>
    <w:p w14:paraId="1454128B" w14:textId="7B8B3811"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b/>
          <w:bCs/>
          <w:i/>
          <w:iCs/>
          <w:sz w:val="20"/>
          <w:szCs w:val="20"/>
          <w:lang w:eastAsia="en-US"/>
        </w:rPr>
        <w:t>Art. 9 –</w:t>
      </w:r>
      <w:r w:rsidRPr="00802589">
        <w:rPr>
          <w:rFonts w:ascii="Arial" w:eastAsia="Calibri" w:hAnsi="Arial" w:cs="Arial"/>
          <w:sz w:val="20"/>
          <w:szCs w:val="20"/>
          <w:lang w:eastAsia="en-US"/>
        </w:rPr>
        <w:t xml:space="preserve"> Le conseil régional ne peut être dissout que par décret motivé. En cas d’urgence, il peut être suspendu provisoirement par arrêté du ministre de l’intérieur, après avis du gouverneur, pour une durée ne dépassant pas deux mois.</w:t>
      </w:r>
    </w:p>
    <w:p w14:paraId="19537A2D" w14:textId="77777777" w:rsidR="00C56CD3" w:rsidRDefault="00C56CD3" w:rsidP="00FF34C3">
      <w:pPr>
        <w:spacing w:after="0"/>
        <w:ind w:left="283"/>
        <w:jc w:val="both"/>
        <w:rPr>
          <w:rFonts w:ascii="Arial" w:eastAsia="Calibri" w:hAnsi="Arial" w:cs="Arial"/>
          <w:b/>
          <w:bCs/>
          <w:i/>
          <w:iCs/>
          <w:sz w:val="20"/>
          <w:szCs w:val="20"/>
          <w:lang w:eastAsia="en-US"/>
        </w:rPr>
      </w:pPr>
    </w:p>
    <w:p w14:paraId="785828AD" w14:textId="77777777" w:rsidR="00802589" w:rsidRPr="00802589"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b/>
          <w:bCs/>
          <w:i/>
          <w:iCs/>
          <w:sz w:val="20"/>
          <w:szCs w:val="20"/>
          <w:lang w:eastAsia="en-US"/>
        </w:rPr>
        <w:t>Art. 10 –</w:t>
      </w:r>
      <w:r w:rsidRPr="00802589">
        <w:rPr>
          <w:rFonts w:ascii="Arial" w:eastAsia="Calibri" w:hAnsi="Arial" w:cs="Arial"/>
          <w:sz w:val="20"/>
          <w:szCs w:val="20"/>
          <w:lang w:eastAsia="en-US"/>
        </w:rPr>
        <w:t xml:space="preserve"> En cas de dissolution du conseil régional ou en cas de création d’un gouvernorat, une délégation spéciale assure les fonctions du conseil.</w:t>
      </w:r>
    </w:p>
    <w:p w14:paraId="691D5EF2" w14:textId="26F2CF1A" w:rsidR="00802589" w:rsidRPr="00802589" w:rsidRDefault="00802589" w:rsidP="000A60F2">
      <w:pPr>
        <w:spacing w:before="120" w:after="0"/>
        <w:ind w:left="283"/>
        <w:jc w:val="both"/>
        <w:rPr>
          <w:rFonts w:ascii="Arial" w:eastAsia="Calibri" w:hAnsi="Arial" w:cs="Arial"/>
          <w:sz w:val="20"/>
          <w:szCs w:val="20"/>
          <w:lang w:eastAsia="en-US"/>
        </w:rPr>
      </w:pPr>
      <w:r w:rsidRPr="00802589">
        <w:rPr>
          <w:rFonts w:ascii="Arial" w:eastAsia="Calibri" w:hAnsi="Arial" w:cs="Arial"/>
          <w:sz w:val="20"/>
          <w:szCs w:val="20"/>
          <w:lang w:eastAsia="en-US"/>
        </w:rPr>
        <w:t>Lorsque les conditions prévues au paragraphe précédent sont remplies</w:t>
      </w:r>
      <w:r w:rsidR="00C12FB2">
        <w:rPr>
          <w:rFonts w:ascii="Arial" w:eastAsia="Calibri" w:hAnsi="Arial" w:cs="Arial"/>
          <w:sz w:val="20"/>
          <w:szCs w:val="20"/>
          <w:lang w:eastAsia="en-US"/>
        </w:rPr>
        <w:t>,</w:t>
      </w:r>
      <w:r w:rsidRPr="00802589">
        <w:rPr>
          <w:rFonts w:ascii="Arial" w:eastAsia="Calibri" w:hAnsi="Arial" w:cs="Arial"/>
          <w:sz w:val="20"/>
          <w:szCs w:val="20"/>
          <w:lang w:eastAsia="en-US"/>
        </w:rPr>
        <w:t xml:space="preserve"> la délégation spéciale est désignée au cours du mois suivant.</w:t>
      </w:r>
    </w:p>
    <w:p w14:paraId="26D04B8C" w14:textId="4BFFD3B7" w:rsidR="00802589" w:rsidRPr="00802589" w:rsidRDefault="00802589" w:rsidP="000A60F2">
      <w:pPr>
        <w:spacing w:before="120" w:after="0"/>
        <w:ind w:left="283"/>
        <w:jc w:val="both"/>
        <w:rPr>
          <w:rFonts w:ascii="Arial" w:eastAsia="Calibri" w:hAnsi="Arial" w:cs="Arial"/>
          <w:sz w:val="20"/>
          <w:szCs w:val="20"/>
          <w:lang w:eastAsia="en-US"/>
        </w:rPr>
      </w:pPr>
      <w:r w:rsidRPr="00802589">
        <w:rPr>
          <w:rFonts w:ascii="Arial" w:eastAsia="Calibri" w:hAnsi="Arial" w:cs="Arial"/>
          <w:sz w:val="20"/>
          <w:szCs w:val="20"/>
          <w:lang w:eastAsia="en-US"/>
        </w:rPr>
        <w:t>Le nombre des membres de la délégation ne peut être inférieur à six. Ladite délégation est présidée par le gouverneur et exerce les mêmes attributions que le conseil régional.</w:t>
      </w:r>
    </w:p>
    <w:p w14:paraId="3282CAF1" w14:textId="77777777" w:rsidR="00C56CD3" w:rsidRDefault="00C56CD3" w:rsidP="00FF34C3">
      <w:pPr>
        <w:spacing w:after="0"/>
        <w:ind w:left="283"/>
        <w:jc w:val="both"/>
        <w:rPr>
          <w:rFonts w:ascii="Arial" w:eastAsia="Calibri" w:hAnsi="Arial" w:cs="Arial"/>
          <w:b/>
          <w:bCs/>
          <w:i/>
          <w:iCs/>
          <w:sz w:val="20"/>
          <w:szCs w:val="20"/>
          <w:lang w:eastAsia="en-US"/>
        </w:rPr>
      </w:pPr>
    </w:p>
    <w:p w14:paraId="71E6F4F2" w14:textId="1368FD61" w:rsidR="00E953A2" w:rsidRDefault="00802589" w:rsidP="00FF34C3">
      <w:pPr>
        <w:spacing w:after="0"/>
        <w:ind w:left="283"/>
        <w:jc w:val="both"/>
        <w:rPr>
          <w:rFonts w:ascii="Arial" w:eastAsia="Calibri" w:hAnsi="Arial" w:cs="Arial"/>
          <w:sz w:val="20"/>
          <w:szCs w:val="20"/>
          <w:lang w:eastAsia="en-US"/>
        </w:rPr>
      </w:pPr>
      <w:r w:rsidRPr="00802589">
        <w:rPr>
          <w:rFonts w:ascii="Arial" w:eastAsia="Calibri" w:hAnsi="Arial" w:cs="Arial"/>
          <w:b/>
          <w:bCs/>
          <w:i/>
          <w:iCs/>
          <w:sz w:val="20"/>
          <w:szCs w:val="20"/>
          <w:lang w:eastAsia="en-US"/>
        </w:rPr>
        <w:t>Art. 11 –</w:t>
      </w:r>
      <w:r w:rsidRPr="00802589">
        <w:rPr>
          <w:rFonts w:ascii="Arial" w:eastAsia="Calibri" w:hAnsi="Arial" w:cs="Arial"/>
          <w:sz w:val="20"/>
          <w:szCs w:val="20"/>
          <w:lang w:eastAsia="en-US"/>
        </w:rPr>
        <w:t xml:space="preserve"> La mission de la délégation spéciale prend fin dès qu’auront pris fin les circonstances qui ont empêché la constitution du conseil régional ou sa reconstitution.</w:t>
      </w:r>
    </w:p>
    <w:p w14:paraId="5EB05B09" w14:textId="77777777" w:rsidR="00C56CD3" w:rsidRDefault="00C56CD3" w:rsidP="00FF34C3">
      <w:pPr>
        <w:spacing w:after="0"/>
        <w:ind w:left="283"/>
        <w:jc w:val="center"/>
        <w:rPr>
          <w:rFonts w:ascii="Arial" w:eastAsia="Calibri" w:hAnsi="Arial" w:cs="Arial"/>
          <w:b/>
          <w:bCs/>
          <w:sz w:val="20"/>
          <w:szCs w:val="20"/>
          <w:lang w:eastAsia="en-US"/>
        </w:rPr>
      </w:pPr>
    </w:p>
    <w:p w14:paraId="2EA16028" w14:textId="77777777" w:rsidR="00C56CD3" w:rsidRDefault="00C56CD3" w:rsidP="00FF34C3">
      <w:pPr>
        <w:spacing w:after="0"/>
        <w:ind w:left="283"/>
        <w:jc w:val="center"/>
        <w:rPr>
          <w:rFonts w:ascii="Arial" w:eastAsia="Calibri" w:hAnsi="Arial" w:cs="Arial"/>
          <w:b/>
          <w:bCs/>
          <w:sz w:val="20"/>
          <w:szCs w:val="20"/>
          <w:lang w:eastAsia="en-US"/>
        </w:rPr>
      </w:pPr>
    </w:p>
    <w:p w14:paraId="5E671657" w14:textId="710C1555" w:rsidR="00FF34C3" w:rsidRPr="00FF34C3" w:rsidRDefault="00FF34C3" w:rsidP="00FF34C3">
      <w:pPr>
        <w:spacing w:after="0"/>
        <w:ind w:left="283"/>
        <w:jc w:val="center"/>
        <w:rPr>
          <w:rFonts w:ascii="Arial" w:eastAsia="Calibri" w:hAnsi="Arial" w:cs="Arial"/>
          <w:b/>
          <w:bCs/>
          <w:sz w:val="20"/>
          <w:szCs w:val="20"/>
          <w:lang w:eastAsia="en-US"/>
        </w:rPr>
      </w:pPr>
      <w:r w:rsidRPr="00FF34C3">
        <w:rPr>
          <w:rFonts w:ascii="Arial" w:eastAsia="Calibri" w:hAnsi="Arial" w:cs="Arial"/>
          <w:b/>
          <w:bCs/>
          <w:sz w:val="20"/>
          <w:szCs w:val="20"/>
          <w:lang w:eastAsia="en-US"/>
        </w:rPr>
        <w:lastRenderedPageBreak/>
        <w:t>CHAPITRE</w:t>
      </w:r>
      <w:r w:rsidR="002E62B9">
        <w:rPr>
          <w:rFonts w:ascii="Arial" w:eastAsia="Calibri" w:hAnsi="Arial" w:cs="Arial"/>
          <w:b/>
          <w:bCs/>
          <w:sz w:val="20"/>
          <w:szCs w:val="20"/>
          <w:lang w:eastAsia="en-US"/>
        </w:rPr>
        <w:t> </w:t>
      </w:r>
      <w:r w:rsidRPr="00FF34C3">
        <w:rPr>
          <w:rFonts w:ascii="Arial" w:eastAsia="Calibri" w:hAnsi="Arial" w:cs="Arial"/>
          <w:b/>
          <w:bCs/>
          <w:sz w:val="20"/>
          <w:szCs w:val="20"/>
          <w:lang w:eastAsia="en-US"/>
        </w:rPr>
        <w:t>III – Fonctionnement du conseil régional</w:t>
      </w:r>
    </w:p>
    <w:p w14:paraId="7FF2A9FB" w14:textId="77777777" w:rsidR="00C56CD3" w:rsidRDefault="00C56CD3" w:rsidP="00FF34C3">
      <w:pPr>
        <w:spacing w:after="0"/>
        <w:ind w:left="283"/>
        <w:rPr>
          <w:rFonts w:ascii="Arial" w:eastAsia="Calibri" w:hAnsi="Arial" w:cs="Arial"/>
          <w:b/>
          <w:bCs/>
          <w:i/>
          <w:iCs/>
          <w:sz w:val="20"/>
          <w:szCs w:val="20"/>
          <w:lang w:eastAsia="en-US"/>
        </w:rPr>
      </w:pPr>
    </w:p>
    <w:p w14:paraId="1B6FFF04" w14:textId="77777777" w:rsidR="00C56CD3" w:rsidRDefault="00C56CD3" w:rsidP="00FF34C3">
      <w:pPr>
        <w:spacing w:after="0"/>
        <w:ind w:left="283"/>
        <w:rPr>
          <w:rFonts w:ascii="Arial" w:eastAsia="Calibri" w:hAnsi="Arial" w:cs="Arial"/>
          <w:b/>
          <w:bCs/>
          <w:i/>
          <w:iCs/>
          <w:sz w:val="20"/>
          <w:szCs w:val="20"/>
          <w:lang w:eastAsia="en-US"/>
        </w:rPr>
      </w:pPr>
    </w:p>
    <w:p w14:paraId="33D0E45E" w14:textId="0D33523F"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12 –</w:t>
      </w:r>
      <w:r w:rsidRPr="00FF34C3">
        <w:rPr>
          <w:rFonts w:ascii="Arial" w:eastAsia="Calibri" w:hAnsi="Arial" w:cs="Arial"/>
          <w:sz w:val="20"/>
          <w:szCs w:val="20"/>
          <w:lang w:eastAsia="en-US"/>
        </w:rPr>
        <w:t xml:space="preserve"> Le conseil régional se réunit obligatoirement en quatre sessions ordinaires au cours de l</w:t>
      </w:r>
      <w:r w:rsidR="002E62B9">
        <w:rPr>
          <w:rFonts w:ascii="Arial" w:eastAsia="Calibri" w:hAnsi="Arial" w:cs="Arial"/>
          <w:sz w:val="20"/>
          <w:szCs w:val="20"/>
          <w:lang w:eastAsia="en-US"/>
        </w:rPr>
        <w:t>'</w:t>
      </w:r>
      <w:r w:rsidRPr="00FF34C3">
        <w:rPr>
          <w:rFonts w:ascii="Arial" w:eastAsia="Calibri" w:hAnsi="Arial" w:cs="Arial"/>
          <w:sz w:val="20"/>
          <w:szCs w:val="20"/>
          <w:lang w:eastAsia="en-US"/>
        </w:rPr>
        <w:t>année, à raison d</w:t>
      </w:r>
      <w:r w:rsidR="002E62B9">
        <w:rPr>
          <w:rFonts w:ascii="Arial" w:eastAsia="Calibri" w:hAnsi="Arial" w:cs="Arial"/>
          <w:sz w:val="20"/>
          <w:szCs w:val="20"/>
          <w:lang w:eastAsia="en-US"/>
        </w:rPr>
        <w:t>'</w:t>
      </w:r>
      <w:r w:rsidRPr="00FF34C3">
        <w:rPr>
          <w:rFonts w:ascii="Arial" w:eastAsia="Calibri" w:hAnsi="Arial" w:cs="Arial"/>
          <w:sz w:val="20"/>
          <w:szCs w:val="20"/>
          <w:lang w:eastAsia="en-US"/>
        </w:rPr>
        <w:t>une session tous les trois mois. Il peut, en outre, se réunir en sessions extraordinaires en cas de besoin ou à la demande de la moitié de ses membres.</w:t>
      </w:r>
    </w:p>
    <w:p w14:paraId="6FD5BF0A" w14:textId="2BD18642"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 xml:space="preserve">Le conseil se réunit sur convocation du président adressée aux domiciles des membres, sept jours au moins avant la réunion. </w:t>
      </w:r>
      <w:r w:rsidR="00C12FB2">
        <w:rPr>
          <w:rFonts w:ascii="Arial" w:eastAsia="Calibri" w:hAnsi="Arial" w:cs="Arial"/>
          <w:sz w:val="20"/>
          <w:szCs w:val="20"/>
          <w:lang w:eastAsia="en-US"/>
        </w:rPr>
        <w:t>Ce</w:t>
      </w:r>
      <w:r w:rsidRPr="00FF34C3">
        <w:rPr>
          <w:rFonts w:ascii="Arial" w:eastAsia="Calibri" w:hAnsi="Arial" w:cs="Arial"/>
          <w:sz w:val="20"/>
          <w:szCs w:val="20"/>
          <w:lang w:eastAsia="en-US"/>
        </w:rPr>
        <w:t xml:space="preserve"> délai peut être réduit en cas d</w:t>
      </w:r>
      <w:r w:rsidR="002E62B9">
        <w:rPr>
          <w:rFonts w:ascii="Arial" w:eastAsia="Calibri" w:hAnsi="Arial" w:cs="Arial"/>
          <w:sz w:val="20"/>
          <w:szCs w:val="20"/>
          <w:lang w:eastAsia="en-US"/>
        </w:rPr>
        <w:t>'</w:t>
      </w:r>
      <w:r w:rsidRPr="00FF34C3">
        <w:rPr>
          <w:rFonts w:ascii="Arial" w:eastAsia="Calibri" w:hAnsi="Arial" w:cs="Arial"/>
          <w:sz w:val="20"/>
          <w:szCs w:val="20"/>
          <w:lang w:eastAsia="en-US"/>
        </w:rPr>
        <w:t>urgence.</w:t>
      </w:r>
    </w:p>
    <w:p w14:paraId="32970775" w14:textId="77777777" w:rsidR="00C56CD3" w:rsidRDefault="00C56CD3" w:rsidP="00FF34C3">
      <w:pPr>
        <w:spacing w:after="0"/>
        <w:ind w:left="283"/>
        <w:rPr>
          <w:rFonts w:ascii="Arial" w:eastAsia="Calibri" w:hAnsi="Arial" w:cs="Arial"/>
          <w:b/>
          <w:bCs/>
          <w:i/>
          <w:iCs/>
          <w:sz w:val="20"/>
          <w:szCs w:val="20"/>
          <w:lang w:eastAsia="en-US"/>
        </w:rPr>
      </w:pPr>
    </w:p>
    <w:p w14:paraId="760EDB1D" w14:textId="77777777"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13 –</w:t>
      </w:r>
      <w:r w:rsidRPr="00FF34C3">
        <w:rPr>
          <w:rFonts w:ascii="Arial" w:eastAsia="Calibri" w:hAnsi="Arial" w:cs="Arial"/>
          <w:sz w:val="20"/>
          <w:szCs w:val="20"/>
          <w:lang w:eastAsia="en-US"/>
        </w:rPr>
        <w:t xml:space="preserve"> En cas de circonstances exceptionnelles empêchant la réunion du conseil pour cause de force majeure, calamités naturelles ou danger imminent, le président du conseil régional peut prendre toute mesure exigée par la situation. Il en informe le conseil dès la disparition de ces circonstances exceptionnelles.</w:t>
      </w:r>
    </w:p>
    <w:p w14:paraId="6705E686" w14:textId="77777777" w:rsidR="00C56CD3" w:rsidRDefault="00C56CD3" w:rsidP="00C56CD3">
      <w:pPr>
        <w:spacing w:after="0"/>
        <w:ind w:left="283"/>
        <w:jc w:val="both"/>
        <w:rPr>
          <w:rFonts w:ascii="Arial" w:eastAsia="Calibri" w:hAnsi="Arial" w:cs="Arial"/>
          <w:b/>
          <w:bCs/>
          <w:i/>
          <w:iCs/>
          <w:sz w:val="20"/>
          <w:szCs w:val="20"/>
          <w:lang w:eastAsia="en-US"/>
        </w:rPr>
      </w:pPr>
    </w:p>
    <w:p w14:paraId="32F8EABC" w14:textId="51C247C0"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14 –</w:t>
      </w:r>
      <w:r w:rsidRPr="00FF34C3">
        <w:rPr>
          <w:rFonts w:ascii="Arial" w:eastAsia="Calibri" w:hAnsi="Arial" w:cs="Arial"/>
          <w:sz w:val="20"/>
          <w:szCs w:val="20"/>
          <w:lang w:eastAsia="en-US"/>
        </w:rPr>
        <w:t xml:space="preserve"> Les séances du conseil régional sont publiques. Le président peut, toutefois, décider </w:t>
      </w:r>
      <w:r w:rsidR="00C12FB2" w:rsidRPr="00FF34C3">
        <w:rPr>
          <w:rFonts w:ascii="Arial" w:eastAsia="Calibri" w:hAnsi="Arial" w:cs="Arial"/>
          <w:sz w:val="20"/>
          <w:szCs w:val="20"/>
          <w:lang w:eastAsia="en-US"/>
        </w:rPr>
        <w:t>le huis</w:t>
      </w:r>
      <w:r w:rsidR="00C12FB2">
        <w:rPr>
          <w:rFonts w:ascii="Arial" w:eastAsia="Calibri" w:hAnsi="Arial" w:cs="Arial"/>
          <w:sz w:val="20"/>
          <w:szCs w:val="20"/>
          <w:lang w:eastAsia="en-US"/>
        </w:rPr>
        <w:t xml:space="preserve"> </w:t>
      </w:r>
      <w:r w:rsidRPr="00FF34C3">
        <w:rPr>
          <w:rFonts w:ascii="Arial" w:eastAsia="Calibri" w:hAnsi="Arial" w:cs="Arial"/>
          <w:sz w:val="20"/>
          <w:szCs w:val="20"/>
          <w:lang w:eastAsia="en-US"/>
        </w:rPr>
        <w:t>clos.</w:t>
      </w:r>
    </w:p>
    <w:p w14:paraId="68698668" w14:textId="77777777" w:rsidR="00C56CD3" w:rsidRDefault="00C56CD3" w:rsidP="00C56CD3">
      <w:pPr>
        <w:spacing w:after="0"/>
        <w:ind w:left="283"/>
        <w:jc w:val="both"/>
        <w:rPr>
          <w:rFonts w:ascii="Arial" w:eastAsia="Calibri" w:hAnsi="Arial" w:cs="Arial"/>
          <w:b/>
          <w:bCs/>
          <w:i/>
          <w:iCs/>
          <w:sz w:val="20"/>
          <w:szCs w:val="20"/>
          <w:lang w:eastAsia="en-US"/>
        </w:rPr>
      </w:pPr>
    </w:p>
    <w:p w14:paraId="12520A3D" w14:textId="3B89AFA9"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15 –</w:t>
      </w:r>
      <w:r w:rsidRPr="00FF34C3">
        <w:rPr>
          <w:rFonts w:ascii="Arial" w:eastAsia="Calibri" w:hAnsi="Arial" w:cs="Arial"/>
          <w:sz w:val="20"/>
          <w:szCs w:val="20"/>
          <w:lang w:eastAsia="en-US"/>
        </w:rPr>
        <w:t xml:space="preserve"> Le conseil régional ne peut délibérer qu</w:t>
      </w:r>
      <w:r w:rsidR="002E62B9">
        <w:rPr>
          <w:rFonts w:ascii="Arial" w:eastAsia="Calibri" w:hAnsi="Arial" w:cs="Arial"/>
          <w:sz w:val="20"/>
          <w:szCs w:val="20"/>
          <w:lang w:eastAsia="en-US"/>
        </w:rPr>
        <w:t>'</w:t>
      </w:r>
      <w:r w:rsidRPr="00FF34C3">
        <w:rPr>
          <w:rFonts w:ascii="Arial" w:eastAsia="Calibri" w:hAnsi="Arial" w:cs="Arial"/>
          <w:sz w:val="20"/>
          <w:szCs w:val="20"/>
          <w:lang w:eastAsia="en-US"/>
        </w:rPr>
        <w:t xml:space="preserve">en présence de la majorité de ses membres. </w:t>
      </w:r>
      <w:r w:rsidR="00C12FB2">
        <w:rPr>
          <w:rFonts w:ascii="Arial" w:eastAsia="Calibri" w:hAnsi="Arial" w:cs="Arial"/>
          <w:sz w:val="20"/>
          <w:szCs w:val="20"/>
          <w:lang w:eastAsia="en-US"/>
        </w:rPr>
        <w:t>À</w:t>
      </w:r>
      <w:r w:rsidRPr="00FF34C3">
        <w:rPr>
          <w:rFonts w:ascii="Arial" w:eastAsia="Calibri" w:hAnsi="Arial" w:cs="Arial"/>
          <w:sz w:val="20"/>
          <w:szCs w:val="20"/>
          <w:lang w:eastAsia="en-US"/>
        </w:rPr>
        <w:t xml:space="preserve"> défaut, le conseil est convoqué de nouveau conformément aux dispositions du paragraphe</w:t>
      </w:r>
      <w:r w:rsidR="002E62B9">
        <w:rPr>
          <w:rFonts w:ascii="Arial" w:eastAsia="Calibri" w:hAnsi="Arial" w:cs="Arial"/>
          <w:sz w:val="20"/>
          <w:szCs w:val="20"/>
          <w:lang w:eastAsia="en-US"/>
        </w:rPr>
        <w:t> </w:t>
      </w:r>
      <w:r w:rsidRPr="00FF34C3">
        <w:rPr>
          <w:rFonts w:ascii="Arial" w:eastAsia="Calibri" w:hAnsi="Arial" w:cs="Arial"/>
          <w:sz w:val="20"/>
          <w:szCs w:val="20"/>
          <w:lang w:eastAsia="en-US"/>
        </w:rPr>
        <w:t>2 de l</w:t>
      </w:r>
      <w:r w:rsidR="002E62B9">
        <w:rPr>
          <w:rFonts w:ascii="Arial" w:eastAsia="Calibri" w:hAnsi="Arial" w:cs="Arial"/>
          <w:sz w:val="20"/>
          <w:szCs w:val="20"/>
          <w:lang w:eastAsia="en-US"/>
        </w:rPr>
        <w:t>'</w:t>
      </w:r>
      <w:r w:rsidRPr="00FF34C3">
        <w:rPr>
          <w:rFonts w:ascii="Arial" w:eastAsia="Calibri" w:hAnsi="Arial" w:cs="Arial"/>
          <w:sz w:val="20"/>
          <w:szCs w:val="20"/>
          <w:lang w:eastAsia="en-US"/>
        </w:rPr>
        <w:t>article</w:t>
      </w:r>
      <w:r w:rsidR="002E62B9">
        <w:rPr>
          <w:rFonts w:ascii="Arial" w:eastAsia="Calibri" w:hAnsi="Arial" w:cs="Arial"/>
          <w:sz w:val="20"/>
          <w:szCs w:val="20"/>
          <w:lang w:eastAsia="en-US"/>
        </w:rPr>
        <w:t> </w:t>
      </w:r>
      <w:r w:rsidRPr="00FF34C3">
        <w:rPr>
          <w:rFonts w:ascii="Arial" w:eastAsia="Calibri" w:hAnsi="Arial" w:cs="Arial"/>
          <w:sz w:val="20"/>
          <w:szCs w:val="20"/>
          <w:lang w:eastAsia="en-US"/>
        </w:rPr>
        <w:t>12 de la présente loi. Le conseil se réunit, alors</w:t>
      </w:r>
      <w:r w:rsidR="00C12FB2">
        <w:rPr>
          <w:rFonts w:ascii="Arial" w:eastAsia="Calibri" w:hAnsi="Arial" w:cs="Arial"/>
          <w:sz w:val="20"/>
          <w:szCs w:val="20"/>
          <w:lang w:eastAsia="en-US"/>
        </w:rPr>
        <w:t>,</w:t>
      </w:r>
      <w:r w:rsidRPr="00FF34C3">
        <w:rPr>
          <w:rFonts w:ascii="Arial" w:eastAsia="Calibri" w:hAnsi="Arial" w:cs="Arial"/>
          <w:sz w:val="20"/>
          <w:szCs w:val="20"/>
          <w:lang w:eastAsia="en-US"/>
        </w:rPr>
        <w:t xml:space="preserve"> quel que soit le nombre des membres présents.</w:t>
      </w:r>
    </w:p>
    <w:p w14:paraId="705F74C3" w14:textId="72E53290"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 xml:space="preserve">Les décisions du conseil sont prises par consensus. </w:t>
      </w:r>
      <w:r w:rsidR="00C12FB2">
        <w:rPr>
          <w:rFonts w:ascii="Arial" w:eastAsia="Calibri" w:hAnsi="Arial" w:cs="Arial"/>
          <w:sz w:val="20"/>
          <w:szCs w:val="20"/>
          <w:lang w:eastAsia="en-US"/>
        </w:rPr>
        <w:t>À</w:t>
      </w:r>
      <w:r w:rsidRPr="00FF34C3">
        <w:rPr>
          <w:rFonts w:ascii="Arial" w:eastAsia="Calibri" w:hAnsi="Arial" w:cs="Arial"/>
          <w:sz w:val="20"/>
          <w:szCs w:val="20"/>
          <w:lang w:eastAsia="en-US"/>
        </w:rPr>
        <w:t xml:space="preserve"> défaut de consensus, le tiers des membres présents peuvent demander le recours au vote. Les décisions sont alors prises à la majorité.</w:t>
      </w:r>
    </w:p>
    <w:p w14:paraId="190F5C4C" w14:textId="171544CF"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En cas d</w:t>
      </w:r>
      <w:r w:rsidR="002E62B9">
        <w:rPr>
          <w:rFonts w:ascii="Arial" w:eastAsia="Calibri" w:hAnsi="Arial" w:cs="Arial"/>
          <w:sz w:val="20"/>
          <w:szCs w:val="20"/>
          <w:lang w:eastAsia="en-US"/>
        </w:rPr>
        <w:t>'</w:t>
      </w:r>
      <w:r w:rsidRPr="00FF34C3">
        <w:rPr>
          <w:rFonts w:ascii="Arial" w:eastAsia="Calibri" w:hAnsi="Arial" w:cs="Arial"/>
          <w:sz w:val="20"/>
          <w:szCs w:val="20"/>
          <w:lang w:eastAsia="en-US"/>
        </w:rPr>
        <w:t>égalité des voix, le gouverneur prend la décision adéquate. Une copie des délibérations est envoyée au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dans les quinze jours qui suivent la réunion du conseil.</w:t>
      </w:r>
    </w:p>
    <w:p w14:paraId="7D548208" w14:textId="12C9FD1E"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Le public est informé des délibérations du conseil par voie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affichage au siège du gouvernorat ou par notification par lettre recommandée avec accusé de réception si les délibérations concernent des intérêts personnels.</w:t>
      </w:r>
    </w:p>
    <w:p w14:paraId="33563AEB" w14:textId="77777777" w:rsidR="00C56CD3" w:rsidRDefault="00C56CD3" w:rsidP="00C56CD3">
      <w:pPr>
        <w:spacing w:after="0"/>
        <w:ind w:left="283"/>
        <w:jc w:val="both"/>
        <w:rPr>
          <w:rFonts w:ascii="Arial" w:eastAsia="Calibri" w:hAnsi="Arial" w:cs="Arial"/>
          <w:b/>
          <w:bCs/>
          <w:i/>
          <w:iCs/>
          <w:sz w:val="20"/>
          <w:szCs w:val="20"/>
          <w:lang w:eastAsia="en-US"/>
        </w:rPr>
      </w:pPr>
    </w:p>
    <w:p w14:paraId="2E0D767A" w14:textId="7907A4B0"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16 –</w:t>
      </w:r>
      <w:r w:rsidRPr="00FF34C3">
        <w:rPr>
          <w:rFonts w:ascii="Arial" w:eastAsia="Calibri" w:hAnsi="Arial" w:cs="Arial"/>
          <w:sz w:val="20"/>
          <w:szCs w:val="20"/>
          <w:lang w:eastAsia="en-US"/>
        </w:rPr>
        <w:t xml:space="preserve"> Le secrétaire général du gouvernorat assure les fonctions de secrétariat du conseil régional</w:t>
      </w:r>
      <w:r w:rsidR="002E62B9">
        <w:rPr>
          <w:rFonts w:ascii="Arial" w:eastAsia="Calibri" w:hAnsi="Arial" w:cs="Arial"/>
          <w:sz w:val="20"/>
          <w:szCs w:val="20"/>
          <w:lang w:eastAsia="en-US"/>
        </w:rPr>
        <w:t> </w:t>
      </w:r>
      <w:r w:rsidRPr="00FF34C3">
        <w:rPr>
          <w:rFonts w:ascii="Arial" w:eastAsia="Calibri" w:hAnsi="Arial" w:cs="Arial"/>
          <w:sz w:val="20"/>
          <w:szCs w:val="20"/>
          <w:lang w:eastAsia="en-US"/>
        </w:rPr>
        <w:t>; les dispositions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article</w:t>
      </w:r>
      <w:r w:rsidR="002E62B9">
        <w:rPr>
          <w:rFonts w:ascii="Arial" w:eastAsia="Calibri" w:hAnsi="Arial" w:cs="Arial"/>
          <w:sz w:val="20"/>
          <w:szCs w:val="20"/>
          <w:lang w:eastAsia="en-US"/>
        </w:rPr>
        <w:t> </w:t>
      </w:r>
      <w:r w:rsidRPr="00FF34C3">
        <w:rPr>
          <w:rFonts w:ascii="Arial" w:eastAsia="Calibri" w:hAnsi="Arial" w:cs="Arial"/>
          <w:sz w:val="20"/>
          <w:szCs w:val="20"/>
          <w:lang w:eastAsia="en-US"/>
        </w:rPr>
        <w:t>8 de la présente loi lui sont applicables.</w:t>
      </w:r>
    </w:p>
    <w:p w14:paraId="0E1F1BDF" w14:textId="77777777" w:rsidR="00C56CD3" w:rsidRDefault="00C56CD3" w:rsidP="00C56CD3">
      <w:pPr>
        <w:spacing w:after="0"/>
        <w:ind w:left="283"/>
        <w:jc w:val="both"/>
        <w:rPr>
          <w:rFonts w:ascii="Arial" w:eastAsia="Calibri" w:hAnsi="Arial" w:cs="Arial"/>
          <w:b/>
          <w:bCs/>
          <w:i/>
          <w:iCs/>
          <w:sz w:val="20"/>
          <w:szCs w:val="20"/>
          <w:lang w:eastAsia="en-US"/>
        </w:rPr>
      </w:pPr>
    </w:p>
    <w:p w14:paraId="5586ECAD" w14:textId="50087C69" w:rsid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17 –</w:t>
      </w:r>
      <w:r w:rsidRPr="00FF34C3">
        <w:rPr>
          <w:rFonts w:ascii="Arial" w:eastAsia="Calibri" w:hAnsi="Arial" w:cs="Arial"/>
          <w:sz w:val="20"/>
          <w:szCs w:val="20"/>
          <w:lang w:eastAsia="en-US"/>
        </w:rPr>
        <w:t xml:space="preserve"> Le conseil régional peut créer des commissions sectorielles permanentes et ad</w:t>
      </w:r>
      <w:r w:rsidR="00C12FB2">
        <w:rPr>
          <w:rFonts w:ascii="Arial" w:eastAsia="Calibri" w:hAnsi="Arial" w:cs="Arial"/>
          <w:sz w:val="20"/>
          <w:szCs w:val="20"/>
          <w:lang w:eastAsia="en-US"/>
        </w:rPr>
        <w:t xml:space="preserve"> </w:t>
      </w:r>
      <w:r w:rsidRPr="00FF34C3">
        <w:rPr>
          <w:rFonts w:ascii="Arial" w:eastAsia="Calibri" w:hAnsi="Arial" w:cs="Arial"/>
          <w:sz w:val="20"/>
          <w:szCs w:val="20"/>
          <w:lang w:eastAsia="en-US"/>
        </w:rPr>
        <w:t>hoc.</w:t>
      </w:r>
    </w:p>
    <w:p w14:paraId="19B11D2E" w14:textId="77777777" w:rsidR="00EC1157" w:rsidRDefault="00EC1157" w:rsidP="00C56CD3">
      <w:pPr>
        <w:spacing w:after="0"/>
        <w:ind w:left="283"/>
        <w:jc w:val="both"/>
        <w:rPr>
          <w:rFonts w:ascii="Arial" w:eastAsia="Calibri" w:hAnsi="Arial" w:cs="Arial"/>
          <w:sz w:val="20"/>
          <w:szCs w:val="20"/>
          <w:lang w:eastAsia="en-US"/>
        </w:rPr>
      </w:pPr>
    </w:p>
    <w:p w14:paraId="49327338" w14:textId="55DC7009" w:rsidR="00EC1157" w:rsidRDefault="00EC1157" w:rsidP="00EC1157">
      <w:pPr>
        <w:spacing w:after="0"/>
        <w:ind w:left="283"/>
        <w:rPr>
          <w:rFonts w:ascii="Arial" w:eastAsia="Calibri" w:hAnsi="Arial" w:cs="Arial"/>
          <w:sz w:val="20"/>
          <w:szCs w:val="20"/>
          <w:lang w:eastAsia="en-US"/>
        </w:rPr>
      </w:pPr>
      <w:r w:rsidRPr="00EC1157">
        <w:rPr>
          <w:rFonts w:ascii="Arial" w:eastAsia="Calibri" w:hAnsi="Arial" w:cs="Arial"/>
          <w:b/>
          <w:bCs/>
          <w:i/>
          <w:iCs/>
          <w:sz w:val="20"/>
          <w:szCs w:val="20"/>
          <w:lang w:eastAsia="en-US"/>
        </w:rPr>
        <w:t>Art. 17 (bis) –</w:t>
      </w:r>
      <w:r w:rsidRPr="00EC1157">
        <w:rPr>
          <w:rFonts w:ascii="Arial" w:eastAsia="Calibri" w:hAnsi="Arial" w:cs="Arial"/>
          <w:sz w:val="20"/>
          <w:szCs w:val="20"/>
          <w:lang w:eastAsia="en-US"/>
        </w:rPr>
        <w:t xml:space="preserve"> </w:t>
      </w:r>
      <w:r w:rsidRPr="00EC1157">
        <w:rPr>
          <w:rFonts w:ascii="Arial" w:eastAsia="Calibri" w:hAnsi="Arial" w:cs="Arial"/>
          <w:b/>
          <w:bCs/>
          <w:sz w:val="20"/>
          <w:szCs w:val="20"/>
          <w:lang w:eastAsia="en-US"/>
        </w:rPr>
        <w:t>Ajouté par la loi n°</w:t>
      </w:r>
      <w:r w:rsidR="002E62B9">
        <w:rPr>
          <w:rFonts w:ascii="Arial" w:eastAsia="Calibri" w:hAnsi="Arial" w:cs="Arial"/>
          <w:b/>
          <w:bCs/>
          <w:sz w:val="20"/>
          <w:szCs w:val="20"/>
          <w:lang w:eastAsia="en-US"/>
        </w:rPr>
        <w:t> </w:t>
      </w:r>
      <w:r w:rsidRPr="00EC1157">
        <w:rPr>
          <w:rFonts w:ascii="Arial" w:eastAsia="Calibri" w:hAnsi="Arial" w:cs="Arial"/>
          <w:b/>
          <w:bCs/>
          <w:sz w:val="20"/>
          <w:szCs w:val="20"/>
          <w:lang w:eastAsia="en-US"/>
        </w:rPr>
        <w:t>93-119 du 27 décembre 1993 –</w:t>
      </w:r>
      <w:r>
        <w:rPr>
          <w:rFonts w:ascii="Arial" w:eastAsia="Calibri" w:hAnsi="Arial" w:cs="Arial"/>
          <w:sz w:val="20"/>
          <w:szCs w:val="20"/>
          <w:lang w:eastAsia="en-US"/>
        </w:rPr>
        <w:t xml:space="preserve"> </w:t>
      </w:r>
      <w:r w:rsidRPr="00EC1157">
        <w:rPr>
          <w:rFonts w:ascii="Arial" w:eastAsia="Calibri" w:hAnsi="Arial" w:cs="Arial"/>
          <w:sz w:val="20"/>
          <w:szCs w:val="20"/>
          <w:lang w:eastAsia="en-US"/>
        </w:rPr>
        <w:t>Est créé un bureau du Conseil Régional composé</w:t>
      </w:r>
      <w:r w:rsidR="002E62B9">
        <w:rPr>
          <w:rFonts w:ascii="Arial" w:eastAsia="Calibri" w:hAnsi="Arial" w:cs="Arial"/>
          <w:sz w:val="20"/>
          <w:szCs w:val="20"/>
          <w:lang w:eastAsia="en-US"/>
        </w:rPr>
        <w:t> </w:t>
      </w:r>
      <w:r w:rsidRPr="00EC1157">
        <w:rPr>
          <w:rFonts w:ascii="Arial" w:eastAsia="Calibri" w:hAnsi="Arial" w:cs="Arial"/>
          <w:sz w:val="20"/>
          <w:szCs w:val="20"/>
          <w:lang w:eastAsia="en-US"/>
        </w:rPr>
        <w:t>:</w:t>
      </w:r>
    </w:p>
    <w:p w14:paraId="44111566" w14:textId="77777777" w:rsidR="00EC1157" w:rsidRDefault="00EC1157" w:rsidP="00EC1157">
      <w:pPr>
        <w:numPr>
          <w:ilvl w:val="0"/>
          <w:numId w:val="31"/>
        </w:numPr>
        <w:spacing w:before="120" w:after="0"/>
        <w:ind w:left="1494"/>
        <w:contextualSpacing/>
        <w:jc w:val="both"/>
        <w:rPr>
          <w:rFonts w:ascii="Arial" w:eastAsia="Calibri" w:hAnsi="Arial" w:cs="Arial"/>
          <w:sz w:val="20"/>
          <w:szCs w:val="20"/>
          <w:lang w:eastAsia="en-US"/>
        </w:rPr>
      </w:pPr>
      <w:r>
        <w:rPr>
          <w:rFonts w:ascii="Arial" w:eastAsia="Calibri" w:hAnsi="Arial" w:cs="Arial"/>
          <w:sz w:val="20"/>
          <w:szCs w:val="20"/>
          <w:lang w:eastAsia="en-US"/>
        </w:rPr>
        <w:t>Du gouverneur, Président ;</w:t>
      </w:r>
    </w:p>
    <w:p w14:paraId="2A6C19D2" w14:textId="3069E0F5" w:rsidR="00EC1157" w:rsidRDefault="00EC1157" w:rsidP="00EC1157">
      <w:pPr>
        <w:numPr>
          <w:ilvl w:val="0"/>
          <w:numId w:val="31"/>
        </w:numPr>
        <w:spacing w:before="120" w:after="0"/>
        <w:ind w:left="1494"/>
        <w:contextualSpacing/>
        <w:jc w:val="both"/>
        <w:rPr>
          <w:rFonts w:ascii="Arial" w:eastAsia="Calibri" w:hAnsi="Arial" w:cs="Arial"/>
          <w:sz w:val="20"/>
          <w:szCs w:val="20"/>
          <w:lang w:eastAsia="en-US"/>
        </w:rPr>
      </w:pPr>
      <w:r w:rsidRPr="00EC1157">
        <w:rPr>
          <w:rFonts w:ascii="Arial" w:eastAsia="Calibri" w:hAnsi="Arial" w:cs="Arial"/>
          <w:sz w:val="20"/>
          <w:szCs w:val="20"/>
          <w:lang w:eastAsia="en-US"/>
        </w:rPr>
        <w:t>Des présidents des Commissions sectorielles per</w:t>
      </w:r>
      <w:r>
        <w:rPr>
          <w:rFonts w:ascii="Arial" w:eastAsia="Calibri" w:hAnsi="Arial" w:cs="Arial"/>
          <w:sz w:val="20"/>
          <w:szCs w:val="20"/>
          <w:lang w:eastAsia="en-US"/>
        </w:rPr>
        <w:t>manentes du bureau du conseil ;</w:t>
      </w:r>
    </w:p>
    <w:p w14:paraId="7C8124BB" w14:textId="77777777" w:rsidR="00EC1157" w:rsidRDefault="00EC1157" w:rsidP="00EC1157">
      <w:pPr>
        <w:numPr>
          <w:ilvl w:val="0"/>
          <w:numId w:val="31"/>
        </w:numPr>
        <w:spacing w:before="120" w:after="0"/>
        <w:ind w:left="1494"/>
        <w:contextualSpacing/>
        <w:jc w:val="both"/>
        <w:rPr>
          <w:rFonts w:ascii="Arial" w:eastAsia="Calibri" w:hAnsi="Arial" w:cs="Arial"/>
          <w:sz w:val="20"/>
          <w:szCs w:val="20"/>
          <w:lang w:eastAsia="en-US"/>
        </w:rPr>
      </w:pPr>
      <w:r w:rsidRPr="00EC1157">
        <w:rPr>
          <w:rFonts w:ascii="Arial" w:eastAsia="Calibri" w:hAnsi="Arial" w:cs="Arial"/>
          <w:sz w:val="20"/>
          <w:szCs w:val="20"/>
          <w:lang w:eastAsia="en-US"/>
        </w:rPr>
        <w:t xml:space="preserve">Du secrétaire général du gouvernorat en qualité de </w:t>
      </w:r>
      <w:r>
        <w:rPr>
          <w:rFonts w:ascii="Arial" w:eastAsia="Calibri" w:hAnsi="Arial" w:cs="Arial"/>
          <w:sz w:val="20"/>
          <w:szCs w:val="20"/>
          <w:lang w:eastAsia="en-US"/>
        </w:rPr>
        <w:t>rapporteur du bureau du conseil ;</w:t>
      </w:r>
    </w:p>
    <w:p w14:paraId="6CF45110" w14:textId="5BCD4FD1" w:rsidR="00EC1157" w:rsidRDefault="00EC1157" w:rsidP="00EC1157">
      <w:pPr>
        <w:spacing w:before="120" w:after="0"/>
        <w:ind w:left="283"/>
        <w:contextualSpacing/>
        <w:jc w:val="both"/>
        <w:rPr>
          <w:rFonts w:ascii="Arial" w:eastAsia="Calibri" w:hAnsi="Arial" w:cs="Arial"/>
          <w:sz w:val="20"/>
          <w:szCs w:val="20"/>
          <w:lang w:eastAsia="en-US"/>
        </w:rPr>
      </w:pPr>
      <w:r w:rsidRPr="00EC1157">
        <w:rPr>
          <w:rFonts w:ascii="Arial" w:eastAsia="Calibri" w:hAnsi="Arial" w:cs="Arial"/>
          <w:sz w:val="20"/>
          <w:szCs w:val="20"/>
          <w:lang w:eastAsia="en-US"/>
        </w:rPr>
        <w:t>Le bureau de conseil régional est chargé d’assister le gouverneur dans</w:t>
      </w:r>
      <w:r w:rsidR="002E62B9">
        <w:rPr>
          <w:rFonts w:ascii="Arial" w:eastAsia="Calibri" w:hAnsi="Arial" w:cs="Arial"/>
          <w:sz w:val="20"/>
          <w:szCs w:val="20"/>
          <w:lang w:eastAsia="en-US"/>
        </w:rPr>
        <w:t> </w:t>
      </w:r>
      <w:r w:rsidRPr="00EC1157">
        <w:rPr>
          <w:rFonts w:ascii="Arial" w:eastAsia="Calibri" w:hAnsi="Arial" w:cs="Arial"/>
          <w:sz w:val="20"/>
          <w:szCs w:val="20"/>
          <w:lang w:eastAsia="en-US"/>
        </w:rPr>
        <w:t>:</w:t>
      </w:r>
    </w:p>
    <w:p w14:paraId="7B2B0F2C" w14:textId="77777777" w:rsidR="00EC1157" w:rsidRDefault="00EC1157" w:rsidP="00EC1157">
      <w:pPr>
        <w:numPr>
          <w:ilvl w:val="0"/>
          <w:numId w:val="31"/>
        </w:numPr>
        <w:spacing w:before="120" w:after="0"/>
        <w:ind w:left="1494"/>
        <w:contextualSpacing/>
        <w:jc w:val="both"/>
        <w:rPr>
          <w:rFonts w:ascii="Arial" w:eastAsia="Calibri" w:hAnsi="Arial" w:cs="Arial"/>
          <w:sz w:val="20"/>
          <w:szCs w:val="20"/>
          <w:lang w:eastAsia="en-US"/>
        </w:rPr>
      </w:pPr>
      <w:r w:rsidRPr="00EC1157">
        <w:rPr>
          <w:rFonts w:ascii="Arial" w:eastAsia="Calibri" w:hAnsi="Arial" w:cs="Arial"/>
          <w:sz w:val="20"/>
          <w:szCs w:val="20"/>
          <w:lang w:eastAsia="en-US"/>
        </w:rPr>
        <w:t>La coordination des travaux des commissions</w:t>
      </w:r>
      <w:r>
        <w:rPr>
          <w:rFonts w:ascii="Arial" w:eastAsia="Calibri" w:hAnsi="Arial" w:cs="Arial"/>
          <w:sz w:val="20"/>
          <w:szCs w:val="20"/>
          <w:lang w:eastAsia="en-US"/>
        </w:rPr>
        <w:t xml:space="preserve"> et le suivi de leurs activités ;</w:t>
      </w:r>
    </w:p>
    <w:p w14:paraId="07F57C9C" w14:textId="55FDF4F9" w:rsidR="00EC1157" w:rsidRDefault="00EC1157" w:rsidP="00EC1157">
      <w:pPr>
        <w:numPr>
          <w:ilvl w:val="0"/>
          <w:numId w:val="31"/>
        </w:numPr>
        <w:spacing w:before="120" w:after="0"/>
        <w:ind w:left="1494"/>
        <w:contextualSpacing/>
        <w:jc w:val="both"/>
        <w:rPr>
          <w:rFonts w:ascii="Arial" w:eastAsia="Calibri" w:hAnsi="Arial" w:cs="Arial"/>
          <w:sz w:val="20"/>
          <w:szCs w:val="20"/>
          <w:lang w:eastAsia="en-US"/>
        </w:rPr>
      </w:pPr>
      <w:r w:rsidRPr="00EC1157">
        <w:rPr>
          <w:rFonts w:ascii="Arial" w:eastAsia="Calibri" w:hAnsi="Arial" w:cs="Arial"/>
          <w:sz w:val="20"/>
          <w:szCs w:val="20"/>
          <w:lang w:eastAsia="en-US"/>
        </w:rPr>
        <w:t>La fixation de l’ordre du jour des sessions du conseil régional</w:t>
      </w:r>
      <w:r w:rsidR="002E62B9">
        <w:rPr>
          <w:rFonts w:ascii="Arial" w:eastAsia="Calibri" w:hAnsi="Arial" w:cs="Arial"/>
          <w:sz w:val="20"/>
          <w:szCs w:val="20"/>
          <w:lang w:eastAsia="en-US"/>
        </w:rPr>
        <w:t> </w:t>
      </w:r>
      <w:r w:rsidRPr="00EC1157">
        <w:rPr>
          <w:rFonts w:ascii="Arial" w:eastAsia="Calibri" w:hAnsi="Arial" w:cs="Arial"/>
          <w:sz w:val="20"/>
          <w:szCs w:val="20"/>
          <w:lang w:eastAsia="en-US"/>
        </w:rPr>
        <w:t>;</w:t>
      </w:r>
    </w:p>
    <w:p w14:paraId="666B6FBE" w14:textId="6FBA1D86" w:rsidR="00EC1157" w:rsidRPr="00EC1157" w:rsidRDefault="00EC1157" w:rsidP="00EC1157">
      <w:pPr>
        <w:numPr>
          <w:ilvl w:val="0"/>
          <w:numId w:val="31"/>
        </w:numPr>
        <w:spacing w:before="120" w:after="0"/>
        <w:ind w:left="1494"/>
        <w:contextualSpacing/>
        <w:jc w:val="both"/>
        <w:rPr>
          <w:rFonts w:ascii="Arial" w:eastAsia="Calibri" w:hAnsi="Arial" w:cs="Arial"/>
          <w:sz w:val="20"/>
          <w:szCs w:val="20"/>
          <w:lang w:eastAsia="en-US"/>
        </w:rPr>
      </w:pPr>
      <w:r w:rsidRPr="00EC1157">
        <w:rPr>
          <w:rFonts w:ascii="Arial" w:eastAsia="Calibri" w:hAnsi="Arial" w:cs="Arial"/>
          <w:sz w:val="20"/>
          <w:szCs w:val="20"/>
          <w:lang w:eastAsia="en-US"/>
        </w:rPr>
        <w:t>L’examen des rapports des commissions avant de les soumettre au conseil régional.</w:t>
      </w:r>
    </w:p>
    <w:p w14:paraId="42AAC602" w14:textId="77777777" w:rsidR="00EC1157" w:rsidRPr="00EC1157" w:rsidRDefault="00EC1157" w:rsidP="00EC1157">
      <w:pPr>
        <w:spacing w:before="120" w:after="0"/>
        <w:ind w:left="283"/>
        <w:rPr>
          <w:rFonts w:ascii="Arial" w:eastAsia="Calibri" w:hAnsi="Arial" w:cs="Arial"/>
          <w:sz w:val="20"/>
          <w:szCs w:val="20"/>
          <w:lang w:eastAsia="en-US"/>
        </w:rPr>
      </w:pPr>
      <w:r w:rsidRPr="00EC1157">
        <w:rPr>
          <w:rFonts w:ascii="Arial" w:eastAsia="Calibri" w:hAnsi="Arial" w:cs="Arial"/>
          <w:sz w:val="20"/>
          <w:szCs w:val="20"/>
          <w:lang w:eastAsia="en-US"/>
        </w:rPr>
        <w:t>Le bureau du conseil régional se réunit au moins une fois au cours de la période séparant les deux sessions, sur invitation de son président.</w:t>
      </w:r>
    </w:p>
    <w:p w14:paraId="3AB938DD" w14:textId="196CCAAA" w:rsidR="00EC1157" w:rsidRPr="00FF34C3" w:rsidRDefault="00EC1157" w:rsidP="00EC1157">
      <w:pPr>
        <w:spacing w:before="120" w:after="0"/>
        <w:ind w:left="283"/>
        <w:jc w:val="both"/>
        <w:rPr>
          <w:rFonts w:ascii="Arial" w:eastAsia="Calibri" w:hAnsi="Arial" w:cs="Arial"/>
          <w:sz w:val="20"/>
          <w:szCs w:val="20"/>
          <w:lang w:eastAsia="en-US"/>
        </w:rPr>
      </w:pPr>
      <w:r w:rsidRPr="00EC1157">
        <w:rPr>
          <w:rFonts w:ascii="Arial" w:eastAsia="Calibri" w:hAnsi="Arial" w:cs="Arial"/>
          <w:sz w:val="20"/>
          <w:szCs w:val="20"/>
          <w:lang w:eastAsia="en-US"/>
        </w:rPr>
        <w:t>Le secrétaire général du gouvernorat assure les fonctions de secrétariat du bureau du conseil régional. Les procès-verbaux des délibérations dudi</w:t>
      </w:r>
      <w:r>
        <w:rPr>
          <w:rFonts w:ascii="Arial" w:eastAsia="Calibri" w:hAnsi="Arial" w:cs="Arial"/>
          <w:sz w:val="20"/>
          <w:szCs w:val="20"/>
          <w:lang w:eastAsia="en-US"/>
        </w:rPr>
        <w:t xml:space="preserve">t bureau sont consignés sur un </w:t>
      </w:r>
      <w:r w:rsidRPr="00EC1157">
        <w:rPr>
          <w:rFonts w:ascii="Arial" w:eastAsia="Calibri" w:hAnsi="Arial" w:cs="Arial"/>
          <w:sz w:val="20"/>
          <w:szCs w:val="20"/>
          <w:lang w:eastAsia="en-US"/>
        </w:rPr>
        <w:t>registre coté et paraphé par le président du conseil régional, et sur lequel est mentionné chaque fois, les membres présents.</w:t>
      </w:r>
    </w:p>
    <w:p w14:paraId="5A7CECF6" w14:textId="77777777" w:rsidR="00C56CD3" w:rsidRDefault="00C56CD3" w:rsidP="00FF34C3">
      <w:pPr>
        <w:spacing w:after="0"/>
        <w:ind w:left="283"/>
        <w:jc w:val="center"/>
        <w:rPr>
          <w:rFonts w:ascii="Arial" w:eastAsia="Calibri" w:hAnsi="Arial" w:cs="Arial"/>
          <w:b/>
          <w:bCs/>
          <w:sz w:val="20"/>
          <w:szCs w:val="20"/>
          <w:lang w:eastAsia="en-US"/>
        </w:rPr>
      </w:pPr>
    </w:p>
    <w:p w14:paraId="059B86FE" w14:textId="77777777" w:rsidR="00C56CD3" w:rsidRDefault="00C56CD3" w:rsidP="00FF34C3">
      <w:pPr>
        <w:spacing w:after="0"/>
        <w:ind w:left="283"/>
        <w:jc w:val="center"/>
        <w:rPr>
          <w:rFonts w:ascii="Arial" w:eastAsia="Calibri" w:hAnsi="Arial" w:cs="Arial"/>
          <w:b/>
          <w:bCs/>
          <w:sz w:val="20"/>
          <w:szCs w:val="20"/>
          <w:lang w:eastAsia="en-US"/>
        </w:rPr>
      </w:pPr>
    </w:p>
    <w:p w14:paraId="34329831" w14:textId="425628F1" w:rsidR="00FF34C3" w:rsidRPr="00FF34C3" w:rsidRDefault="00FF34C3" w:rsidP="00FF34C3">
      <w:pPr>
        <w:spacing w:after="0"/>
        <w:ind w:left="283"/>
        <w:jc w:val="center"/>
        <w:rPr>
          <w:rFonts w:ascii="Arial" w:eastAsia="Calibri" w:hAnsi="Arial" w:cs="Arial"/>
          <w:b/>
          <w:bCs/>
          <w:sz w:val="20"/>
          <w:szCs w:val="20"/>
          <w:lang w:eastAsia="en-US"/>
        </w:rPr>
      </w:pPr>
      <w:r>
        <w:rPr>
          <w:rFonts w:ascii="Arial" w:eastAsia="Calibri" w:hAnsi="Arial" w:cs="Arial"/>
          <w:b/>
          <w:bCs/>
          <w:sz w:val="20"/>
          <w:szCs w:val="20"/>
          <w:lang w:eastAsia="en-US"/>
        </w:rPr>
        <w:lastRenderedPageBreak/>
        <w:t>CHAPITRE</w:t>
      </w:r>
      <w:r w:rsidR="002E62B9">
        <w:rPr>
          <w:rFonts w:ascii="Arial" w:eastAsia="Calibri" w:hAnsi="Arial" w:cs="Arial"/>
          <w:b/>
          <w:bCs/>
          <w:sz w:val="20"/>
          <w:szCs w:val="20"/>
          <w:lang w:eastAsia="en-US"/>
        </w:rPr>
        <w:t> </w:t>
      </w:r>
      <w:r>
        <w:rPr>
          <w:rFonts w:ascii="Arial" w:eastAsia="Calibri" w:hAnsi="Arial" w:cs="Arial"/>
          <w:b/>
          <w:bCs/>
          <w:sz w:val="20"/>
          <w:szCs w:val="20"/>
          <w:lang w:eastAsia="en-US"/>
        </w:rPr>
        <w:t xml:space="preserve">IV – </w:t>
      </w:r>
      <w:r w:rsidRPr="00FF34C3">
        <w:rPr>
          <w:rFonts w:ascii="Arial" w:eastAsia="Calibri" w:hAnsi="Arial" w:cs="Arial"/>
          <w:b/>
          <w:bCs/>
          <w:sz w:val="20"/>
          <w:szCs w:val="20"/>
          <w:lang w:eastAsia="en-US"/>
        </w:rPr>
        <w:t>Annulation des délibérations</w:t>
      </w:r>
    </w:p>
    <w:p w14:paraId="3A9667C9" w14:textId="77777777" w:rsidR="00C56CD3" w:rsidRDefault="00C56CD3" w:rsidP="00FF34C3">
      <w:pPr>
        <w:spacing w:after="0"/>
        <w:ind w:left="283"/>
        <w:rPr>
          <w:rFonts w:ascii="Arial" w:eastAsia="Calibri" w:hAnsi="Arial" w:cs="Arial"/>
          <w:b/>
          <w:bCs/>
          <w:i/>
          <w:iCs/>
          <w:sz w:val="20"/>
          <w:szCs w:val="20"/>
          <w:lang w:eastAsia="en-US"/>
        </w:rPr>
      </w:pPr>
    </w:p>
    <w:p w14:paraId="371855A0" w14:textId="77777777" w:rsidR="00C56CD3" w:rsidRDefault="00C56CD3" w:rsidP="00C56CD3">
      <w:pPr>
        <w:spacing w:after="0"/>
        <w:ind w:left="283"/>
        <w:jc w:val="both"/>
        <w:rPr>
          <w:rFonts w:ascii="Arial" w:eastAsia="Calibri" w:hAnsi="Arial" w:cs="Arial"/>
          <w:b/>
          <w:bCs/>
          <w:i/>
          <w:iCs/>
          <w:sz w:val="20"/>
          <w:szCs w:val="20"/>
          <w:lang w:eastAsia="en-US"/>
        </w:rPr>
      </w:pPr>
    </w:p>
    <w:p w14:paraId="20D09AAB" w14:textId="77777777" w:rsid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18 –</w:t>
      </w:r>
      <w:r>
        <w:rPr>
          <w:rFonts w:ascii="Arial" w:eastAsia="Calibri" w:hAnsi="Arial" w:cs="Arial"/>
          <w:sz w:val="20"/>
          <w:szCs w:val="20"/>
          <w:lang w:eastAsia="en-US"/>
        </w:rPr>
        <w:t xml:space="preserve"> Sont nulles de plein droit :</w:t>
      </w:r>
    </w:p>
    <w:p w14:paraId="3DECA4D2" w14:textId="3C86978A" w:rsidR="00FF34C3" w:rsidRDefault="00FF34C3" w:rsidP="00C56CD3">
      <w:pPr>
        <w:pStyle w:val="Paragraphedeliste"/>
        <w:numPr>
          <w:ilvl w:val="0"/>
          <w:numId w:val="33"/>
        </w:numPr>
        <w:spacing w:after="0"/>
        <w:ind w:left="927"/>
        <w:jc w:val="both"/>
        <w:rPr>
          <w:rFonts w:ascii="Arial" w:eastAsia="Calibri" w:hAnsi="Arial" w:cs="Arial"/>
          <w:sz w:val="20"/>
          <w:szCs w:val="20"/>
          <w:lang w:eastAsia="en-US"/>
        </w:rPr>
      </w:pPr>
      <w:r>
        <w:rPr>
          <w:rFonts w:ascii="Arial" w:eastAsia="Calibri" w:hAnsi="Arial" w:cs="Arial"/>
          <w:sz w:val="20"/>
          <w:szCs w:val="20"/>
          <w:lang w:eastAsia="en-US"/>
        </w:rPr>
        <w:t>l</w:t>
      </w:r>
      <w:r w:rsidRPr="00FF34C3">
        <w:rPr>
          <w:rFonts w:ascii="Arial" w:eastAsia="Calibri" w:hAnsi="Arial" w:cs="Arial"/>
          <w:sz w:val="20"/>
          <w:szCs w:val="20"/>
          <w:lang w:eastAsia="en-US"/>
        </w:rPr>
        <w:t>es délibérations du conseil sur des questions ne relevant pas de sa compétence</w:t>
      </w:r>
      <w:r>
        <w:rPr>
          <w:rFonts w:ascii="Arial" w:eastAsia="Calibri" w:hAnsi="Arial" w:cs="Arial"/>
          <w:sz w:val="20"/>
          <w:szCs w:val="20"/>
          <w:lang w:eastAsia="en-US"/>
        </w:rPr>
        <w:t> ;</w:t>
      </w:r>
    </w:p>
    <w:p w14:paraId="7AE1333A" w14:textId="2522F6DA" w:rsidR="00FF34C3" w:rsidRPr="00FF34C3" w:rsidRDefault="00FF34C3" w:rsidP="00C56CD3">
      <w:pPr>
        <w:pStyle w:val="Paragraphedeliste"/>
        <w:numPr>
          <w:ilvl w:val="0"/>
          <w:numId w:val="33"/>
        </w:numPr>
        <w:spacing w:after="0"/>
        <w:ind w:left="927"/>
        <w:jc w:val="both"/>
        <w:rPr>
          <w:rFonts w:ascii="Arial" w:eastAsia="Calibri" w:hAnsi="Arial" w:cs="Arial"/>
          <w:sz w:val="20"/>
          <w:szCs w:val="20"/>
          <w:lang w:eastAsia="en-US"/>
        </w:rPr>
      </w:pPr>
      <w:r>
        <w:rPr>
          <w:rFonts w:ascii="Arial" w:eastAsia="Calibri" w:hAnsi="Arial" w:cs="Arial"/>
          <w:sz w:val="20"/>
          <w:szCs w:val="20"/>
          <w:lang w:eastAsia="en-US"/>
        </w:rPr>
        <w:t>l</w:t>
      </w:r>
      <w:r w:rsidRPr="00FF34C3">
        <w:rPr>
          <w:rFonts w:ascii="Arial" w:eastAsia="Calibri" w:hAnsi="Arial" w:cs="Arial"/>
          <w:sz w:val="20"/>
          <w:szCs w:val="20"/>
          <w:lang w:eastAsia="en-US"/>
        </w:rPr>
        <w:t>es délibérations prises en violation des dispositions de la présente loi ou des lois en vigueur.</w:t>
      </w:r>
    </w:p>
    <w:p w14:paraId="3B99992B" w14:textId="77777777" w:rsidR="00C56CD3" w:rsidRDefault="00C56CD3" w:rsidP="00C56CD3">
      <w:pPr>
        <w:spacing w:after="0"/>
        <w:ind w:left="283"/>
        <w:jc w:val="both"/>
        <w:rPr>
          <w:rFonts w:ascii="Arial" w:eastAsia="Calibri" w:hAnsi="Arial" w:cs="Arial"/>
          <w:b/>
          <w:bCs/>
          <w:i/>
          <w:iCs/>
          <w:sz w:val="20"/>
          <w:szCs w:val="20"/>
          <w:lang w:eastAsia="en-US"/>
        </w:rPr>
      </w:pPr>
    </w:p>
    <w:p w14:paraId="2C77434A" w14:textId="47FF650C"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19 –</w:t>
      </w:r>
      <w:r w:rsidRPr="00FF34C3">
        <w:rPr>
          <w:rFonts w:ascii="Arial" w:eastAsia="Calibri" w:hAnsi="Arial" w:cs="Arial"/>
          <w:sz w:val="20"/>
          <w:szCs w:val="20"/>
          <w:lang w:eastAsia="en-US"/>
        </w:rPr>
        <w:t xml:space="preserve"> Le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peut, de sa propre initiative ou à la demande de toute partie concernée, annuler par arrêté motivé les délibérations prévues à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article</w:t>
      </w:r>
      <w:r w:rsidR="002E62B9">
        <w:rPr>
          <w:rFonts w:ascii="Arial" w:eastAsia="Calibri" w:hAnsi="Arial" w:cs="Arial"/>
          <w:sz w:val="20"/>
          <w:szCs w:val="20"/>
          <w:lang w:eastAsia="en-US"/>
        </w:rPr>
        <w:t> </w:t>
      </w:r>
      <w:r w:rsidRPr="00FF34C3">
        <w:rPr>
          <w:rFonts w:ascii="Arial" w:eastAsia="Calibri" w:hAnsi="Arial" w:cs="Arial"/>
          <w:sz w:val="20"/>
          <w:szCs w:val="20"/>
          <w:lang w:eastAsia="en-US"/>
        </w:rPr>
        <w:t>18 précédent.</w:t>
      </w:r>
    </w:p>
    <w:p w14:paraId="0E95C963" w14:textId="77777777" w:rsidR="00C56CD3" w:rsidRDefault="00C56CD3" w:rsidP="00C56CD3">
      <w:pPr>
        <w:spacing w:after="0"/>
        <w:ind w:left="283"/>
        <w:jc w:val="both"/>
        <w:rPr>
          <w:rFonts w:ascii="Arial" w:eastAsia="Calibri" w:hAnsi="Arial" w:cs="Arial"/>
          <w:b/>
          <w:bCs/>
          <w:i/>
          <w:iCs/>
          <w:sz w:val="20"/>
          <w:szCs w:val="20"/>
          <w:lang w:eastAsia="en-US"/>
        </w:rPr>
      </w:pPr>
    </w:p>
    <w:p w14:paraId="765D3416" w14:textId="7AD5C9DE"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20 –</w:t>
      </w:r>
      <w:r w:rsidRPr="00FF34C3">
        <w:rPr>
          <w:rFonts w:ascii="Arial" w:eastAsia="Calibri" w:hAnsi="Arial" w:cs="Arial"/>
          <w:sz w:val="20"/>
          <w:szCs w:val="20"/>
          <w:lang w:eastAsia="en-US"/>
        </w:rPr>
        <w:t xml:space="preserve"> Peut être annulée la délibération à laquelle a participé un membre du conseil régional ayant un intérêt direct ou indirect en rapport avec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objet de cette délibération.</w:t>
      </w:r>
    </w:p>
    <w:p w14:paraId="235B8860" w14:textId="77777777" w:rsidR="00C56CD3" w:rsidRDefault="00C56CD3" w:rsidP="00C56CD3">
      <w:pPr>
        <w:spacing w:after="0"/>
        <w:ind w:left="283"/>
        <w:jc w:val="both"/>
        <w:rPr>
          <w:rFonts w:ascii="Arial" w:eastAsia="Calibri" w:hAnsi="Arial" w:cs="Arial"/>
          <w:b/>
          <w:bCs/>
          <w:i/>
          <w:iCs/>
          <w:sz w:val="20"/>
          <w:szCs w:val="20"/>
          <w:lang w:eastAsia="en-US"/>
        </w:rPr>
      </w:pPr>
    </w:p>
    <w:p w14:paraId="70A437C2" w14:textId="213D7F0E"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21 –</w:t>
      </w:r>
      <w:r w:rsidRPr="00FF34C3">
        <w:rPr>
          <w:rFonts w:ascii="Arial" w:eastAsia="Calibri" w:hAnsi="Arial" w:cs="Arial"/>
          <w:sz w:val="20"/>
          <w:szCs w:val="20"/>
          <w:lang w:eastAsia="en-US"/>
        </w:rPr>
        <w:t xml:space="preserve"> La nullité est déclarée par arrêté motivé du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dans un délai maximum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un mois à compter de la date de réception du procès-verbal par le ministère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w:t>
      </w:r>
    </w:p>
    <w:p w14:paraId="66FC12C6" w14:textId="62CAB980"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Tout membre du conseil peut demander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annulation des délibérations. Il en est de même pour tout contribuable de cette collectivité ou pour toute personne à laquelle ces délibérations ont causé préjudice.</w:t>
      </w:r>
    </w:p>
    <w:p w14:paraId="6F691529" w14:textId="0AABDDF6"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Dans ce cas, la demande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annulation doit être présentée par les intéressés au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dans un délai maximum de quinze jours à compter de la date de la notification ou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affichage des délibérations</w:t>
      </w:r>
      <w:r w:rsidR="002E62B9">
        <w:rPr>
          <w:rFonts w:ascii="Arial" w:eastAsia="Calibri" w:hAnsi="Arial" w:cs="Arial"/>
          <w:sz w:val="20"/>
          <w:szCs w:val="20"/>
          <w:lang w:eastAsia="en-US"/>
        </w:rPr>
        <w:t> </w:t>
      </w:r>
      <w:r w:rsidRPr="00FF34C3">
        <w:rPr>
          <w:rFonts w:ascii="Arial" w:eastAsia="Calibri" w:hAnsi="Arial" w:cs="Arial"/>
          <w:sz w:val="20"/>
          <w:szCs w:val="20"/>
          <w:lang w:eastAsia="en-US"/>
        </w:rPr>
        <w:t>; cette demande doit être faite par lettre recommandée avec accusé de réception.</w:t>
      </w:r>
    </w:p>
    <w:p w14:paraId="098B8134" w14:textId="77777777" w:rsidR="00C56CD3" w:rsidRDefault="00C56CD3" w:rsidP="00FF34C3">
      <w:pPr>
        <w:spacing w:after="0"/>
        <w:ind w:left="283"/>
        <w:jc w:val="center"/>
        <w:rPr>
          <w:rFonts w:ascii="Arial" w:eastAsia="Calibri" w:hAnsi="Arial" w:cs="Arial"/>
          <w:b/>
          <w:bCs/>
          <w:sz w:val="20"/>
          <w:szCs w:val="20"/>
          <w:lang w:eastAsia="en-US"/>
        </w:rPr>
      </w:pPr>
    </w:p>
    <w:p w14:paraId="47E84F74" w14:textId="77777777" w:rsidR="00C56CD3" w:rsidRDefault="00C56CD3" w:rsidP="00FF34C3">
      <w:pPr>
        <w:spacing w:after="0"/>
        <w:ind w:left="283"/>
        <w:jc w:val="center"/>
        <w:rPr>
          <w:rFonts w:ascii="Arial" w:eastAsia="Calibri" w:hAnsi="Arial" w:cs="Arial"/>
          <w:b/>
          <w:bCs/>
          <w:sz w:val="20"/>
          <w:szCs w:val="20"/>
          <w:lang w:eastAsia="en-US"/>
        </w:rPr>
      </w:pPr>
    </w:p>
    <w:p w14:paraId="2D5DC0EE" w14:textId="68E7E9CC" w:rsidR="00FF34C3" w:rsidRPr="00FF34C3" w:rsidRDefault="00FF34C3" w:rsidP="00FF34C3">
      <w:pPr>
        <w:spacing w:after="0"/>
        <w:ind w:left="283"/>
        <w:jc w:val="center"/>
        <w:rPr>
          <w:rFonts w:ascii="Arial" w:eastAsia="Calibri" w:hAnsi="Arial" w:cs="Arial"/>
          <w:b/>
          <w:bCs/>
          <w:sz w:val="20"/>
          <w:szCs w:val="20"/>
          <w:lang w:eastAsia="en-US"/>
        </w:rPr>
      </w:pPr>
      <w:r w:rsidRPr="00FF34C3">
        <w:rPr>
          <w:rFonts w:ascii="Arial" w:eastAsia="Calibri" w:hAnsi="Arial" w:cs="Arial"/>
          <w:b/>
          <w:bCs/>
          <w:sz w:val="20"/>
          <w:szCs w:val="20"/>
          <w:lang w:eastAsia="en-US"/>
        </w:rPr>
        <w:t>CHAPITRE V – Organisation financière et gestion des biens du gouvernorat</w:t>
      </w:r>
    </w:p>
    <w:p w14:paraId="363CEB62" w14:textId="77777777" w:rsidR="00C56CD3" w:rsidRDefault="00C56CD3" w:rsidP="00FF34C3">
      <w:pPr>
        <w:spacing w:after="0"/>
        <w:ind w:left="283"/>
        <w:rPr>
          <w:rFonts w:ascii="Arial" w:eastAsia="Calibri" w:hAnsi="Arial" w:cs="Arial"/>
          <w:b/>
          <w:bCs/>
          <w:i/>
          <w:iCs/>
          <w:sz w:val="20"/>
          <w:szCs w:val="20"/>
          <w:lang w:eastAsia="en-US"/>
        </w:rPr>
      </w:pPr>
    </w:p>
    <w:p w14:paraId="5A1EEB10" w14:textId="77777777" w:rsidR="00C56CD3" w:rsidRDefault="00C56CD3" w:rsidP="00FF34C3">
      <w:pPr>
        <w:spacing w:after="0"/>
        <w:ind w:left="283"/>
        <w:rPr>
          <w:rFonts w:ascii="Arial" w:eastAsia="Calibri" w:hAnsi="Arial" w:cs="Arial"/>
          <w:b/>
          <w:bCs/>
          <w:i/>
          <w:iCs/>
          <w:sz w:val="20"/>
          <w:szCs w:val="20"/>
          <w:lang w:eastAsia="en-US"/>
        </w:rPr>
      </w:pPr>
    </w:p>
    <w:p w14:paraId="00BF27AE" w14:textId="54F57374"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22 –</w:t>
      </w:r>
      <w:r w:rsidRPr="00FF34C3">
        <w:rPr>
          <w:rFonts w:ascii="Arial" w:eastAsia="Calibri" w:hAnsi="Arial" w:cs="Arial"/>
          <w:sz w:val="20"/>
          <w:szCs w:val="20"/>
          <w:lang w:eastAsia="en-US"/>
        </w:rPr>
        <w:t xml:space="preserv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organisation financière du gouvernorat en tant que collectivité publique est soumise aux dispositions de la législation relative au budget des collectivités publiques locales.</w:t>
      </w:r>
    </w:p>
    <w:p w14:paraId="6F2CA432" w14:textId="77777777" w:rsidR="00C56CD3" w:rsidRDefault="00C56CD3" w:rsidP="00C56CD3">
      <w:pPr>
        <w:spacing w:after="0"/>
        <w:ind w:left="283"/>
        <w:jc w:val="both"/>
        <w:rPr>
          <w:rFonts w:ascii="Arial" w:eastAsia="Calibri" w:hAnsi="Arial" w:cs="Arial"/>
          <w:b/>
          <w:bCs/>
          <w:i/>
          <w:iCs/>
          <w:sz w:val="20"/>
          <w:szCs w:val="20"/>
          <w:lang w:eastAsia="en-US"/>
        </w:rPr>
      </w:pPr>
    </w:p>
    <w:p w14:paraId="4062010C" w14:textId="2D459E0D"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23 –</w:t>
      </w:r>
      <w:r w:rsidRPr="00FF34C3">
        <w:rPr>
          <w:rFonts w:ascii="Arial" w:eastAsia="Calibri" w:hAnsi="Arial" w:cs="Arial"/>
          <w:sz w:val="20"/>
          <w:szCs w:val="20"/>
          <w:lang w:eastAsia="en-US"/>
        </w:rPr>
        <w:t xml:space="preserve"> Les crédits réservés par l</w:t>
      </w:r>
      <w:r w:rsidR="00C12FB2">
        <w:rPr>
          <w:rFonts w:ascii="Arial" w:eastAsia="Calibri" w:hAnsi="Arial" w:cs="Arial"/>
          <w:sz w:val="20"/>
          <w:szCs w:val="20"/>
          <w:lang w:eastAsia="en-US"/>
        </w:rPr>
        <w:t>’É</w:t>
      </w:r>
      <w:r w:rsidRPr="00FF34C3">
        <w:rPr>
          <w:rFonts w:ascii="Arial" w:eastAsia="Calibri" w:hAnsi="Arial" w:cs="Arial"/>
          <w:sz w:val="20"/>
          <w:szCs w:val="20"/>
          <w:lang w:eastAsia="en-US"/>
        </w:rPr>
        <w:t>tat aux programmes de développement du gouvernorat et aux projets à caractère régional sont inscrits au budget du gouvernorat en tant que collectivité publique et sont considérés comme ressources propres et dépensés conformément à la loi de finances.</w:t>
      </w:r>
    </w:p>
    <w:p w14:paraId="1EA3F4C6" w14:textId="77777777" w:rsidR="00C56CD3" w:rsidRDefault="00C56CD3" w:rsidP="00C56CD3">
      <w:pPr>
        <w:spacing w:after="0"/>
        <w:ind w:left="283"/>
        <w:jc w:val="both"/>
        <w:rPr>
          <w:rFonts w:ascii="Arial" w:eastAsia="Calibri" w:hAnsi="Arial" w:cs="Arial"/>
          <w:b/>
          <w:bCs/>
          <w:i/>
          <w:iCs/>
          <w:sz w:val="20"/>
          <w:szCs w:val="20"/>
          <w:lang w:eastAsia="en-US"/>
        </w:rPr>
      </w:pPr>
    </w:p>
    <w:p w14:paraId="24482A55" w14:textId="20F2B8D1" w:rsid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24 –</w:t>
      </w:r>
      <w:r w:rsidRPr="00FF34C3">
        <w:rPr>
          <w:rFonts w:ascii="Arial" w:eastAsia="Calibri" w:hAnsi="Arial" w:cs="Arial"/>
          <w:sz w:val="20"/>
          <w:szCs w:val="20"/>
          <w:lang w:eastAsia="en-US"/>
        </w:rPr>
        <w:t xml:space="preserve"> Le conseil régional constitue au début de chaque année une commission des adjudications publiques composée comme suit</w:t>
      </w:r>
      <w:r w:rsidR="002E62B9">
        <w:rPr>
          <w:rFonts w:ascii="Arial" w:eastAsia="Calibri" w:hAnsi="Arial" w:cs="Arial"/>
          <w:sz w:val="20"/>
          <w:szCs w:val="20"/>
          <w:lang w:eastAsia="en-US"/>
        </w:rPr>
        <w:t> </w:t>
      </w:r>
      <w:r w:rsidRPr="00FF34C3">
        <w:rPr>
          <w:rFonts w:ascii="Arial" w:eastAsia="Calibri" w:hAnsi="Arial" w:cs="Arial"/>
          <w:sz w:val="20"/>
          <w:szCs w:val="20"/>
          <w:lang w:eastAsia="en-US"/>
        </w:rPr>
        <w:t>:</w:t>
      </w:r>
    </w:p>
    <w:p w14:paraId="75513EE4" w14:textId="7C3815B1" w:rsidR="00FF34C3" w:rsidRDefault="00FF34C3" w:rsidP="000A60F2">
      <w:pPr>
        <w:pStyle w:val="Paragraphedeliste"/>
        <w:numPr>
          <w:ilvl w:val="0"/>
          <w:numId w:val="33"/>
        </w:numPr>
        <w:spacing w:before="120" w:after="0"/>
        <w:ind w:left="927"/>
        <w:jc w:val="both"/>
        <w:rPr>
          <w:rFonts w:ascii="Arial" w:eastAsia="Calibri" w:hAnsi="Arial" w:cs="Arial"/>
          <w:sz w:val="20"/>
          <w:szCs w:val="20"/>
          <w:lang w:eastAsia="en-US"/>
        </w:rPr>
      </w:pPr>
      <w:r w:rsidRPr="00FF34C3">
        <w:rPr>
          <w:rFonts w:ascii="Arial" w:eastAsia="Calibri" w:hAnsi="Arial" w:cs="Arial"/>
          <w:sz w:val="20"/>
          <w:szCs w:val="20"/>
          <w:lang w:eastAsia="en-US"/>
        </w:rPr>
        <w:t>le président du conseil régional ou son représentant</w:t>
      </w:r>
      <w:r w:rsidR="002E62B9">
        <w:rPr>
          <w:rFonts w:ascii="Arial" w:eastAsia="Calibri" w:hAnsi="Arial" w:cs="Arial"/>
          <w:sz w:val="20"/>
          <w:szCs w:val="20"/>
          <w:lang w:eastAsia="en-US"/>
        </w:rPr>
        <w:t> </w:t>
      </w:r>
      <w:r w:rsidRPr="00FF34C3">
        <w:rPr>
          <w:rFonts w:ascii="Arial" w:eastAsia="Calibri" w:hAnsi="Arial" w:cs="Arial"/>
          <w:sz w:val="20"/>
          <w:szCs w:val="20"/>
          <w:lang w:eastAsia="en-US"/>
        </w:rPr>
        <w:t>;</w:t>
      </w:r>
    </w:p>
    <w:p w14:paraId="1757F24B" w14:textId="6F6822F0" w:rsidR="00FF34C3" w:rsidRDefault="00FF34C3" w:rsidP="000A60F2">
      <w:pPr>
        <w:pStyle w:val="Paragraphedeliste"/>
        <w:numPr>
          <w:ilvl w:val="0"/>
          <w:numId w:val="33"/>
        </w:numPr>
        <w:spacing w:before="120" w:after="0"/>
        <w:ind w:left="927"/>
        <w:jc w:val="both"/>
        <w:rPr>
          <w:rFonts w:ascii="Arial" w:eastAsia="Calibri" w:hAnsi="Arial" w:cs="Arial"/>
          <w:sz w:val="20"/>
          <w:szCs w:val="20"/>
          <w:lang w:eastAsia="en-US"/>
        </w:rPr>
      </w:pPr>
      <w:r w:rsidRPr="00FF34C3">
        <w:rPr>
          <w:rFonts w:ascii="Arial" w:eastAsia="Calibri" w:hAnsi="Arial" w:cs="Arial"/>
          <w:sz w:val="20"/>
          <w:szCs w:val="20"/>
          <w:lang w:eastAsia="en-US"/>
        </w:rPr>
        <w:t>deux membres du conseil régional</w:t>
      </w:r>
      <w:r w:rsidR="002E62B9">
        <w:rPr>
          <w:rFonts w:ascii="Arial" w:eastAsia="Calibri" w:hAnsi="Arial" w:cs="Arial"/>
          <w:sz w:val="20"/>
          <w:szCs w:val="20"/>
          <w:lang w:eastAsia="en-US"/>
        </w:rPr>
        <w:t> </w:t>
      </w:r>
      <w:r w:rsidRPr="00FF34C3">
        <w:rPr>
          <w:rFonts w:ascii="Arial" w:eastAsia="Calibri" w:hAnsi="Arial" w:cs="Arial"/>
          <w:sz w:val="20"/>
          <w:szCs w:val="20"/>
          <w:lang w:eastAsia="en-US"/>
        </w:rPr>
        <w:t>;</w:t>
      </w:r>
    </w:p>
    <w:p w14:paraId="0A933224" w14:textId="77777777" w:rsidR="00FF34C3" w:rsidRDefault="00FF34C3" w:rsidP="000A60F2">
      <w:pPr>
        <w:pStyle w:val="Paragraphedeliste"/>
        <w:numPr>
          <w:ilvl w:val="0"/>
          <w:numId w:val="33"/>
        </w:numPr>
        <w:spacing w:before="120" w:after="0"/>
        <w:ind w:left="927"/>
        <w:jc w:val="both"/>
        <w:rPr>
          <w:rFonts w:ascii="Arial" w:eastAsia="Calibri" w:hAnsi="Arial" w:cs="Arial"/>
          <w:sz w:val="20"/>
          <w:szCs w:val="20"/>
          <w:lang w:eastAsia="en-US"/>
        </w:rPr>
      </w:pPr>
      <w:r w:rsidRPr="00FF34C3">
        <w:rPr>
          <w:rFonts w:ascii="Arial" w:eastAsia="Calibri" w:hAnsi="Arial" w:cs="Arial"/>
          <w:sz w:val="20"/>
          <w:szCs w:val="20"/>
          <w:lang w:eastAsia="en-US"/>
        </w:rPr>
        <w:t>le cont</w:t>
      </w:r>
      <w:r>
        <w:rPr>
          <w:rFonts w:ascii="Arial" w:eastAsia="Calibri" w:hAnsi="Arial" w:cs="Arial"/>
          <w:sz w:val="20"/>
          <w:szCs w:val="20"/>
          <w:lang w:eastAsia="en-US"/>
        </w:rPr>
        <w:t>rôleur des dépenses publiques ;</w:t>
      </w:r>
    </w:p>
    <w:p w14:paraId="5D6A2F4D" w14:textId="681A2F3F" w:rsidR="00FF34C3" w:rsidRPr="00FF34C3" w:rsidRDefault="00FF34C3" w:rsidP="000A60F2">
      <w:pPr>
        <w:pStyle w:val="Paragraphedeliste"/>
        <w:numPr>
          <w:ilvl w:val="0"/>
          <w:numId w:val="33"/>
        </w:numPr>
        <w:spacing w:before="120" w:after="0"/>
        <w:ind w:left="927"/>
        <w:jc w:val="both"/>
        <w:rPr>
          <w:rFonts w:ascii="Arial" w:eastAsia="Calibri" w:hAnsi="Arial" w:cs="Arial"/>
          <w:sz w:val="20"/>
          <w:szCs w:val="20"/>
          <w:lang w:eastAsia="en-US"/>
        </w:rPr>
      </w:pPr>
      <w:r w:rsidRPr="00FF34C3">
        <w:rPr>
          <w:rFonts w:ascii="Arial" w:eastAsia="Calibri" w:hAnsi="Arial" w:cs="Arial"/>
          <w:sz w:val="20"/>
          <w:szCs w:val="20"/>
          <w:lang w:eastAsia="en-US"/>
        </w:rPr>
        <w:t>le receveur du conseil régional</w:t>
      </w:r>
      <w:r>
        <w:rPr>
          <w:rFonts w:ascii="Arial" w:eastAsia="Calibri" w:hAnsi="Arial" w:cs="Arial"/>
          <w:sz w:val="20"/>
          <w:szCs w:val="20"/>
          <w:lang w:eastAsia="en-US"/>
        </w:rPr>
        <w:t>.</w:t>
      </w:r>
    </w:p>
    <w:p w14:paraId="12F204E8" w14:textId="77777777" w:rsidR="00C56CD3" w:rsidRDefault="00C56CD3" w:rsidP="00C56CD3">
      <w:pPr>
        <w:spacing w:after="0"/>
        <w:ind w:left="283"/>
        <w:jc w:val="both"/>
        <w:rPr>
          <w:rFonts w:ascii="Arial" w:eastAsia="Calibri" w:hAnsi="Arial" w:cs="Arial"/>
          <w:b/>
          <w:bCs/>
          <w:i/>
          <w:iCs/>
          <w:sz w:val="20"/>
          <w:szCs w:val="20"/>
          <w:lang w:eastAsia="en-US"/>
        </w:rPr>
      </w:pPr>
    </w:p>
    <w:p w14:paraId="4DA577C9" w14:textId="71D5159E"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25 –</w:t>
      </w:r>
      <w:r w:rsidRPr="00FF34C3">
        <w:rPr>
          <w:rFonts w:ascii="Arial" w:eastAsia="Calibri" w:hAnsi="Arial" w:cs="Arial"/>
          <w:sz w:val="20"/>
          <w:szCs w:val="20"/>
          <w:lang w:eastAsia="en-US"/>
        </w:rPr>
        <w:t xml:space="preserve"> Le domaine du gouvernorat comprend un domaine public et un domaine privé. Le domaine public du gouvernorat est inaliénable et imprescriptible. Il peut être déclassé par décret sur proposition des ministres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et des finances.</w:t>
      </w:r>
    </w:p>
    <w:p w14:paraId="69B2FBDD" w14:textId="77777777" w:rsidR="00C56CD3" w:rsidRDefault="00C56CD3" w:rsidP="00C56CD3">
      <w:pPr>
        <w:spacing w:after="0"/>
        <w:ind w:left="283"/>
        <w:jc w:val="both"/>
        <w:rPr>
          <w:rFonts w:ascii="Arial" w:eastAsia="Calibri" w:hAnsi="Arial" w:cs="Arial"/>
          <w:b/>
          <w:bCs/>
          <w:i/>
          <w:iCs/>
          <w:sz w:val="20"/>
          <w:szCs w:val="20"/>
          <w:lang w:eastAsia="en-US"/>
        </w:rPr>
      </w:pPr>
    </w:p>
    <w:p w14:paraId="5FF1398D" w14:textId="4C8E3298"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26 –</w:t>
      </w:r>
      <w:r w:rsidRPr="00FF34C3">
        <w:rPr>
          <w:rFonts w:ascii="Arial" w:eastAsia="Calibri" w:hAnsi="Arial" w:cs="Arial"/>
          <w:sz w:val="20"/>
          <w:szCs w:val="20"/>
          <w:lang w:eastAsia="en-US"/>
        </w:rPr>
        <w:t xml:space="preserv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Etat affecte conformément à la législation en vigueur, à chaque gouvernorat, les parties du domaine public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Etat dont la gestion et la conservation lui sont confiées, à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exception de celles dont la gestion est soumise à une législation spéciale.</w:t>
      </w:r>
    </w:p>
    <w:p w14:paraId="4439C6C4" w14:textId="77777777"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Le conseil régional gère ces parties du domaine public à compter de la date de leur affectation.</w:t>
      </w:r>
    </w:p>
    <w:p w14:paraId="12754759" w14:textId="77777777" w:rsidR="00C56CD3" w:rsidRDefault="00C56CD3" w:rsidP="00C56CD3">
      <w:pPr>
        <w:spacing w:after="0"/>
        <w:ind w:left="283"/>
        <w:jc w:val="both"/>
        <w:rPr>
          <w:rFonts w:ascii="Arial" w:eastAsia="Calibri" w:hAnsi="Arial" w:cs="Arial"/>
          <w:b/>
          <w:bCs/>
          <w:i/>
          <w:iCs/>
          <w:sz w:val="20"/>
          <w:szCs w:val="20"/>
          <w:lang w:eastAsia="en-US"/>
        </w:rPr>
      </w:pPr>
    </w:p>
    <w:p w14:paraId="778B204C" w14:textId="5EB7E242"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27 –</w:t>
      </w:r>
      <w:r w:rsidRPr="00FF34C3">
        <w:rPr>
          <w:rFonts w:ascii="Arial" w:eastAsia="Calibri" w:hAnsi="Arial" w:cs="Arial"/>
          <w:sz w:val="20"/>
          <w:szCs w:val="20"/>
          <w:lang w:eastAsia="en-US"/>
        </w:rPr>
        <w:t xml:space="preserve"> Le domaine privé du gouvernorat comprend</w:t>
      </w:r>
      <w:r w:rsidR="002E62B9">
        <w:rPr>
          <w:rFonts w:ascii="Arial" w:eastAsia="Calibri" w:hAnsi="Arial" w:cs="Arial"/>
          <w:sz w:val="20"/>
          <w:szCs w:val="20"/>
          <w:lang w:eastAsia="en-US"/>
        </w:rPr>
        <w:t> </w:t>
      </w:r>
      <w:r w:rsidRPr="00FF34C3">
        <w:rPr>
          <w:rFonts w:ascii="Arial" w:eastAsia="Calibri" w:hAnsi="Arial" w:cs="Arial"/>
          <w:sz w:val="20"/>
          <w:szCs w:val="20"/>
          <w:lang w:eastAsia="en-US"/>
        </w:rPr>
        <w:t>:</w:t>
      </w:r>
    </w:p>
    <w:p w14:paraId="001CC7A9" w14:textId="400B51EA" w:rsidR="00FF34C3" w:rsidRDefault="00FF34C3" w:rsidP="000A60F2">
      <w:pPr>
        <w:pStyle w:val="Paragraphedeliste"/>
        <w:numPr>
          <w:ilvl w:val="0"/>
          <w:numId w:val="33"/>
        </w:numPr>
        <w:spacing w:before="120" w:after="0"/>
        <w:ind w:left="927"/>
        <w:jc w:val="both"/>
        <w:rPr>
          <w:rFonts w:ascii="Arial" w:eastAsia="Calibri" w:hAnsi="Arial" w:cs="Arial"/>
          <w:sz w:val="20"/>
          <w:szCs w:val="20"/>
          <w:lang w:eastAsia="en-US"/>
        </w:rPr>
      </w:pPr>
      <w:r>
        <w:rPr>
          <w:rFonts w:ascii="Arial" w:eastAsia="Calibri" w:hAnsi="Arial" w:cs="Arial"/>
          <w:sz w:val="20"/>
          <w:szCs w:val="20"/>
          <w:lang w:eastAsia="en-US"/>
        </w:rPr>
        <w:t>l</w:t>
      </w:r>
      <w:r w:rsidRPr="00FF34C3">
        <w:rPr>
          <w:rFonts w:ascii="Arial" w:eastAsia="Calibri" w:hAnsi="Arial" w:cs="Arial"/>
          <w:sz w:val="20"/>
          <w:szCs w:val="20"/>
          <w:lang w:eastAsia="en-US"/>
        </w:rPr>
        <w:t>es biens affectés aux services administratifs relevant de la collectivité publique</w:t>
      </w:r>
      <w:r>
        <w:rPr>
          <w:rFonts w:ascii="Arial" w:eastAsia="Calibri" w:hAnsi="Arial" w:cs="Arial"/>
          <w:sz w:val="20"/>
          <w:szCs w:val="20"/>
          <w:lang w:eastAsia="en-US"/>
        </w:rPr>
        <w:t> ;</w:t>
      </w:r>
    </w:p>
    <w:p w14:paraId="015D195B" w14:textId="7205CA9E" w:rsidR="00FF34C3" w:rsidRPr="00FF34C3" w:rsidRDefault="00FF34C3" w:rsidP="000A60F2">
      <w:pPr>
        <w:pStyle w:val="Paragraphedeliste"/>
        <w:numPr>
          <w:ilvl w:val="0"/>
          <w:numId w:val="33"/>
        </w:numPr>
        <w:spacing w:before="120" w:after="0"/>
        <w:ind w:left="927"/>
        <w:jc w:val="both"/>
        <w:rPr>
          <w:rFonts w:ascii="Arial" w:eastAsia="Calibri" w:hAnsi="Arial" w:cs="Arial"/>
          <w:sz w:val="20"/>
          <w:szCs w:val="20"/>
          <w:lang w:eastAsia="en-US"/>
        </w:rPr>
      </w:pPr>
      <w:r>
        <w:rPr>
          <w:rFonts w:ascii="Arial" w:eastAsia="Calibri" w:hAnsi="Arial" w:cs="Arial"/>
          <w:sz w:val="20"/>
          <w:szCs w:val="20"/>
          <w:lang w:eastAsia="en-US"/>
        </w:rPr>
        <w:lastRenderedPageBreak/>
        <w:t>l</w:t>
      </w:r>
      <w:r w:rsidRPr="00FF34C3">
        <w:rPr>
          <w:rFonts w:ascii="Arial" w:eastAsia="Calibri" w:hAnsi="Arial" w:cs="Arial"/>
          <w:sz w:val="20"/>
          <w:szCs w:val="20"/>
          <w:lang w:eastAsia="en-US"/>
        </w:rPr>
        <w:t>es biens qui lui appartiennent et qui ne font pas partie du domaine public du gouvernorat</w:t>
      </w:r>
      <w:r w:rsidR="000A60F2">
        <w:rPr>
          <w:rFonts w:ascii="Arial" w:eastAsia="Calibri" w:hAnsi="Arial" w:cs="Arial"/>
          <w:sz w:val="20"/>
          <w:szCs w:val="20"/>
          <w:lang w:eastAsia="en-US"/>
        </w:rPr>
        <w:t>.</w:t>
      </w:r>
    </w:p>
    <w:p w14:paraId="383ED0B0" w14:textId="77777777" w:rsidR="00C56CD3" w:rsidRDefault="00C56CD3" w:rsidP="00C56CD3">
      <w:pPr>
        <w:spacing w:after="0"/>
        <w:ind w:left="283"/>
        <w:jc w:val="both"/>
        <w:rPr>
          <w:rFonts w:ascii="Arial" w:eastAsia="Calibri" w:hAnsi="Arial" w:cs="Arial"/>
          <w:b/>
          <w:bCs/>
          <w:i/>
          <w:iCs/>
          <w:sz w:val="20"/>
          <w:szCs w:val="20"/>
          <w:lang w:eastAsia="en-US"/>
        </w:rPr>
      </w:pPr>
    </w:p>
    <w:p w14:paraId="6BA26490" w14:textId="0A112900"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28 –</w:t>
      </w:r>
      <w:r w:rsidRPr="00FF34C3">
        <w:rPr>
          <w:rFonts w:ascii="Arial" w:eastAsia="Calibri" w:hAnsi="Arial" w:cs="Arial"/>
          <w:sz w:val="20"/>
          <w:szCs w:val="20"/>
          <w:lang w:eastAsia="en-US"/>
        </w:rPr>
        <w:t xml:space="preserve"> Le président du conseil régional peut, en dehors des limites municipales, autoriser, par arrêté,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occupation du domaine public du gouvernorat telle que définie à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article</w:t>
      </w:r>
      <w:r w:rsidR="002E62B9">
        <w:rPr>
          <w:rFonts w:ascii="Arial" w:eastAsia="Calibri" w:hAnsi="Arial" w:cs="Arial"/>
          <w:sz w:val="20"/>
          <w:szCs w:val="20"/>
          <w:lang w:eastAsia="en-US"/>
        </w:rPr>
        <w:t> </w:t>
      </w:r>
      <w:r w:rsidRPr="00FF34C3">
        <w:rPr>
          <w:rFonts w:ascii="Arial" w:eastAsia="Calibri" w:hAnsi="Arial" w:cs="Arial"/>
          <w:sz w:val="20"/>
          <w:szCs w:val="20"/>
          <w:lang w:eastAsia="en-US"/>
        </w:rPr>
        <w:t>25 de la présente loi. Cette occupation est provisoire et elle s</w:t>
      </w:r>
      <w:r w:rsidR="00C12FB2">
        <w:rPr>
          <w:rFonts w:ascii="Arial" w:eastAsia="Calibri" w:hAnsi="Arial" w:cs="Arial"/>
          <w:sz w:val="20"/>
          <w:szCs w:val="20"/>
          <w:lang w:eastAsia="en-US"/>
        </w:rPr>
        <w:t>’</w:t>
      </w:r>
      <w:r w:rsidRPr="00FF34C3">
        <w:rPr>
          <w:rFonts w:ascii="Arial" w:eastAsia="Calibri" w:hAnsi="Arial" w:cs="Arial"/>
          <w:sz w:val="20"/>
          <w:szCs w:val="20"/>
          <w:lang w:eastAsia="en-US"/>
        </w:rPr>
        <w:t>exerce conformément à la législation en vigueur.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arrêté détermine la nature ci la durée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occupation provisoire.</w:t>
      </w:r>
    </w:p>
    <w:p w14:paraId="4FF8E478" w14:textId="2DDB2D06"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De même, les permis individuels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alignement et tout autre permis concernant les routes dépendant du domaine public du gouvernorat, dans les zones non municipales, sont délivrés par le président du conseil régional.</w:t>
      </w:r>
    </w:p>
    <w:p w14:paraId="1A61B413" w14:textId="77777777"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Ces autorisations donnent lieu à des redevances légalement approuvées.</w:t>
      </w:r>
    </w:p>
    <w:p w14:paraId="5CD8C1FC" w14:textId="77777777" w:rsidR="00C56CD3" w:rsidRDefault="00C56CD3" w:rsidP="00C56CD3">
      <w:pPr>
        <w:spacing w:after="0"/>
        <w:ind w:left="283"/>
        <w:jc w:val="both"/>
        <w:rPr>
          <w:rFonts w:ascii="Arial" w:eastAsia="Calibri" w:hAnsi="Arial" w:cs="Arial"/>
          <w:b/>
          <w:bCs/>
          <w:i/>
          <w:iCs/>
          <w:sz w:val="20"/>
          <w:szCs w:val="20"/>
          <w:lang w:eastAsia="en-US"/>
        </w:rPr>
      </w:pPr>
    </w:p>
    <w:p w14:paraId="314606A2" w14:textId="598EB805"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29 –</w:t>
      </w:r>
      <w:r w:rsidRPr="00FF34C3">
        <w:rPr>
          <w:rFonts w:ascii="Arial" w:eastAsia="Calibri" w:hAnsi="Arial" w:cs="Arial"/>
          <w:sz w:val="20"/>
          <w:szCs w:val="20"/>
          <w:lang w:eastAsia="en-US"/>
        </w:rPr>
        <w:t xml:space="preserve"> Le président du conseil régional délivre, en dehors des limites municipales, les autorisations de lotissement, de construction, de modification ou de réparation des constructions situées à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de la circonscription du gouvernorat.</w:t>
      </w:r>
    </w:p>
    <w:p w14:paraId="0296B66B" w14:textId="77777777" w:rsidR="00C56CD3" w:rsidRDefault="00C56CD3" w:rsidP="00C56CD3">
      <w:pPr>
        <w:spacing w:after="0"/>
        <w:ind w:left="283"/>
        <w:jc w:val="both"/>
        <w:rPr>
          <w:rFonts w:ascii="Arial" w:eastAsia="Calibri" w:hAnsi="Arial" w:cs="Arial"/>
          <w:b/>
          <w:bCs/>
          <w:i/>
          <w:iCs/>
          <w:sz w:val="20"/>
          <w:szCs w:val="20"/>
          <w:lang w:eastAsia="en-US"/>
        </w:rPr>
      </w:pPr>
    </w:p>
    <w:p w14:paraId="66794480" w14:textId="6B73A309"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30 –</w:t>
      </w:r>
      <w:r w:rsidRPr="00FF34C3">
        <w:rPr>
          <w:rFonts w:ascii="Arial" w:eastAsia="Calibri" w:hAnsi="Arial" w:cs="Arial"/>
          <w:sz w:val="20"/>
          <w:szCs w:val="20"/>
          <w:lang w:eastAsia="en-US"/>
        </w:rPr>
        <w:t xml:space="preserve"> Le président du conseil régional est habilité à constater les infractions aux arrêtés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alignement, de nivellement des routes et dans le domaine de la construction ainsi que toutes les infractions aux dispositions législatives et réglementaires concernant les zones situées en dehors des zones municipales. Il peut également commissionner des agents assermentés en vue de faire constater lesdites infractions et en dresser des procès-verbaux.</w:t>
      </w:r>
    </w:p>
    <w:p w14:paraId="6AE0E07D" w14:textId="77777777" w:rsidR="00C56CD3" w:rsidRDefault="00C56CD3" w:rsidP="00FF34C3">
      <w:pPr>
        <w:spacing w:after="0"/>
        <w:ind w:left="283"/>
        <w:jc w:val="center"/>
        <w:rPr>
          <w:rFonts w:ascii="Arial" w:eastAsia="Calibri" w:hAnsi="Arial" w:cs="Arial"/>
          <w:b/>
          <w:bCs/>
          <w:sz w:val="20"/>
          <w:szCs w:val="20"/>
          <w:lang w:eastAsia="en-US"/>
        </w:rPr>
      </w:pPr>
    </w:p>
    <w:p w14:paraId="50110F67" w14:textId="77777777" w:rsidR="00C56CD3" w:rsidRDefault="00C56CD3" w:rsidP="00FF34C3">
      <w:pPr>
        <w:spacing w:after="0"/>
        <w:ind w:left="283"/>
        <w:jc w:val="center"/>
        <w:rPr>
          <w:rFonts w:ascii="Arial" w:eastAsia="Calibri" w:hAnsi="Arial" w:cs="Arial"/>
          <w:b/>
          <w:bCs/>
          <w:sz w:val="20"/>
          <w:szCs w:val="20"/>
          <w:lang w:eastAsia="en-US"/>
        </w:rPr>
      </w:pPr>
    </w:p>
    <w:p w14:paraId="5545BF8F" w14:textId="79A22249" w:rsidR="00FF34C3" w:rsidRPr="00FF34C3" w:rsidRDefault="00FF34C3" w:rsidP="00FF34C3">
      <w:pPr>
        <w:spacing w:after="0"/>
        <w:ind w:left="283"/>
        <w:jc w:val="center"/>
        <w:rPr>
          <w:rFonts w:ascii="Arial" w:eastAsia="Calibri" w:hAnsi="Arial" w:cs="Arial"/>
          <w:b/>
          <w:bCs/>
          <w:sz w:val="20"/>
          <w:szCs w:val="20"/>
          <w:lang w:eastAsia="en-US"/>
        </w:rPr>
      </w:pPr>
      <w:r w:rsidRPr="00FF34C3">
        <w:rPr>
          <w:rFonts w:ascii="Arial" w:eastAsia="Calibri" w:hAnsi="Arial" w:cs="Arial"/>
          <w:b/>
          <w:bCs/>
          <w:sz w:val="20"/>
          <w:szCs w:val="20"/>
          <w:lang w:eastAsia="en-US"/>
        </w:rPr>
        <w:t>CHAPITRE</w:t>
      </w:r>
      <w:r w:rsidR="002E62B9">
        <w:rPr>
          <w:rFonts w:ascii="Arial" w:eastAsia="Calibri" w:hAnsi="Arial" w:cs="Arial"/>
          <w:b/>
          <w:bCs/>
          <w:sz w:val="20"/>
          <w:szCs w:val="20"/>
          <w:lang w:eastAsia="en-US"/>
        </w:rPr>
        <w:t> </w:t>
      </w:r>
      <w:r w:rsidRPr="00FF34C3">
        <w:rPr>
          <w:rFonts w:ascii="Arial" w:eastAsia="Calibri" w:hAnsi="Arial" w:cs="Arial"/>
          <w:b/>
          <w:bCs/>
          <w:sz w:val="20"/>
          <w:szCs w:val="20"/>
          <w:lang w:eastAsia="en-US"/>
        </w:rPr>
        <w:t>VI – Attributions du président du conseil régional</w:t>
      </w:r>
    </w:p>
    <w:p w14:paraId="3988B3B7" w14:textId="77777777" w:rsidR="00C56CD3" w:rsidRDefault="00C56CD3" w:rsidP="00FF34C3">
      <w:pPr>
        <w:spacing w:after="0"/>
        <w:ind w:left="283"/>
        <w:rPr>
          <w:rFonts w:ascii="Arial" w:eastAsia="Calibri" w:hAnsi="Arial" w:cs="Arial"/>
          <w:b/>
          <w:bCs/>
          <w:i/>
          <w:iCs/>
          <w:sz w:val="20"/>
          <w:szCs w:val="20"/>
          <w:lang w:eastAsia="en-US"/>
        </w:rPr>
      </w:pPr>
    </w:p>
    <w:p w14:paraId="4C635064" w14:textId="77777777" w:rsidR="00C56CD3" w:rsidRDefault="00C56CD3" w:rsidP="00FF34C3">
      <w:pPr>
        <w:spacing w:after="0"/>
        <w:ind w:left="283"/>
        <w:rPr>
          <w:rFonts w:ascii="Arial" w:eastAsia="Calibri" w:hAnsi="Arial" w:cs="Arial"/>
          <w:b/>
          <w:bCs/>
          <w:i/>
          <w:iCs/>
          <w:sz w:val="20"/>
          <w:szCs w:val="20"/>
          <w:lang w:eastAsia="en-US"/>
        </w:rPr>
      </w:pPr>
    </w:p>
    <w:p w14:paraId="6FD2C1B7" w14:textId="77777777"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31 –</w:t>
      </w:r>
      <w:r w:rsidRPr="00FF34C3">
        <w:rPr>
          <w:rFonts w:ascii="Arial" w:eastAsia="Calibri" w:hAnsi="Arial" w:cs="Arial"/>
          <w:sz w:val="20"/>
          <w:szCs w:val="20"/>
          <w:lang w:eastAsia="en-US"/>
        </w:rPr>
        <w:t xml:space="preserve"> Le président du conseil régional convoque les membres du conseil aux réunions de ce conseil.</w:t>
      </w:r>
    </w:p>
    <w:p w14:paraId="190FEF29" w14:textId="77777777" w:rsidR="00C56CD3" w:rsidRDefault="00C56CD3" w:rsidP="00C56CD3">
      <w:pPr>
        <w:spacing w:after="0"/>
        <w:ind w:left="283"/>
        <w:jc w:val="both"/>
        <w:rPr>
          <w:rFonts w:ascii="Arial" w:eastAsia="Calibri" w:hAnsi="Arial" w:cs="Arial"/>
          <w:b/>
          <w:bCs/>
          <w:i/>
          <w:iCs/>
          <w:sz w:val="20"/>
          <w:szCs w:val="20"/>
          <w:lang w:eastAsia="en-US"/>
        </w:rPr>
      </w:pPr>
    </w:p>
    <w:p w14:paraId="035E717C" w14:textId="528980D3"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32 –</w:t>
      </w:r>
      <w:r w:rsidRPr="00FF34C3">
        <w:rPr>
          <w:rFonts w:ascii="Arial" w:eastAsia="Calibri" w:hAnsi="Arial" w:cs="Arial"/>
          <w:sz w:val="20"/>
          <w:szCs w:val="20"/>
          <w:lang w:eastAsia="en-US"/>
        </w:rPr>
        <w:t xml:space="preserve"> Le président </w:t>
      </w:r>
      <w:proofErr w:type="gramStart"/>
      <w:r w:rsidR="00C12FB2">
        <w:rPr>
          <w:rFonts w:ascii="Arial" w:eastAsia="Calibri" w:hAnsi="Arial" w:cs="Arial"/>
          <w:sz w:val="20"/>
          <w:szCs w:val="20"/>
          <w:lang w:eastAsia="en-US"/>
        </w:rPr>
        <w:t>a</w:t>
      </w:r>
      <w:proofErr w:type="gramEnd"/>
      <w:r w:rsidRPr="00FF34C3">
        <w:rPr>
          <w:rFonts w:ascii="Arial" w:eastAsia="Calibri" w:hAnsi="Arial" w:cs="Arial"/>
          <w:sz w:val="20"/>
          <w:szCs w:val="20"/>
          <w:lang w:eastAsia="en-US"/>
        </w:rPr>
        <w:t>, seul, la police des réunions du conseil.</w:t>
      </w:r>
    </w:p>
    <w:p w14:paraId="1356C1C7" w14:textId="77777777" w:rsidR="00C56CD3" w:rsidRDefault="00C56CD3" w:rsidP="00C56CD3">
      <w:pPr>
        <w:spacing w:after="0"/>
        <w:ind w:left="283"/>
        <w:jc w:val="both"/>
        <w:rPr>
          <w:rFonts w:ascii="Arial" w:eastAsia="Calibri" w:hAnsi="Arial" w:cs="Arial"/>
          <w:b/>
          <w:bCs/>
          <w:i/>
          <w:iCs/>
          <w:sz w:val="20"/>
          <w:szCs w:val="20"/>
          <w:lang w:eastAsia="en-US"/>
        </w:rPr>
      </w:pPr>
    </w:p>
    <w:p w14:paraId="24B0565A" w14:textId="10278511" w:rsid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33 –</w:t>
      </w:r>
      <w:r w:rsidRPr="00FF34C3">
        <w:rPr>
          <w:rFonts w:ascii="Arial" w:eastAsia="Calibri" w:hAnsi="Arial" w:cs="Arial"/>
          <w:sz w:val="20"/>
          <w:szCs w:val="20"/>
          <w:lang w:eastAsia="en-US"/>
        </w:rPr>
        <w:t xml:space="preserve"> Le président du conseil régional prend des arrêtés à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effet de</w:t>
      </w:r>
      <w:r w:rsidR="002E62B9">
        <w:rPr>
          <w:rFonts w:ascii="Arial" w:eastAsia="Calibri" w:hAnsi="Arial" w:cs="Arial"/>
          <w:sz w:val="20"/>
          <w:szCs w:val="20"/>
          <w:lang w:eastAsia="en-US"/>
        </w:rPr>
        <w:t> </w:t>
      </w:r>
      <w:r w:rsidRPr="00FF34C3">
        <w:rPr>
          <w:rFonts w:ascii="Arial" w:eastAsia="Calibri" w:hAnsi="Arial" w:cs="Arial"/>
          <w:sz w:val="20"/>
          <w:szCs w:val="20"/>
          <w:lang w:eastAsia="en-US"/>
        </w:rPr>
        <w:t>:</w:t>
      </w:r>
    </w:p>
    <w:p w14:paraId="18354DD3" w14:textId="77777777" w:rsidR="00FF34C3" w:rsidRDefault="00FF34C3" w:rsidP="000A60F2">
      <w:pPr>
        <w:pStyle w:val="Paragraphedeliste"/>
        <w:numPr>
          <w:ilvl w:val="0"/>
          <w:numId w:val="33"/>
        </w:numPr>
        <w:spacing w:before="120" w:after="0"/>
        <w:ind w:left="927"/>
        <w:rPr>
          <w:rFonts w:ascii="Arial" w:eastAsia="Calibri" w:hAnsi="Arial" w:cs="Arial"/>
          <w:sz w:val="20"/>
          <w:szCs w:val="20"/>
          <w:lang w:eastAsia="en-US"/>
        </w:rPr>
      </w:pPr>
      <w:r w:rsidRPr="00FF34C3">
        <w:rPr>
          <w:rFonts w:ascii="Arial" w:eastAsia="Calibri" w:hAnsi="Arial" w:cs="Arial"/>
          <w:sz w:val="20"/>
          <w:szCs w:val="20"/>
          <w:lang w:eastAsia="en-US"/>
        </w:rPr>
        <w:t>exécuter les délibérations du conseil</w:t>
      </w:r>
      <w:r>
        <w:rPr>
          <w:rFonts w:ascii="Arial" w:eastAsia="Calibri" w:hAnsi="Arial" w:cs="Arial"/>
          <w:sz w:val="20"/>
          <w:szCs w:val="20"/>
          <w:lang w:eastAsia="en-US"/>
        </w:rPr>
        <w:t> ;</w:t>
      </w:r>
    </w:p>
    <w:p w14:paraId="488A7286" w14:textId="4FF751B9" w:rsidR="00FF34C3" w:rsidRPr="00FF34C3" w:rsidRDefault="00FF34C3" w:rsidP="000A60F2">
      <w:pPr>
        <w:pStyle w:val="Paragraphedeliste"/>
        <w:numPr>
          <w:ilvl w:val="0"/>
          <w:numId w:val="33"/>
        </w:numPr>
        <w:spacing w:before="120" w:after="0"/>
        <w:ind w:left="927"/>
        <w:rPr>
          <w:rFonts w:ascii="Arial" w:eastAsia="Calibri" w:hAnsi="Arial" w:cs="Arial"/>
          <w:sz w:val="20"/>
          <w:szCs w:val="20"/>
          <w:lang w:eastAsia="en-US"/>
        </w:rPr>
      </w:pPr>
      <w:r w:rsidRPr="00FF34C3">
        <w:rPr>
          <w:rFonts w:ascii="Arial" w:eastAsia="Calibri" w:hAnsi="Arial" w:cs="Arial"/>
          <w:sz w:val="20"/>
          <w:szCs w:val="20"/>
          <w:lang w:eastAsia="en-US"/>
        </w:rPr>
        <w:t>ordonner les mesures concernant tout ce que la loi a mis sous son contrôle et son autorité.</w:t>
      </w:r>
    </w:p>
    <w:p w14:paraId="02586363" w14:textId="77777777"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Le conseil est tenu informé.</w:t>
      </w:r>
    </w:p>
    <w:p w14:paraId="0254A685" w14:textId="77777777" w:rsidR="00C56CD3" w:rsidRDefault="00C56CD3" w:rsidP="00C56CD3">
      <w:pPr>
        <w:spacing w:after="0"/>
        <w:ind w:left="283"/>
        <w:jc w:val="both"/>
        <w:rPr>
          <w:rFonts w:ascii="Arial" w:eastAsia="Calibri" w:hAnsi="Arial" w:cs="Arial"/>
          <w:b/>
          <w:bCs/>
          <w:i/>
          <w:iCs/>
          <w:sz w:val="20"/>
          <w:szCs w:val="20"/>
          <w:lang w:eastAsia="en-US"/>
        </w:rPr>
      </w:pPr>
    </w:p>
    <w:p w14:paraId="13E9853D" w14:textId="3D2E1045"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34 –</w:t>
      </w:r>
      <w:r w:rsidRPr="00FF34C3">
        <w:rPr>
          <w:rFonts w:ascii="Arial" w:eastAsia="Calibri" w:hAnsi="Arial" w:cs="Arial"/>
          <w:sz w:val="20"/>
          <w:szCs w:val="20"/>
          <w:lang w:eastAsia="en-US"/>
        </w:rPr>
        <w:t xml:space="preserve"> En dehors des zones municipales, le président du conseil régional assume toutes les attributions conférées au président de collectivité publique notamment celles relatives à la construction, à la circulation, aux routes, à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éclairage, à la santé, à la propreté et à la tranquillité publique.</w:t>
      </w:r>
    </w:p>
    <w:p w14:paraId="0484EAC7" w14:textId="77777777" w:rsidR="00C56CD3" w:rsidRDefault="00C56CD3" w:rsidP="00C56CD3">
      <w:pPr>
        <w:spacing w:after="0"/>
        <w:ind w:left="283"/>
        <w:jc w:val="both"/>
        <w:rPr>
          <w:rFonts w:ascii="Arial" w:eastAsia="Calibri" w:hAnsi="Arial" w:cs="Arial"/>
          <w:b/>
          <w:bCs/>
          <w:i/>
          <w:iCs/>
          <w:sz w:val="20"/>
          <w:szCs w:val="20"/>
          <w:lang w:eastAsia="en-US"/>
        </w:rPr>
      </w:pPr>
    </w:p>
    <w:p w14:paraId="00A93874" w14:textId="5B9779E8"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35 –</w:t>
      </w:r>
      <w:r w:rsidRPr="00FF34C3">
        <w:rPr>
          <w:rFonts w:ascii="Arial" w:eastAsia="Calibri" w:hAnsi="Arial" w:cs="Arial"/>
          <w:sz w:val="20"/>
          <w:szCs w:val="20"/>
          <w:lang w:eastAsia="en-US"/>
        </w:rPr>
        <w:t xml:space="preserve"> Le président du conseil régional peut déléguer par arrêté au secrétaire général du gouvernorat une partie de ses attributions relatives à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exécution des décisions du conseil.</w:t>
      </w:r>
    </w:p>
    <w:p w14:paraId="7A2F7915" w14:textId="77777777" w:rsidR="00C56CD3" w:rsidRDefault="00C56CD3" w:rsidP="00C56CD3">
      <w:pPr>
        <w:spacing w:after="0"/>
        <w:ind w:left="283"/>
        <w:jc w:val="both"/>
        <w:rPr>
          <w:rFonts w:ascii="Arial" w:eastAsia="Calibri" w:hAnsi="Arial" w:cs="Arial"/>
          <w:b/>
          <w:bCs/>
          <w:i/>
          <w:iCs/>
          <w:sz w:val="20"/>
          <w:szCs w:val="20"/>
          <w:lang w:eastAsia="en-US"/>
        </w:rPr>
      </w:pPr>
    </w:p>
    <w:p w14:paraId="76E76299" w14:textId="36E183CC"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36 –</w:t>
      </w:r>
      <w:r w:rsidRPr="00FF34C3">
        <w:rPr>
          <w:rFonts w:ascii="Arial" w:eastAsia="Calibri" w:hAnsi="Arial" w:cs="Arial"/>
          <w:sz w:val="20"/>
          <w:szCs w:val="20"/>
          <w:lang w:eastAsia="en-US"/>
        </w:rPr>
        <w:t xml:space="preserve"> Le président du conseil régional adresse pour information au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une copie des arrêtés pris en vue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exécution des délibérations du conseil. Ces avis doivent être adressés dans le délai des quinze jours qui suivent la signature de ces arrêtés.</w:t>
      </w:r>
    </w:p>
    <w:p w14:paraId="0A451297" w14:textId="77777777" w:rsidR="00C56CD3" w:rsidRDefault="00C56CD3" w:rsidP="00C56CD3">
      <w:pPr>
        <w:spacing w:after="0"/>
        <w:ind w:left="283"/>
        <w:jc w:val="both"/>
        <w:rPr>
          <w:rFonts w:ascii="Arial" w:eastAsia="Calibri" w:hAnsi="Arial" w:cs="Arial"/>
          <w:b/>
          <w:bCs/>
          <w:i/>
          <w:iCs/>
          <w:sz w:val="20"/>
          <w:szCs w:val="20"/>
          <w:lang w:eastAsia="en-US"/>
        </w:rPr>
      </w:pPr>
    </w:p>
    <w:p w14:paraId="25BE8B16" w14:textId="0F240C83"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37 –</w:t>
      </w:r>
      <w:r w:rsidRPr="00FF34C3">
        <w:rPr>
          <w:rFonts w:ascii="Arial" w:eastAsia="Calibri" w:hAnsi="Arial" w:cs="Arial"/>
          <w:sz w:val="20"/>
          <w:szCs w:val="20"/>
          <w:lang w:eastAsia="en-US"/>
        </w:rPr>
        <w:t xml:space="preserve"> Les décisions du président ne sont exécutoires que si les conditions prévues au dernier alinéa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article</w:t>
      </w:r>
      <w:r w:rsidR="002E62B9">
        <w:rPr>
          <w:rFonts w:ascii="Arial" w:eastAsia="Calibri" w:hAnsi="Arial" w:cs="Arial"/>
          <w:sz w:val="20"/>
          <w:szCs w:val="20"/>
          <w:lang w:eastAsia="en-US"/>
        </w:rPr>
        <w:t> </w:t>
      </w:r>
      <w:r w:rsidRPr="00FF34C3">
        <w:rPr>
          <w:rFonts w:ascii="Arial" w:eastAsia="Calibri" w:hAnsi="Arial" w:cs="Arial"/>
          <w:sz w:val="20"/>
          <w:szCs w:val="20"/>
          <w:lang w:eastAsia="en-US"/>
        </w:rPr>
        <w:t>15 de la présente loi ont été respectées.</w:t>
      </w:r>
    </w:p>
    <w:p w14:paraId="16E6CF59" w14:textId="77777777" w:rsidR="00C56CD3" w:rsidRDefault="00C56CD3" w:rsidP="00C56CD3">
      <w:pPr>
        <w:spacing w:after="0"/>
        <w:ind w:left="283"/>
        <w:jc w:val="both"/>
        <w:rPr>
          <w:rFonts w:ascii="Arial" w:eastAsia="Calibri" w:hAnsi="Arial" w:cs="Arial"/>
          <w:b/>
          <w:bCs/>
          <w:i/>
          <w:iCs/>
          <w:sz w:val="20"/>
          <w:szCs w:val="20"/>
          <w:lang w:eastAsia="en-US"/>
        </w:rPr>
      </w:pPr>
    </w:p>
    <w:p w14:paraId="19EA8178" w14:textId="26A6247B"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lastRenderedPageBreak/>
        <w:t>Art. 38 –</w:t>
      </w:r>
      <w:r w:rsidRPr="00FF34C3">
        <w:rPr>
          <w:rFonts w:ascii="Arial" w:eastAsia="Calibri" w:hAnsi="Arial" w:cs="Arial"/>
          <w:sz w:val="20"/>
          <w:szCs w:val="20"/>
          <w:lang w:eastAsia="en-US"/>
        </w:rPr>
        <w:t xml:space="preserve"> Le président veille</w:t>
      </w:r>
      <w:r w:rsidR="00C56CD3">
        <w:rPr>
          <w:rFonts w:ascii="Arial" w:eastAsia="Calibri" w:hAnsi="Arial" w:cs="Arial"/>
          <w:sz w:val="20"/>
          <w:szCs w:val="20"/>
          <w:lang w:eastAsia="en-US"/>
        </w:rPr>
        <w:t xml:space="preserve"> à la consignation des délibéra</w:t>
      </w:r>
      <w:r w:rsidRPr="00FF34C3">
        <w:rPr>
          <w:rFonts w:ascii="Arial" w:eastAsia="Calibri" w:hAnsi="Arial" w:cs="Arial"/>
          <w:sz w:val="20"/>
          <w:szCs w:val="20"/>
          <w:lang w:eastAsia="en-US"/>
        </w:rPr>
        <w:t>tions du conseil régional sur le registre des délibérations dudit conseil ainsi que de tout document de publication ou de notification de ces délibérations et des dates de ces documents.</w:t>
      </w:r>
    </w:p>
    <w:p w14:paraId="4ED252B5" w14:textId="77777777" w:rsidR="00C56CD3" w:rsidRDefault="00C56CD3" w:rsidP="00C56CD3">
      <w:pPr>
        <w:spacing w:after="0"/>
        <w:ind w:left="283"/>
        <w:jc w:val="both"/>
        <w:rPr>
          <w:rFonts w:ascii="Arial" w:eastAsia="Calibri" w:hAnsi="Arial" w:cs="Arial"/>
          <w:b/>
          <w:bCs/>
          <w:i/>
          <w:iCs/>
          <w:sz w:val="20"/>
          <w:szCs w:val="20"/>
          <w:lang w:eastAsia="en-US"/>
        </w:rPr>
      </w:pPr>
    </w:p>
    <w:p w14:paraId="54758E17" w14:textId="001FF739"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39 –</w:t>
      </w:r>
      <w:r w:rsidRPr="00FF34C3">
        <w:rPr>
          <w:rFonts w:ascii="Arial" w:eastAsia="Calibri" w:hAnsi="Arial" w:cs="Arial"/>
          <w:sz w:val="20"/>
          <w:szCs w:val="20"/>
          <w:lang w:eastAsia="en-US"/>
        </w:rPr>
        <w:t xml:space="preserve"> Le président du conseil régional élabore le projet du budget du gouvernorat et le soumet pour examen aux commissions concernées puis le présente au conseil régional pour décision.</w:t>
      </w:r>
    </w:p>
    <w:p w14:paraId="3CD8FCB8" w14:textId="091140AF"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Le président du conseil régional est chargé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exécution du budget</w:t>
      </w:r>
      <w:r w:rsidR="002E62B9">
        <w:rPr>
          <w:rFonts w:ascii="Arial" w:eastAsia="Calibri" w:hAnsi="Arial" w:cs="Arial"/>
          <w:sz w:val="20"/>
          <w:szCs w:val="20"/>
          <w:lang w:eastAsia="en-US"/>
        </w:rPr>
        <w:t> </w:t>
      </w:r>
      <w:r w:rsidRPr="00FF34C3">
        <w:rPr>
          <w:rFonts w:ascii="Arial" w:eastAsia="Calibri" w:hAnsi="Arial" w:cs="Arial"/>
          <w:sz w:val="20"/>
          <w:szCs w:val="20"/>
          <w:lang w:eastAsia="en-US"/>
        </w:rPr>
        <w:t>; il est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ordonnateur des crédits.</w:t>
      </w:r>
    </w:p>
    <w:p w14:paraId="6B63FC0D" w14:textId="77777777"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Il veille également à la perception des impôts et taxes revenant à la collectivité publique conformément à la législation en vigueur.</w:t>
      </w:r>
    </w:p>
    <w:p w14:paraId="75BBC34A" w14:textId="77777777" w:rsidR="00C56CD3" w:rsidRDefault="00C56CD3" w:rsidP="00C56CD3">
      <w:pPr>
        <w:spacing w:after="0"/>
        <w:ind w:left="283"/>
        <w:jc w:val="both"/>
        <w:rPr>
          <w:rFonts w:ascii="Arial" w:eastAsia="Calibri" w:hAnsi="Arial" w:cs="Arial"/>
          <w:b/>
          <w:bCs/>
          <w:i/>
          <w:iCs/>
          <w:sz w:val="20"/>
          <w:szCs w:val="20"/>
          <w:lang w:eastAsia="en-US"/>
        </w:rPr>
      </w:pPr>
    </w:p>
    <w:p w14:paraId="550DBE52" w14:textId="4C53108B" w:rsid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40 –</w:t>
      </w:r>
      <w:r w:rsidRPr="00FF34C3">
        <w:rPr>
          <w:rFonts w:ascii="Arial" w:eastAsia="Calibri" w:hAnsi="Arial" w:cs="Arial"/>
          <w:sz w:val="20"/>
          <w:szCs w:val="20"/>
          <w:lang w:eastAsia="en-US"/>
        </w:rPr>
        <w:t xml:space="preserve"> Le président du conseil régional prend tout acte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administration et de conservation des droits et des biens constituant le patrimoine du gouvernorat. Il est chargé dans le cadre de la législation en vigueur notamment de</w:t>
      </w:r>
      <w:r w:rsidR="002E62B9">
        <w:rPr>
          <w:rFonts w:ascii="Arial" w:eastAsia="Calibri" w:hAnsi="Arial" w:cs="Arial"/>
          <w:sz w:val="20"/>
          <w:szCs w:val="20"/>
          <w:lang w:eastAsia="en-US"/>
        </w:rPr>
        <w:t> </w:t>
      </w:r>
      <w:r w:rsidRPr="00FF34C3">
        <w:rPr>
          <w:rFonts w:ascii="Arial" w:eastAsia="Calibri" w:hAnsi="Arial" w:cs="Arial"/>
          <w:sz w:val="20"/>
          <w:szCs w:val="20"/>
          <w:lang w:eastAsia="en-US"/>
        </w:rPr>
        <w:t>:</w:t>
      </w:r>
    </w:p>
    <w:p w14:paraId="5E052F2E" w14:textId="414420C5" w:rsidR="00FF34C3" w:rsidRDefault="00FF34C3" w:rsidP="000A60F2">
      <w:pPr>
        <w:pStyle w:val="Paragraphedeliste"/>
        <w:numPr>
          <w:ilvl w:val="0"/>
          <w:numId w:val="33"/>
        </w:numPr>
        <w:spacing w:before="120" w:after="0"/>
        <w:ind w:left="927"/>
        <w:jc w:val="both"/>
        <w:rPr>
          <w:rFonts w:ascii="Arial" w:eastAsia="Calibri" w:hAnsi="Arial" w:cs="Arial"/>
          <w:sz w:val="20"/>
          <w:szCs w:val="20"/>
          <w:lang w:eastAsia="en-US"/>
        </w:rPr>
      </w:pPr>
      <w:r w:rsidRPr="00FF34C3">
        <w:rPr>
          <w:rFonts w:ascii="Arial" w:eastAsia="Calibri" w:hAnsi="Arial" w:cs="Arial"/>
          <w:sz w:val="20"/>
          <w:szCs w:val="20"/>
          <w:lang w:eastAsia="en-US"/>
        </w:rPr>
        <w:t>conclure les actes de vente,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achat,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échange, de partage de transaction,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acceptation des dons et legs ainsi que les marchés, les baux et les adjudications publiques et de contrôler leur bonne exécution, et ce dans le cadre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exécuti</w:t>
      </w:r>
      <w:r>
        <w:rPr>
          <w:rFonts w:ascii="Arial" w:eastAsia="Calibri" w:hAnsi="Arial" w:cs="Arial"/>
          <w:sz w:val="20"/>
          <w:szCs w:val="20"/>
          <w:lang w:eastAsia="en-US"/>
        </w:rPr>
        <w:t>on des délibérations du conseil ;</w:t>
      </w:r>
    </w:p>
    <w:p w14:paraId="4A13C817" w14:textId="1B15288C" w:rsidR="00FF34C3" w:rsidRPr="00FF34C3" w:rsidRDefault="00FF34C3" w:rsidP="000A60F2">
      <w:pPr>
        <w:pStyle w:val="Paragraphedeliste"/>
        <w:numPr>
          <w:ilvl w:val="0"/>
          <w:numId w:val="33"/>
        </w:numPr>
        <w:spacing w:before="120" w:after="0"/>
        <w:ind w:left="927"/>
        <w:jc w:val="both"/>
        <w:rPr>
          <w:rFonts w:ascii="Arial" w:eastAsia="Calibri" w:hAnsi="Arial" w:cs="Arial"/>
          <w:sz w:val="20"/>
          <w:szCs w:val="20"/>
          <w:lang w:eastAsia="en-US"/>
        </w:rPr>
      </w:pPr>
      <w:r>
        <w:rPr>
          <w:rFonts w:ascii="Arial" w:eastAsia="Calibri" w:hAnsi="Arial" w:cs="Arial"/>
          <w:sz w:val="20"/>
          <w:szCs w:val="20"/>
          <w:lang w:eastAsia="en-US"/>
        </w:rPr>
        <w:t>pr</w:t>
      </w:r>
      <w:r w:rsidRPr="00FF34C3">
        <w:rPr>
          <w:rFonts w:ascii="Arial" w:eastAsia="Calibri" w:hAnsi="Arial" w:cs="Arial"/>
          <w:sz w:val="20"/>
          <w:szCs w:val="20"/>
          <w:lang w:eastAsia="en-US"/>
        </w:rPr>
        <w:t>endre tout acte conservatoire ou interruptif de déchéances.</w:t>
      </w:r>
    </w:p>
    <w:p w14:paraId="3F3FF069" w14:textId="77777777" w:rsidR="00C56CD3" w:rsidRDefault="00C56CD3" w:rsidP="00C56CD3">
      <w:pPr>
        <w:spacing w:after="0"/>
        <w:ind w:left="283"/>
        <w:jc w:val="both"/>
        <w:rPr>
          <w:rFonts w:ascii="Arial" w:eastAsia="Calibri" w:hAnsi="Arial" w:cs="Arial"/>
          <w:b/>
          <w:bCs/>
          <w:i/>
          <w:iCs/>
          <w:sz w:val="20"/>
          <w:szCs w:val="20"/>
          <w:lang w:eastAsia="en-US"/>
        </w:rPr>
      </w:pPr>
    </w:p>
    <w:p w14:paraId="73EFE3EF" w14:textId="2AA46DE4"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41 –</w:t>
      </w:r>
      <w:r w:rsidRPr="00FF34C3">
        <w:rPr>
          <w:rFonts w:ascii="Arial" w:eastAsia="Calibri" w:hAnsi="Arial" w:cs="Arial"/>
          <w:sz w:val="20"/>
          <w:szCs w:val="20"/>
          <w:lang w:eastAsia="en-US"/>
        </w:rPr>
        <w:t xml:space="preserve"> Le président du conseil régional représente le gouvernorat en tant que collectivité publique dans tous </w:t>
      </w:r>
      <w:r w:rsidR="00C12FB2">
        <w:rPr>
          <w:rFonts w:ascii="Arial" w:eastAsia="Calibri" w:hAnsi="Arial" w:cs="Arial"/>
          <w:sz w:val="20"/>
          <w:szCs w:val="20"/>
          <w:lang w:eastAsia="en-US"/>
        </w:rPr>
        <w:t>l</w:t>
      </w:r>
      <w:r w:rsidRPr="00FF34C3">
        <w:rPr>
          <w:rFonts w:ascii="Arial" w:eastAsia="Calibri" w:hAnsi="Arial" w:cs="Arial"/>
          <w:sz w:val="20"/>
          <w:szCs w:val="20"/>
          <w:lang w:eastAsia="en-US"/>
        </w:rPr>
        <w:t>es actes et les travaux ayant trait à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activité du conseil.</w:t>
      </w:r>
    </w:p>
    <w:p w14:paraId="12F6AFA8" w14:textId="77777777" w:rsidR="00C56CD3" w:rsidRDefault="00C56CD3" w:rsidP="00FF34C3">
      <w:pPr>
        <w:spacing w:after="0"/>
        <w:ind w:left="283"/>
        <w:jc w:val="center"/>
        <w:rPr>
          <w:rFonts w:ascii="Arial" w:eastAsia="Calibri" w:hAnsi="Arial" w:cs="Arial"/>
          <w:b/>
          <w:bCs/>
          <w:sz w:val="20"/>
          <w:szCs w:val="20"/>
          <w:lang w:eastAsia="en-US"/>
        </w:rPr>
      </w:pPr>
    </w:p>
    <w:p w14:paraId="1CBD8CC3" w14:textId="77777777" w:rsidR="00C56CD3" w:rsidRDefault="00C56CD3" w:rsidP="00FF34C3">
      <w:pPr>
        <w:spacing w:after="0"/>
        <w:ind w:left="283"/>
        <w:jc w:val="center"/>
        <w:rPr>
          <w:rFonts w:ascii="Arial" w:eastAsia="Calibri" w:hAnsi="Arial" w:cs="Arial"/>
          <w:b/>
          <w:bCs/>
          <w:sz w:val="20"/>
          <w:szCs w:val="20"/>
          <w:lang w:eastAsia="en-US"/>
        </w:rPr>
      </w:pPr>
    </w:p>
    <w:p w14:paraId="55082FE6" w14:textId="38C631A1" w:rsidR="00FF34C3" w:rsidRPr="00FF34C3" w:rsidRDefault="00FF34C3" w:rsidP="00FF34C3">
      <w:pPr>
        <w:spacing w:after="0"/>
        <w:ind w:left="283"/>
        <w:jc w:val="center"/>
        <w:rPr>
          <w:rFonts w:ascii="Arial" w:eastAsia="Calibri" w:hAnsi="Arial" w:cs="Arial"/>
          <w:b/>
          <w:bCs/>
          <w:sz w:val="20"/>
          <w:szCs w:val="20"/>
          <w:lang w:eastAsia="en-US"/>
        </w:rPr>
      </w:pPr>
      <w:r w:rsidRPr="00FF34C3">
        <w:rPr>
          <w:rFonts w:ascii="Arial" w:eastAsia="Calibri" w:hAnsi="Arial" w:cs="Arial"/>
          <w:b/>
          <w:bCs/>
          <w:sz w:val="20"/>
          <w:szCs w:val="20"/>
          <w:lang w:eastAsia="en-US"/>
        </w:rPr>
        <w:t>CHAPITRE</w:t>
      </w:r>
      <w:r w:rsidR="002E62B9">
        <w:rPr>
          <w:rFonts w:ascii="Arial" w:eastAsia="Calibri" w:hAnsi="Arial" w:cs="Arial"/>
          <w:b/>
          <w:bCs/>
          <w:sz w:val="20"/>
          <w:szCs w:val="20"/>
          <w:lang w:eastAsia="en-US"/>
        </w:rPr>
        <w:t> </w:t>
      </w:r>
      <w:r w:rsidRPr="00FF34C3">
        <w:rPr>
          <w:rFonts w:ascii="Arial" w:eastAsia="Calibri" w:hAnsi="Arial" w:cs="Arial"/>
          <w:b/>
          <w:bCs/>
          <w:sz w:val="20"/>
          <w:szCs w:val="20"/>
          <w:lang w:eastAsia="en-US"/>
        </w:rPr>
        <w:t>VII – Personnel du conseil régional</w:t>
      </w:r>
    </w:p>
    <w:p w14:paraId="2ECDC851" w14:textId="77777777" w:rsidR="00C56CD3" w:rsidRDefault="00C56CD3" w:rsidP="00FF34C3">
      <w:pPr>
        <w:spacing w:after="0"/>
        <w:ind w:left="283"/>
        <w:rPr>
          <w:rFonts w:ascii="Arial" w:eastAsia="Calibri" w:hAnsi="Arial" w:cs="Arial"/>
          <w:b/>
          <w:bCs/>
          <w:i/>
          <w:iCs/>
          <w:sz w:val="20"/>
          <w:szCs w:val="20"/>
          <w:lang w:eastAsia="en-US"/>
        </w:rPr>
      </w:pPr>
    </w:p>
    <w:p w14:paraId="278A9D19" w14:textId="77777777" w:rsidR="00C56CD3" w:rsidRDefault="00C56CD3" w:rsidP="00FF34C3">
      <w:pPr>
        <w:spacing w:after="0"/>
        <w:ind w:left="283"/>
        <w:rPr>
          <w:rFonts w:ascii="Arial" w:eastAsia="Calibri" w:hAnsi="Arial" w:cs="Arial"/>
          <w:b/>
          <w:bCs/>
          <w:i/>
          <w:iCs/>
          <w:sz w:val="20"/>
          <w:szCs w:val="20"/>
          <w:lang w:eastAsia="en-US"/>
        </w:rPr>
      </w:pPr>
    </w:p>
    <w:p w14:paraId="36226FEF" w14:textId="2512A113"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42 –</w:t>
      </w:r>
      <w:r w:rsidRPr="00FF34C3">
        <w:rPr>
          <w:rFonts w:ascii="Arial" w:eastAsia="Calibri" w:hAnsi="Arial" w:cs="Arial"/>
          <w:sz w:val="20"/>
          <w:szCs w:val="20"/>
          <w:lang w:eastAsia="en-US"/>
        </w:rPr>
        <w:t xml:space="preserve"> A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exception des emplois fonctionnels, le président du conseil régional nomme aux différents emplois fixés par la loi des cadres du gouvernorat en tant que collectivité publique conformément à la législation en vigueur.</w:t>
      </w:r>
    </w:p>
    <w:p w14:paraId="0BB9A17A" w14:textId="77777777" w:rsidR="00C56CD3" w:rsidRDefault="00C56CD3" w:rsidP="00C56CD3">
      <w:pPr>
        <w:spacing w:after="0"/>
        <w:ind w:left="283"/>
        <w:jc w:val="both"/>
        <w:rPr>
          <w:rFonts w:ascii="Arial" w:eastAsia="Calibri" w:hAnsi="Arial" w:cs="Arial"/>
          <w:b/>
          <w:bCs/>
          <w:i/>
          <w:iCs/>
          <w:sz w:val="20"/>
          <w:szCs w:val="20"/>
          <w:lang w:eastAsia="en-US"/>
        </w:rPr>
      </w:pPr>
    </w:p>
    <w:p w14:paraId="622CF472" w14:textId="33143B83" w:rsidR="00FF34C3" w:rsidRPr="00FF34C3" w:rsidRDefault="00FF34C3" w:rsidP="00C56CD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43 –</w:t>
      </w:r>
      <w:r w:rsidRPr="00FF34C3">
        <w:rPr>
          <w:rFonts w:ascii="Arial" w:eastAsia="Calibri" w:hAnsi="Arial" w:cs="Arial"/>
          <w:sz w:val="20"/>
          <w:szCs w:val="20"/>
          <w:lang w:eastAsia="en-US"/>
        </w:rPr>
        <w:t xml:space="preserve"> La mutation des agents relevant du gouvernorat en tant que collectivité publique s</w:t>
      </w:r>
      <w:r w:rsidR="00C12FB2">
        <w:rPr>
          <w:rFonts w:ascii="Arial" w:eastAsia="Calibri" w:hAnsi="Arial" w:cs="Arial"/>
          <w:sz w:val="20"/>
          <w:szCs w:val="20"/>
          <w:lang w:eastAsia="en-US"/>
        </w:rPr>
        <w:t>’</w:t>
      </w:r>
      <w:r w:rsidRPr="00FF34C3">
        <w:rPr>
          <w:rFonts w:ascii="Arial" w:eastAsia="Calibri" w:hAnsi="Arial" w:cs="Arial"/>
          <w:sz w:val="20"/>
          <w:szCs w:val="20"/>
          <w:lang w:eastAsia="en-US"/>
        </w:rPr>
        <w:t>effectue par arrêté du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après avis du gouverneur concerné de détachement sur proposition du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Il est mis fin à ce détachement dans les mêmes formes après consultation du président du conseil régional concerné.</w:t>
      </w:r>
    </w:p>
    <w:p w14:paraId="6B746D2E" w14:textId="77777777" w:rsidR="00C56CD3" w:rsidRDefault="00C56CD3" w:rsidP="00FF34C3">
      <w:pPr>
        <w:spacing w:after="0"/>
        <w:ind w:left="283"/>
        <w:jc w:val="center"/>
        <w:rPr>
          <w:rFonts w:ascii="Arial" w:eastAsia="Calibri" w:hAnsi="Arial" w:cs="Arial"/>
          <w:b/>
          <w:bCs/>
          <w:sz w:val="20"/>
          <w:szCs w:val="20"/>
          <w:lang w:eastAsia="en-US"/>
        </w:rPr>
      </w:pPr>
    </w:p>
    <w:p w14:paraId="6C8D6FD3" w14:textId="77777777" w:rsidR="00C56CD3" w:rsidRDefault="00C56CD3" w:rsidP="00FF34C3">
      <w:pPr>
        <w:spacing w:after="0"/>
        <w:ind w:left="283"/>
        <w:jc w:val="center"/>
        <w:rPr>
          <w:rFonts w:ascii="Arial" w:eastAsia="Calibri" w:hAnsi="Arial" w:cs="Arial"/>
          <w:b/>
          <w:bCs/>
          <w:sz w:val="20"/>
          <w:szCs w:val="20"/>
          <w:lang w:eastAsia="en-US"/>
        </w:rPr>
      </w:pPr>
    </w:p>
    <w:p w14:paraId="71AAA456" w14:textId="69ACF057" w:rsidR="00FF34C3" w:rsidRPr="00FF34C3" w:rsidRDefault="00FF34C3" w:rsidP="00FF34C3">
      <w:pPr>
        <w:spacing w:after="0"/>
        <w:ind w:left="283"/>
        <w:jc w:val="center"/>
        <w:rPr>
          <w:rFonts w:ascii="Arial" w:eastAsia="Calibri" w:hAnsi="Arial" w:cs="Arial"/>
          <w:b/>
          <w:bCs/>
          <w:sz w:val="20"/>
          <w:szCs w:val="20"/>
          <w:lang w:eastAsia="en-US"/>
        </w:rPr>
      </w:pPr>
      <w:r w:rsidRPr="00FF34C3">
        <w:rPr>
          <w:rFonts w:ascii="Arial" w:eastAsia="Calibri" w:hAnsi="Arial" w:cs="Arial"/>
          <w:b/>
          <w:bCs/>
          <w:sz w:val="20"/>
          <w:szCs w:val="20"/>
          <w:lang w:eastAsia="en-US"/>
        </w:rPr>
        <w:t>CHAPITRE</w:t>
      </w:r>
      <w:r w:rsidR="002E62B9">
        <w:rPr>
          <w:rFonts w:ascii="Arial" w:eastAsia="Calibri" w:hAnsi="Arial" w:cs="Arial"/>
          <w:b/>
          <w:bCs/>
          <w:sz w:val="20"/>
          <w:szCs w:val="20"/>
          <w:lang w:eastAsia="en-US"/>
        </w:rPr>
        <w:t> </w:t>
      </w:r>
      <w:r w:rsidRPr="00FF34C3">
        <w:rPr>
          <w:rFonts w:ascii="Arial" w:eastAsia="Calibri" w:hAnsi="Arial" w:cs="Arial"/>
          <w:b/>
          <w:bCs/>
          <w:sz w:val="20"/>
          <w:szCs w:val="20"/>
          <w:lang w:eastAsia="en-US"/>
        </w:rPr>
        <w:t>VIII – Le contentieux, la saisie des tribunaux</w:t>
      </w:r>
    </w:p>
    <w:p w14:paraId="0907E412" w14:textId="77777777" w:rsidR="00C56CD3" w:rsidRDefault="00C56CD3" w:rsidP="00FF34C3">
      <w:pPr>
        <w:spacing w:after="0"/>
        <w:ind w:left="283"/>
        <w:jc w:val="both"/>
        <w:rPr>
          <w:rFonts w:ascii="Arial" w:eastAsia="Calibri" w:hAnsi="Arial" w:cs="Arial"/>
          <w:b/>
          <w:bCs/>
          <w:i/>
          <w:iCs/>
          <w:sz w:val="20"/>
          <w:szCs w:val="20"/>
          <w:lang w:eastAsia="en-US"/>
        </w:rPr>
      </w:pPr>
    </w:p>
    <w:p w14:paraId="0EC5481B" w14:textId="77777777" w:rsidR="00C56CD3" w:rsidRDefault="00C56CD3" w:rsidP="00FF34C3">
      <w:pPr>
        <w:spacing w:after="0"/>
        <w:ind w:left="283"/>
        <w:jc w:val="both"/>
        <w:rPr>
          <w:rFonts w:ascii="Arial" w:eastAsia="Calibri" w:hAnsi="Arial" w:cs="Arial"/>
          <w:b/>
          <w:bCs/>
          <w:i/>
          <w:iCs/>
          <w:sz w:val="20"/>
          <w:szCs w:val="20"/>
          <w:lang w:eastAsia="en-US"/>
        </w:rPr>
      </w:pPr>
    </w:p>
    <w:p w14:paraId="3A6F58CD" w14:textId="77777777"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44 –</w:t>
      </w:r>
      <w:r w:rsidRPr="00FF34C3">
        <w:rPr>
          <w:rFonts w:ascii="Arial" w:eastAsia="Calibri" w:hAnsi="Arial" w:cs="Arial"/>
          <w:sz w:val="20"/>
          <w:szCs w:val="20"/>
          <w:lang w:eastAsia="en-US"/>
        </w:rPr>
        <w:t xml:space="preserve"> Les agents du conseil régional sont mis en position et les transactions</w:t>
      </w:r>
    </w:p>
    <w:p w14:paraId="416BE4D0" w14:textId="77777777" w:rsidR="00C56CD3" w:rsidRDefault="00C56CD3" w:rsidP="00FF34C3">
      <w:pPr>
        <w:spacing w:after="0"/>
        <w:ind w:left="283"/>
        <w:jc w:val="both"/>
        <w:rPr>
          <w:rFonts w:ascii="Arial" w:eastAsia="Calibri" w:hAnsi="Arial" w:cs="Arial"/>
          <w:b/>
          <w:bCs/>
          <w:i/>
          <w:iCs/>
          <w:sz w:val="20"/>
          <w:szCs w:val="20"/>
          <w:lang w:eastAsia="en-US"/>
        </w:rPr>
      </w:pPr>
    </w:p>
    <w:p w14:paraId="5CAE76FB" w14:textId="57A02F81"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45 –</w:t>
      </w:r>
      <w:r w:rsidRPr="00FF34C3">
        <w:rPr>
          <w:rFonts w:ascii="Arial" w:eastAsia="Calibri" w:hAnsi="Arial" w:cs="Arial"/>
          <w:sz w:val="20"/>
          <w:szCs w:val="20"/>
          <w:lang w:eastAsia="en-US"/>
        </w:rPr>
        <w:t xml:space="preserve"> Le conseil régional délibère sur les actions qu</w:t>
      </w:r>
      <w:r w:rsidR="00C12FB2">
        <w:rPr>
          <w:rFonts w:ascii="Arial" w:eastAsia="Calibri" w:hAnsi="Arial" w:cs="Arial"/>
          <w:sz w:val="20"/>
          <w:szCs w:val="20"/>
          <w:lang w:eastAsia="en-US"/>
        </w:rPr>
        <w:t>’</w:t>
      </w:r>
      <w:r w:rsidRPr="00FF34C3">
        <w:rPr>
          <w:rFonts w:ascii="Arial" w:eastAsia="Calibri" w:hAnsi="Arial" w:cs="Arial"/>
          <w:sz w:val="20"/>
          <w:szCs w:val="20"/>
          <w:lang w:eastAsia="en-US"/>
        </w:rPr>
        <w:t>il compte intenter devant les tribunaux judiciaires ou administratifs ainsi que sur toute action intentée contre lui. Le président représente le conseil pour toutes ces actions.</w:t>
      </w:r>
    </w:p>
    <w:p w14:paraId="6335D175" w14:textId="77777777" w:rsidR="00C56CD3" w:rsidRDefault="00C56CD3" w:rsidP="00FF34C3">
      <w:pPr>
        <w:spacing w:after="0"/>
        <w:ind w:left="283"/>
        <w:jc w:val="both"/>
        <w:rPr>
          <w:rFonts w:ascii="Arial" w:eastAsia="Calibri" w:hAnsi="Arial" w:cs="Arial"/>
          <w:b/>
          <w:bCs/>
          <w:i/>
          <w:iCs/>
          <w:sz w:val="20"/>
          <w:szCs w:val="20"/>
          <w:lang w:eastAsia="en-US"/>
        </w:rPr>
      </w:pPr>
    </w:p>
    <w:p w14:paraId="2C17521A" w14:textId="67A6E8DC"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46 –</w:t>
      </w:r>
      <w:r w:rsidRPr="00FF34C3">
        <w:rPr>
          <w:rFonts w:ascii="Arial" w:eastAsia="Calibri" w:hAnsi="Arial" w:cs="Arial"/>
          <w:sz w:val="20"/>
          <w:szCs w:val="20"/>
          <w:lang w:eastAsia="en-US"/>
        </w:rPr>
        <w:t xml:space="preserve"> </w:t>
      </w:r>
      <w:r w:rsidR="00C12FB2">
        <w:rPr>
          <w:rFonts w:ascii="Arial" w:eastAsia="Calibri" w:hAnsi="Arial" w:cs="Arial"/>
          <w:sz w:val="20"/>
          <w:szCs w:val="20"/>
          <w:lang w:eastAsia="en-US"/>
        </w:rPr>
        <w:t>À</w:t>
      </w:r>
      <w:r w:rsidRPr="00FF34C3">
        <w:rPr>
          <w:rFonts w:ascii="Arial" w:eastAsia="Calibri" w:hAnsi="Arial" w:cs="Arial"/>
          <w:sz w:val="20"/>
          <w:szCs w:val="20"/>
          <w:lang w:eastAsia="en-US"/>
        </w:rPr>
        <w:t xml:space="preserv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exception des actions, possessoires et des oppositions concernant les recouvrements de taxes, produits et revenus au profit du gouvernorat et qui sont soumises à des régimes spéciaux, est nulle toute action judiciaire intentée contre le gouvernorat, en tant que collectivité publique, si le demandeur n</w:t>
      </w:r>
      <w:r w:rsidR="00C12FB2">
        <w:rPr>
          <w:rFonts w:ascii="Arial" w:eastAsia="Calibri" w:hAnsi="Arial" w:cs="Arial"/>
          <w:sz w:val="20"/>
          <w:szCs w:val="20"/>
          <w:lang w:eastAsia="en-US"/>
        </w:rPr>
        <w:t>’</w:t>
      </w:r>
      <w:r w:rsidRPr="00FF34C3">
        <w:rPr>
          <w:rFonts w:ascii="Arial" w:eastAsia="Calibri" w:hAnsi="Arial" w:cs="Arial"/>
          <w:sz w:val="20"/>
          <w:szCs w:val="20"/>
          <w:lang w:eastAsia="en-US"/>
        </w:rPr>
        <w:t>a pas préalablement adressé par lettre recommandée avec accusé de réception, au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un mémoire exposant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objet de sa réclamation dûment motivée.</w:t>
      </w:r>
    </w:p>
    <w:p w14:paraId="15B57DE6" w14:textId="28C91E4B" w:rsidR="00FF34C3" w:rsidRPr="00FF34C3" w:rsidRDefault="00C12FB2" w:rsidP="000A60F2">
      <w:pPr>
        <w:spacing w:before="120" w:after="0"/>
        <w:ind w:left="283"/>
        <w:jc w:val="both"/>
        <w:rPr>
          <w:rFonts w:ascii="Arial" w:eastAsia="Calibri" w:hAnsi="Arial" w:cs="Arial"/>
          <w:sz w:val="20"/>
          <w:szCs w:val="20"/>
          <w:lang w:eastAsia="en-US"/>
        </w:rPr>
      </w:pPr>
      <w:r>
        <w:rPr>
          <w:rFonts w:ascii="Arial" w:eastAsia="Calibri" w:hAnsi="Arial" w:cs="Arial"/>
          <w:sz w:val="20"/>
          <w:szCs w:val="20"/>
          <w:lang w:eastAsia="en-US"/>
        </w:rPr>
        <w:lastRenderedPageBreak/>
        <w:t>À</w:t>
      </w:r>
      <w:r w:rsidR="00FF34C3" w:rsidRPr="00FF34C3">
        <w:rPr>
          <w:rFonts w:ascii="Arial" w:eastAsia="Calibri" w:hAnsi="Arial" w:cs="Arial"/>
          <w:sz w:val="20"/>
          <w:szCs w:val="20"/>
          <w:lang w:eastAsia="en-US"/>
        </w:rPr>
        <w:t xml:space="preserve"> l</w:t>
      </w:r>
      <w:r>
        <w:rPr>
          <w:rFonts w:ascii="Arial" w:eastAsia="Calibri" w:hAnsi="Arial" w:cs="Arial"/>
          <w:sz w:val="20"/>
          <w:szCs w:val="20"/>
          <w:lang w:eastAsia="en-US"/>
        </w:rPr>
        <w:t>’</w:t>
      </w:r>
      <w:r w:rsidR="00FF34C3" w:rsidRPr="00FF34C3">
        <w:rPr>
          <w:rFonts w:ascii="Arial" w:eastAsia="Calibri" w:hAnsi="Arial" w:cs="Arial"/>
          <w:sz w:val="20"/>
          <w:szCs w:val="20"/>
          <w:lang w:eastAsia="en-US"/>
        </w:rPr>
        <w:t>exception des actes conservatoires, l</w:t>
      </w:r>
      <w:r>
        <w:rPr>
          <w:rFonts w:ascii="Arial" w:eastAsia="Calibri" w:hAnsi="Arial" w:cs="Arial"/>
          <w:sz w:val="20"/>
          <w:szCs w:val="20"/>
          <w:lang w:eastAsia="en-US"/>
        </w:rPr>
        <w:t>’</w:t>
      </w:r>
      <w:r w:rsidR="00FF34C3" w:rsidRPr="00FF34C3">
        <w:rPr>
          <w:rFonts w:ascii="Arial" w:eastAsia="Calibri" w:hAnsi="Arial" w:cs="Arial"/>
          <w:sz w:val="20"/>
          <w:szCs w:val="20"/>
          <w:lang w:eastAsia="en-US"/>
        </w:rPr>
        <w:t>action ne peut être portée devant les tribunaux que deux mois à compter de la date de la lettre recommandée.</w:t>
      </w:r>
    </w:p>
    <w:p w14:paraId="6EAB9AD9" w14:textId="11F60DF8"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La présentation du mémoire au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interrompt toute prescription à condition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être suivie, dans te délai des trois mois qui suivent,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une action en justice devant les tribunaux compétents.</w:t>
      </w:r>
    </w:p>
    <w:p w14:paraId="22B163CD" w14:textId="77777777" w:rsidR="00C56CD3" w:rsidRDefault="00C56CD3" w:rsidP="00FF34C3">
      <w:pPr>
        <w:spacing w:after="0"/>
        <w:ind w:left="283"/>
        <w:jc w:val="both"/>
        <w:rPr>
          <w:rFonts w:ascii="Arial" w:eastAsia="Calibri" w:hAnsi="Arial" w:cs="Arial"/>
          <w:b/>
          <w:bCs/>
          <w:i/>
          <w:iCs/>
          <w:sz w:val="20"/>
          <w:szCs w:val="20"/>
          <w:lang w:eastAsia="en-US"/>
        </w:rPr>
      </w:pPr>
    </w:p>
    <w:p w14:paraId="48605CCF" w14:textId="5855AB05"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47 –</w:t>
      </w:r>
      <w:r w:rsidRPr="00FF34C3">
        <w:rPr>
          <w:rFonts w:ascii="Arial" w:eastAsia="Calibri" w:hAnsi="Arial" w:cs="Arial"/>
          <w:sz w:val="20"/>
          <w:szCs w:val="20"/>
          <w:lang w:eastAsia="en-US"/>
        </w:rPr>
        <w:t xml:space="preserve"> Le président du conseil régional doit informer le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de toute action en justice qui concerne la collectivité.</w:t>
      </w:r>
    </w:p>
    <w:p w14:paraId="0A4E7157" w14:textId="77777777" w:rsidR="00C56CD3" w:rsidRDefault="00C56CD3" w:rsidP="00FF34C3">
      <w:pPr>
        <w:spacing w:after="0"/>
        <w:ind w:left="283"/>
        <w:jc w:val="both"/>
        <w:rPr>
          <w:rFonts w:ascii="Arial" w:eastAsia="Calibri" w:hAnsi="Arial" w:cs="Arial"/>
          <w:b/>
          <w:bCs/>
          <w:i/>
          <w:iCs/>
          <w:sz w:val="20"/>
          <w:szCs w:val="20"/>
          <w:lang w:eastAsia="en-US"/>
        </w:rPr>
      </w:pPr>
    </w:p>
    <w:p w14:paraId="33D55348" w14:textId="24012C4D"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48–</w:t>
      </w:r>
      <w:r w:rsidRPr="00FF34C3">
        <w:rPr>
          <w:rFonts w:ascii="Arial" w:eastAsia="Calibri" w:hAnsi="Arial" w:cs="Arial"/>
          <w:sz w:val="20"/>
          <w:szCs w:val="20"/>
          <w:lang w:eastAsia="en-US"/>
        </w:rPr>
        <w:t xml:space="preserve">  Le président du conseil régional est habilité à procéder aux transactions, en matière civile et administrative, et ce après délibération du conseil et approbation du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w:t>
      </w:r>
    </w:p>
    <w:p w14:paraId="7E5EBD1D" w14:textId="77777777" w:rsidR="00C56CD3" w:rsidRDefault="00C56CD3" w:rsidP="00FF34C3">
      <w:pPr>
        <w:spacing w:after="0"/>
        <w:ind w:left="283"/>
        <w:jc w:val="center"/>
        <w:rPr>
          <w:rFonts w:ascii="Arial" w:eastAsia="Calibri" w:hAnsi="Arial" w:cs="Arial"/>
          <w:b/>
          <w:bCs/>
          <w:sz w:val="20"/>
          <w:szCs w:val="20"/>
          <w:lang w:eastAsia="en-US"/>
        </w:rPr>
      </w:pPr>
    </w:p>
    <w:p w14:paraId="138A0FAD" w14:textId="77777777" w:rsidR="00C56CD3" w:rsidRDefault="00C56CD3" w:rsidP="00FF34C3">
      <w:pPr>
        <w:spacing w:after="0"/>
        <w:ind w:left="283"/>
        <w:jc w:val="center"/>
        <w:rPr>
          <w:rFonts w:ascii="Arial" w:eastAsia="Calibri" w:hAnsi="Arial" w:cs="Arial"/>
          <w:b/>
          <w:bCs/>
          <w:sz w:val="20"/>
          <w:szCs w:val="20"/>
          <w:lang w:eastAsia="en-US"/>
        </w:rPr>
      </w:pPr>
    </w:p>
    <w:p w14:paraId="19E8C215" w14:textId="04C7A4B5" w:rsidR="00FF34C3" w:rsidRPr="00FF34C3" w:rsidRDefault="00FF34C3" w:rsidP="00FF34C3">
      <w:pPr>
        <w:spacing w:after="0"/>
        <w:ind w:left="283"/>
        <w:jc w:val="center"/>
        <w:rPr>
          <w:rFonts w:ascii="Arial" w:eastAsia="Calibri" w:hAnsi="Arial" w:cs="Arial"/>
          <w:b/>
          <w:bCs/>
          <w:sz w:val="20"/>
          <w:szCs w:val="20"/>
          <w:lang w:eastAsia="en-US"/>
        </w:rPr>
      </w:pPr>
      <w:r w:rsidRPr="00FF34C3">
        <w:rPr>
          <w:rFonts w:ascii="Arial" w:eastAsia="Calibri" w:hAnsi="Arial" w:cs="Arial"/>
          <w:b/>
          <w:bCs/>
          <w:sz w:val="20"/>
          <w:szCs w:val="20"/>
          <w:lang w:eastAsia="en-US"/>
        </w:rPr>
        <w:t>CHAPITRE</w:t>
      </w:r>
      <w:r w:rsidR="002E62B9">
        <w:rPr>
          <w:rFonts w:ascii="Arial" w:eastAsia="Calibri" w:hAnsi="Arial" w:cs="Arial"/>
          <w:b/>
          <w:bCs/>
          <w:sz w:val="20"/>
          <w:szCs w:val="20"/>
          <w:lang w:eastAsia="en-US"/>
        </w:rPr>
        <w:t> </w:t>
      </w:r>
      <w:r w:rsidRPr="00FF34C3">
        <w:rPr>
          <w:rFonts w:ascii="Arial" w:eastAsia="Calibri" w:hAnsi="Arial" w:cs="Arial"/>
          <w:b/>
          <w:bCs/>
          <w:sz w:val="20"/>
          <w:szCs w:val="20"/>
          <w:lang w:eastAsia="en-US"/>
        </w:rPr>
        <w:t>IX – Les conseils ruraux</w:t>
      </w:r>
    </w:p>
    <w:p w14:paraId="3288295A" w14:textId="77777777" w:rsidR="00C56CD3" w:rsidRDefault="00C56CD3" w:rsidP="00FF34C3">
      <w:pPr>
        <w:spacing w:after="0"/>
        <w:ind w:left="283"/>
        <w:jc w:val="both"/>
        <w:rPr>
          <w:rFonts w:ascii="Arial" w:eastAsia="Calibri" w:hAnsi="Arial" w:cs="Arial"/>
          <w:b/>
          <w:bCs/>
          <w:i/>
          <w:iCs/>
          <w:sz w:val="20"/>
          <w:szCs w:val="20"/>
          <w:lang w:eastAsia="en-US"/>
        </w:rPr>
      </w:pPr>
    </w:p>
    <w:p w14:paraId="2CA742CE" w14:textId="77777777" w:rsidR="00C56CD3" w:rsidRDefault="00C56CD3" w:rsidP="00FF34C3">
      <w:pPr>
        <w:spacing w:after="0"/>
        <w:ind w:left="283"/>
        <w:jc w:val="both"/>
        <w:rPr>
          <w:rFonts w:ascii="Arial" w:eastAsia="Calibri" w:hAnsi="Arial" w:cs="Arial"/>
          <w:b/>
          <w:bCs/>
          <w:i/>
          <w:iCs/>
          <w:sz w:val="20"/>
          <w:szCs w:val="20"/>
          <w:lang w:eastAsia="en-US"/>
        </w:rPr>
      </w:pPr>
    </w:p>
    <w:p w14:paraId="5D762FBD" w14:textId="27792C2C" w:rsid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49–</w:t>
      </w:r>
      <w:r w:rsidRPr="00FF34C3">
        <w:rPr>
          <w:rFonts w:ascii="Arial" w:eastAsia="Calibri" w:hAnsi="Arial" w:cs="Arial"/>
          <w:sz w:val="20"/>
          <w:szCs w:val="20"/>
          <w:lang w:eastAsia="en-US"/>
        </w:rPr>
        <w:t xml:space="preserve">  Il est créé dans les zones non érigées en communes des conseils ruraux consultatifs qui sont chargés de</w:t>
      </w:r>
      <w:r w:rsidR="002E62B9">
        <w:rPr>
          <w:rFonts w:ascii="Arial" w:eastAsia="Calibri" w:hAnsi="Arial" w:cs="Arial"/>
          <w:sz w:val="20"/>
          <w:szCs w:val="20"/>
          <w:lang w:eastAsia="en-US"/>
        </w:rPr>
        <w:t> </w:t>
      </w:r>
      <w:r w:rsidRPr="00FF34C3">
        <w:rPr>
          <w:rFonts w:ascii="Arial" w:eastAsia="Calibri" w:hAnsi="Arial" w:cs="Arial"/>
          <w:sz w:val="20"/>
          <w:szCs w:val="20"/>
          <w:lang w:eastAsia="en-US"/>
        </w:rPr>
        <w:t>:</w:t>
      </w:r>
    </w:p>
    <w:p w14:paraId="0B6FC8B5" w14:textId="77777777" w:rsidR="00FF34C3" w:rsidRDefault="00FF34C3" w:rsidP="000A60F2">
      <w:pPr>
        <w:pStyle w:val="Paragraphedeliste"/>
        <w:numPr>
          <w:ilvl w:val="0"/>
          <w:numId w:val="33"/>
        </w:numPr>
        <w:spacing w:before="120" w:after="0"/>
        <w:ind w:left="927"/>
        <w:jc w:val="both"/>
        <w:rPr>
          <w:rFonts w:ascii="Arial" w:eastAsia="Calibri" w:hAnsi="Arial" w:cs="Arial"/>
          <w:sz w:val="20"/>
          <w:szCs w:val="20"/>
          <w:lang w:eastAsia="en-US"/>
        </w:rPr>
      </w:pPr>
      <w:r>
        <w:rPr>
          <w:rFonts w:ascii="Arial" w:eastAsia="Calibri" w:hAnsi="Arial" w:cs="Arial"/>
          <w:sz w:val="20"/>
          <w:szCs w:val="20"/>
          <w:lang w:eastAsia="en-US"/>
        </w:rPr>
        <w:t>d</w:t>
      </w:r>
      <w:r w:rsidRPr="00FF34C3">
        <w:rPr>
          <w:rFonts w:ascii="Arial" w:eastAsia="Calibri" w:hAnsi="Arial" w:cs="Arial"/>
          <w:sz w:val="20"/>
          <w:szCs w:val="20"/>
          <w:lang w:eastAsia="en-US"/>
        </w:rPr>
        <w:t>onner leur avis sur toutes les questions qui leur sont soumises et qui intéressent leurs zones dans les domaines économiqu</w:t>
      </w:r>
      <w:r>
        <w:rPr>
          <w:rFonts w:ascii="Arial" w:eastAsia="Calibri" w:hAnsi="Arial" w:cs="Arial"/>
          <w:sz w:val="20"/>
          <w:szCs w:val="20"/>
          <w:lang w:eastAsia="en-US"/>
        </w:rPr>
        <w:t>e, social, culturel et éducatif ;</w:t>
      </w:r>
    </w:p>
    <w:p w14:paraId="526B044B" w14:textId="77777777" w:rsidR="00FF34C3" w:rsidRDefault="00FF34C3" w:rsidP="000A60F2">
      <w:pPr>
        <w:pStyle w:val="Paragraphedeliste"/>
        <w:numPr>
          <w:ilvl w:val="0"/>
          <w:numId w:val="33"/>
        </w:numPr>
        <w:spacing w:before="120" w:after="0"/>
        <w:ind w:left="927"/>
        <w:jc w:val="both"/>
        <w:rPr>
          <w:rFonts w:ascii="Arial" w:eastAsia="Calibri" w:hAnsi="Arial" w:cs="Arial"/>
          <w:sz w:val="20"/>
          <w:szCs w:val="20"/>
          <w:lang w:eastAsia="en-US"/>
        </w:rPr>
      </w:pPr>
      <w:r>
        <w:rPr>
          <w:rFonts w:ascii="Arial" w:eastAsia="Calibri" w:hAnsi="Arial" w:cs="Arial"/>
          <w:sz w:val="20"/>
          <w:szCs w:val="20"/>
          <w:lang w:eastAsia="en-US"/>
        </w:rPr>
        <w:t>c</w:t>
      </w:r>
      <w:r w:rsidRPr="00FF34C3">
        <w:rPr>
          <w:rFonts w:ascii="Arial" w:eastAsia="Calibri" w:hAnsi="Arial" w:cs="Arial"/>
          <w:sz w:val="20"/>
          <w:szCs w:val="20"/>
          <w:lang w:eastAsia="en-US"/>
        </w:rPr>
        <w:t xml:space="preserve">ommuniquer les préoccupations et les besoins des habitants dans leurs zones ainsi que les propositions de solutions </w:t>
      </w:r>
      <w:r>
        <w:rPr>
          <w:rFonts w:ascii="Arial" w:eastAsia="Calibri" w:hAnsi="Arial" w:cs="Arial"/>
          <w:sz w:val="20"/>
          <w:szCs w:val="20"/>
          <w:lang w:eastAsia="en-US"/>
        </w:rPr>
        <w:t>à ces préoccupations et besoins ;</w:t>
      </w:r>
    </w:p>
    <w:p w14:paraId="23AA84F9" w14:textId="32A4120E" w:rsidR="00FF34C3" w:rsidRPr="00FF34C3" w:rsidRDefault="00FF34C3" w:rsidP="000A60F2">
      <w:pPr>
        <w:pStyle w:val="Paragraphedeliste"/>
        <w:numPr>
          <w:ilvl w:val="0"/>
          <w:numId w:val="33"/>
        </w:numPr>
        <w:spacing w:before="120" w:after="0"/>
        <w:ind w:left="927"/>
        <w:jc w:val="both"/>
        <w:rPr>
          <w:rFonts w:ascii="Arial" w:eastAsia="Calibri" w:hAnsi="Arial" w:cs="Arial"/>
          <w:sz w:val="20"/>
          <w:szCs w:val="20"/>
          <w:lang w:eastAsia="en-US"/>
        </w:rPr>
      </w:pPr>
      <w:r>
        <w:rPr>
          <w:rFonts w:ascii="Arial" w:eastAsia="Calibri" w:hAnsi="Arial" w:cs="Arial"/>
          <w:sz w:val="20"/>
          <w:szCs w:val="20"/>
          <w:lang w:eastAsia="en-US"/>
        </w:rPr>
        <w:t>p</w:t>
      </w:r>
      <w:r w:rsidRPr="00FF34C3">
        <w:rPr>
          <w:rFonts w:ascii="Arial" w:eastAsia="Calibri" w:hAnsi="Arial" w:cs="Arial"/>
          <w:sz w:val="20"/>
          <w:szCs w:val="20"/>
          <w:lang w:eastAsia="en-US"/>
        </w:rPr>
        <w:t>articiper à la réalisation des programmes concernant la propreté et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hygiène dans leurs zones.</w:t>
      </w:r>
    </w:p>
    <w:p w14:paraId="27BA9BE6" w14:textId="77777777" w:rsidR="00C56CD3" w:rsidRDefault="00C56CD3" w:rsidP="00FF34C3">
      <w:pPr>
        <w:spacing w:after="0"/>
        <w:ind w:left="283"/>
        <w:jc w:val="both"/>
        <w:rPr>
          <w:rFonts w:ascii="Arial" w:eastAsia="Calibri" w:hAnsi="Arial" w:cs="Arial"/>
          <w:b/>
          <w:bCs/>
          <w:i/>
          <w:iCs/>
          <w:sz w:val="20"/>
          <w:szCs w:val="20"/>
          <w:lang w:eastAsia="en-US"/>
        </w:rPr>
      </w:pPr>
    </w:p>
    <w:p w14:paraId="5FBC0D36" w14:textId="77777777"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50 –</w:t>
      </w:r>
      <w:r w:rsidRPr="00FF34C3">
        <w:rPr>
          <w:rFonts w:ascii="Arial" w:eastAsia="Calibri" w:hAnsi="Arial" w:cs="Arial"/>
          <w:sz w:val="20"/>
          <w:szCs w:val="20"/>
          <w:lang w:eastAsia="en-US"/>
        </w:rPr>
        <w:t xml:space="preserve"> Les critères et les conditions de création des conseils ruraux consultatifs ainsi que le mode de désignation de leurs membres et les règles de leur fonctionnement sont fixés par décret.</w:t>
      </w:r>
    </w:p>
    <w:p w14:paraId="3CFB8FD6" w14:textId="77777777" w:rsidR="00C56CD3" w:rsidRDefault="00C56CD3" w:rsidP="00FF34C3">
      <w:pPr>
        <w:spacing w:after="0"/>
        <w:ind w:left="283"/>
        <w:jc w:val="center"/>
        <w:rPr>
          <w:rFonts w:ascii="Arial" w:eastAsia="Calibri" w:hAnsi="Arial" w:cs="Arial"/>
          <w:b/>
          <w:bCs/>
          <w:sz w:val="20"/>
          <w:szCs w:val="20"/>
          <w:lang w:eastAsia="en-US"/>
        </w:rPr>
      </w:pPr>
    </w:p>
    <w:p w14:paraId="19C9D0F2" w14:textId="77777777" w:rsidR="00C56CD3" w:rsidRDefault="00C56CD3" w:rsidP="00FF34C3">
      <w:pPr>
        <w:spacing w:after="0"/>
        <w:ind w:left="283"/>
        <w:jc w:val="center"/>
        <w:rPr>
          <w:rFonts w:ascii="Arial" w:eastAsia="Calibri" w:hAnsi="Arial" w:cs="Arial"/>
          <w:b/>
          <w:bCs/>
          <w:sz w:val="20"/>
          <w:szCs w:val="20"/>
          <w:lang w:eastAsia="en-US"/>
        </w:rPr>
      </w:pPr>
    </w:p>
    <w:p w14:paraId="4C53B8C4" w14:textId="77777777" w:rsidR="00FF34C3" w:rsidRPr="00FF34C3" w:rsidRDefault="00FF34C3" w:rsidP="00FF34C3">
      <w:pPr>
        <w:spacing w:after="0"/>
        <w:ind w:left="283"/>
        <w:jc w:val="center"/>
        <w:rPr>
          <w:rFonts w:ascii="Arial" w:eastAsia="Calibri" w:hAnsi="Arial" w:cs="Arial"/>
          <w:b/>
          <w:bCs/>
          <w:sz w:val="20"/>
          <w:szCs w:val="20"/>
          <w:lang w:eastAsia="en-US"/>
        </w:rPr>
      </w:pPr>
      <w:r w:rsidRPr="00FF34C3">
        <w:rPr>
          <w:rFonts w:ascii="Arial" w:eastAsia="Calibri" w:hAnsi="Arial" w:cs="Arial"/>
          <w:b/>
          <w:bCs/>
          <w:sz w:val="20"/>
          <w:szCs w:val="20"/>
          <w:lang w:eastAsia="en-US"/>
        </w:rPr>
        <w:t>CHAPITRE X – La gestion des services publics du gouvernorat</w:t>
      </w:r>
    </w:p>
    <w:p w14:paraId="6E61A356" w14:textId="77777777" w:rsidR="00C56CD3" w:rsidRDefault="00C56CD3" w:rsidP="00FF34C3">
      <w:pPr>
        <w:spacing w:after="0"/>
        <w:ind w:left="283"/>
        <w:jc w:val="both"/>
        <w:rPr>
          <w:rFonts w:ascii="Arial" w:eastAsia="Calibri" w:hAnsi="Arial" w:cs="Arial"/>
          <w:b/>
          <w:bCs/>
          <w:i/>
          <w:iCs/>
          <w:sz w:val="20"/>
          <w:szCs w:val="20"/>
          <w:lang w:eastAsia="en-US"/>
        </w:rPr>
      </w:pPr>
    </w:p>
    <w:p w14:paraId="32C408C3" w14:textId="77777777" w:rsidR="00C56CD3" w:rsidRDefault="00C56CD3" w:rsidP="00FF34C3">
      <w:pPr>
        <w:spacing w:after="0"/>
        <w:ind w:left="283"/>
        <w:jc w:val="both"/>
        <w:rPr>
          <w:rFonts w:ascii="Arial" w:eastAsia="Calibri" w:hAnsi="Arial" w:cs="Arial"/>
          <w:b/>
          <w:bCs/>
          <w:i/>
          <w:iCs/>
          <w:sz w:val="20"/>
          <w:szCs w:val="20"/>
          <w:lang w:eastAsia="en-US"/>
        </w:rPr>
      </w:pPr>
    </w:p>
    <w:p w14:paraId="42E4237A" w14:textId="75CF4DFF"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51 –</w:t>
      </w:r>
      <w:r w:rsidRPr="00FF34C3">
        <w:rPr>
          <w:rFonts w:ascii="Arial" w:eastAsia="Calibri" w:hAnsi="Arial" w:cs="Arial"/>
          <w:sz w:val="20"/>
          <w:szCs w:val="20"/>
          <w:lang w:eastAsia="en-US"/>
        </w:rPr>
        <w:t xml:space="preserve"> Le conseil régional désigne les services dont il se propose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exploiter en régie.</w:t>
      </w:r>
    </w:p>
    <w:p w14:paraId="4531C4DB" w14:textId="13D5AEF6"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Le ministre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intérieur autorise le gouvernorat en tant que collectivité publique à exploiter directement les services publics sous forme de régie. Il peut également, le cas échéant, retirer cette autorisation.</w:t>
      </w:r>
    </w:p>
    <w:p w14:paraId="2590F7AF" w14:textId="77777777" w:rsidR="00C56CD3" w:rsidRDefault="00C56CD3" w:rsidP="00FF34C3">
      <w:pPr>
        <w:spacing w:after="0"/>
        <w:ind w:left="283"/>
        <w:jc w:val="both"/>
        <w:rPr>
          <w:rFonts w:ascii="Arial" w:eastAsia="Calibri" w:hAnsi="Arial" w:cs="Arial"/>
          <w:b/>
          <w:bCs/>
          <w:i/>
          <w:iCs/>
          <w:sz w:val="20"/>
          <w:szCs w:val="20"/>
          <w:lang w:eastAsia="en-US"/>
        </w:rPr>
      </w:pPr>
    </w:p>
    <w:p w14:paraId="2159CE9E" w14:textId="02E03CC3"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52–</w:t>
      </w:r>
      <w:r w:rsidRPr="00FF34C3">
        <w:rPr>
          <w:rFonts w:ascii="Arial" w:eastAsia="Calibri" w:hAnsi="Arial" w:cs="Arial"/>
          <w:sz w:val="20"/>
          <w:szCs w:val="20"/>
          <w:lang w:eastAsia="en-US"/>
        </w:rPr>
        <w:t xml:space="preserve">  Les recettes et les dépenses de la régie sont portées au budget du gouvernorat en tant que collectivité publique. Le receveur du gouvernorat les comptabilise conformément à la réglementation en vigueur dans la comptabilité du gouvernorat.</w:t>
      </w:r>
    </w:p>
    <w:p w14:paraId="457ABC0E" w14:textId="77777777" w:rsidR="00C56CD3" w:rsidRDefault="00C56CD3" w:rsidP="00FF34C3">
      <w:pPr>
        <w:spacing w:after="0"/>
        <w:ind w:left="283"/>
        <w:jc w:val="both"/>
        <w:rPr>
          <w:rFonts w:ascii="Arial" w:eastAsia="Calibri" w:hAnsi="Arial" w:cs="Arial"/>
          <w:b/>
          <w:bCs/>
          <w:i/>
          <w:iCs/>
          <w:sz w:val="20"/>
          <w:szCs w:val="20"/>
          <w:lang w:eastAsia="en-US"/>
        </w:rPr>
      </w:pPr>
    </w:p>
    <w:p w14:paraId="0D583AB3" w14:textId="75EB37D6"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53 –</w:t>
      </w:r>
      <w:r w:rsidRPr="00FF34C3">
        <w:rPr>
          <w:rFonts w:ascii="Arial" w:eastAsia="Calibri" w:hAnsi="Arial" w:cs="Arial"/>
          <w:sz w:val="20"/>
          <w:szCs w:val="20"/>
          <w:lang w:eastAsia="en-US"/>
        </w:rPr>
        <w:t xml:space="preserve"> Le conseil régional peut proposer que certains services publics exploités en régie aient un budget autonome</w:t>
      </w:r>
      <w:r w:rsidR="002E62B9">
        <w:rPr>
          <w:rFonts w:ascii="Arial" w:eastAsia="Calibri" w:hAnsi="Arial" w:cs="Arial"/>
          <w:sz w:val="20"/>
          <w:szCs w:val="20"/>
          <w:lang w:eastAsia="en-US"/>
        </w:rPr>
        <w:t> </w:t>
      </w:r>
      <w:r w:rsidRPr="00FF34C3">
        <w:rPr>
          <w:rFonts w:ascii="Arial" w:eastAsia="Calibri" w:hAnsi="Arial" w:cs="Arial"/>
          <w:sz w:val="20"/>
          <w:szCs w:val="20"/>
          <w:lang w:eastAsia="en-US"/>
        </w:rPr>
        <w:t>; les services publics à caractère industriel et commercial bénéficient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office d</w:t>
      </w:r>
      <w:r w:rsidR="00C12FB2">
        <w:rPr>
          <w:rFonts w:ascii="Arial" w:eastAsia="Calibri" w:hAnsi="Arial" w:cs="Arial"/>
          <w:sz w:val="20"/>
          <w:szCs w:val="20"/>
          <w:lang w:eastAsia="en-US"/>
        </w:rPr>
        <w:t>’</w:t>
      </w:r>
      <w:r w:rsidRPr="00FF34C3">
        <w:rPr>
          <w:rFonts w:ascii="Arial" w:eastAsia="Calibri" w:hAnsi="Arial" w:cs="Arial"/>
          <w:sz w:val="20"/>
          <w:szCs w:val="20"/>
          <w:lang w:eastAsia="en-US"/>
        </w:rPr>
        <w:t>un tel budget.</w:t>
      </w:r>
    </w:p>
    <w:p w14:paraId="108D49DE" w14:textId="77777777" w:rsidR="00C56CD3" w:rsidRDefault="00C56CD3" w:rsidP="00FF34C3">
      <w:pPr>
        <w:spacing w:after="0"/>
        <w:ind w:left="283"/>
        <w:jc w:val="both"/>
        <w:rPr>
          <w:rFonts w:ascii="Arial" w:eastAsia="Calibri" w:hAnsi="Arial" w:cs="Arial"/>
          <w:b/>
          <w:bCs/>
          <w:i/>
          <w:iCs/>
          <w:sz w:val="20"/>
          <w:szCs w:val="20"/>
          <w:lang w:eastAsia="en-US"/>
        </w:rPr>
      </w:pPr>
    </w:p>
    <w:p w14:paraId="0CD09A74" w14:textId="7169A1F6"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54 –</w:t>
      </w:r>
      <w:r w:rsidRPr="00FF34C3">
        <w:rPr>
          <w:rFonts w:ascii="Arial" w:eastAsia="Calibri" w:hAnsi="Arial" w:cs="Arial"/>
          <w:sz w:val="20"/>
          <w:szCs w:val="20"/>
          <w:lang w:eastAsia="en-US"/>
        </w:rPr>
        <w:t xml:space="preserv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organisation administrative, le régime financier et le fonctionnement des régies sont fixés par décret.</w:t>
      </w:r>
    </w:p>
    <w:p w14:paraId="175788E4" w14:textId="77777777" w:rsidR="00C56CD3" w:rsidRDefault="00C56CD3" w:rsidP="00FF34C3">
      <w:pPr>
        <w:spacing w:after="0"/>
        <w:ind w:left="283"/>
        <w:jc w:val="both"/>
        <w:rPr>
          <w:rFonts w:ascii="Arial" w:eastAsia="Calibri" w:hAnsi="Arial" w:cs="Arial"/>
          <w:b/>
          <w:bCs/>
          <w:i/>
          <w:iCs/>
          <w:sz w:val="20"/>
          <w:szCs w:val="20"/>
          <w:lang w:eastAsia="en-US"/>
        </w:rPr>
      </w:pPr>
    </w:p>
    <w:p w14:paraId="39C21B2C" w14:textId="77777777"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55 –</w:t>
      </w:r>
      <w:r w:rsidRPr="00FF34C3">
        <w:rPr>
          <w:rFonts w:ascii="Arial" w:eastAsia="Calibri" w:hAnsi="Arial" w:cs="Arial"/>
          <w:sz w:val="20"/>
          <w:szCs w:val="20"/>
          <w:lang w:eastAsia="en-US"/>
        </w:rPr>
        <w:t xml:space="preserve"> Lorsque les services publics du gouvernorat ne peuvent être exploités en régie, le gouvernorat peut les concéder.</w:t>
      </w:r>
    </w:p>
    <w:p w14:paraId="142B51FF" w14:textId="77777777" w:rsidR="00C56CD3" w:rsidRDefault="00C56CD3" w:rsidP="00FF34C3">
      <w:pPr>
        <w:spacing w:after="0"/>
        <w:ind w:left="283"/>
        <w:jc w:val="both"/>
        <w:rPr>
          <w:rFonts w:ascii="Arial" w:eastAsia="Calibri" w:hAnsi="Arial" w:cs="Arial"/>
          <w:b/>
          <w:bCs/>
          <w:i/>
          <w:iCs/>
          <w:sz w:val="20"/>
          <w:szCs w:val="20"/>
          <w:lang w:eastAsia="en-US"/>
        </w:rPr>
      </w:pPr>
    </w:p>
    <w:p w14:paraId="66994850" w14:textId="6079EDB6"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w:t>
      </w:r>
      <w:r w:rsidR="002E62B9">
        <w:rPr>
          <w:rFonts w:ascii="Arial" w:eastAsia="Calibri" w:hAnsi="Arial" w:cs="Arial"/>
          <w:b/>
          <w:bCs/>
          <w:i/>
          <w:iCs/>
          <w:sz w:val="20"/>
          <w:szCs w:val="20"/>
          <w:lang w:eastAsia="en-US"/>
        </w:rPr>
        <w:t> </w:t>
      </w:r>
      <w:r w:rsidRPr="00FF34C3">
        <w:rPr>
          <w:rFonts w:ascii="Arial" w:eastAsia="Calibri" w:hAnsi="Arial" w:cs="Arial"/>
          <w:b/>
          <w:bCs/>
          <w:i/>
          <w:iCs/>
          <w:sz w:val="20"/>
          <w:szCs w:val="20"/>
          <w:lang w:eastAsia="en-US"/>
        </w:rPr>
        <w:t>56 –</w:t>
      </w:r>
      <w:r w:rsidRPr="00FF34C3">
        <w:rPr>
          <w:rFonts w:ascii="Arial" w:eastAsia="Calibri" w:hAnsi="Arial" w:cs="Arial"/>
          <w:sz w:val="20"/>
          <w:szCs w:val="20"/>
          <w:lang w:eastAsia="en-US"/>
        </w:rPr>
        <w:t xml:space="preserve"> Des établissements publics à caractère industriel et commercial peuvent être créés par loi</w:t>
      </w:r>
      <w:r w:rsidR="00C12FB2">
        <w:rPr>
          <w:rFonts w:ascii="Arial" w:eastAsia="Calibri" w:hAnsi="Arial" w:cs="Arial"/>
          <w:sz w:val="20"/>
          <w:szCs w:val="20"/>
          <w:lang w:eastAsia="en-US"/>
        </w:rPr>
        <w:t>,</w:t>
      </w:r>
      <w:r w:rsidRPr="00FF34C3">
        <w:rPr>
          <w:rFonts w:ascii="Arial" w:eastAsia="Calibri" w:hAnsi="Arial" w:cs="Arial"/>
          <w:sz w:val="20"/>
          <w:szCs w:val="20"/>
          <w:lang w:eastAsia="en-US"/>
        </w:rPr>
        <w:t xml:space="preserve"> et ce, pour la gestion des services publics des gouvernorats, en tant que collectivité publique.</w:t>
      </w:r>
    </w:p>
    <w:p w14:paraId="21782365" w14:textId="59786A19"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lastRenderedPageBreak/>
        <w:t xml:space="preserve">La tutelle de ces établissements ainsi que celle des sociétés dans lesquelles le gouvernorat détient une participation en capital sont soumises </w:t>
      </w:r>
      <w:r w:rsidR="002E62B9">
        <w:rPr>
          <w:rFonts w:ascii="Arial" w:eastAsia="Calibri" w:hAnsi="Arial" w:cs="Arial"/>
          <w:sz w:val="20"/>
          <w:szCs w:val="20"/>
          <w:lang w:eastAsia="en-US"/>
        </w:rPr>
        <w:t>« </w:t>
      </w:r>
      <w:proofErr w:type="spellStart"/>
      <w:proofErr w:type="gramStart"/>
      <w:r w:rsidRPr="00FF34C3">
        <w:rPr>
          <w:rFonts w:ascii="Arial" w:eastAsia="Calibri" w:hAnsi="Arial" w:cs="Arial"/>
          <w:sz w:val="20"/>
          <w:szCs w:val="20"/>
          <w:lang w:eastAsia="en-US"/>
        </w:rPr>
        <w:t>a</w:t>
      </w:r>
      <w:proofErr w:type="spellEnd"/>
      <w:proofErr w:type="gramEnd"/>
      <w:r w:rsidRPr="00FF34C3">
        <w:rPr>
          <w:rFonts w:ascii="Arial" w:eastAsia="Calibri" w:hAnsi="Arial" w:cs="Arial"/>
          <w:sz w:val="20"/>
          <w:szCs w:val="20"/>
          <w:lang w:eastAsia="en-US"/>
        </w:rPr>
        <w:t xml:space="preserve"> la législation en vigueur.</w:t>
      </w:r>
    </w:p>
    <w:p w14:paraId="5CF55BD5" w14:textId="77777777" w:rsidR="00C56CD3" w:rsidRDefault="00C56CD3" w:rsidP="00FF34C3">
      <w:pPr>
        <w:spacing w:after="0"/>
        <w:ind w:left="283"/>
        <w:jc w:val="center"/>
        <w:rPr>
          <w:rFonts w:ascii="Arial" w:eastAsia="Calibri" w:hAnsi="Arial" w:cs="Arial"/>
          <w:b/>
          <w:bCs/>
          <w:sz w:val="20"/>
          <w:szCs w:val="20"/>
          <w:lang w:eastAsia="en-US"/>
        </w:rPr>
      </w:pPr>
    </w:p>
    <w:p w14:paraId="4BD0DD0F" w14:textId="77777777" w:rsidR="00C56CD3" w:rsidRDefault="00C56CD3" w:rsidP="00FF34C3">
      <w:pPr>
        <w:spacing w:after="0"/>
        <w:ind w:left="283"/>
        <w:jc w:val="center"/>
        <w:rPr>
          <w:rFonts w:ascii="Arial" w:eastAsia="Calibri" w:hAnsi="Arial" w:cs="Arial"/>
          <w:b/>
          <w:bCs/>
          <w:sz w:val="20"/>
          <w:szCs w:val="20"/>
          <w:lang w:eastAsia="en-US"/>
        </w:rPr>
      </w:pPr>
    </w:p>
    <w:p w14:paraId="18F2969C" w14:textId="058E4F9C" w:rsidR="00FF34C3" w:rsidRPr="00FF34C3" w:rsidRDefault="00FF34C3" w:rsidP="00FF34C3">
      <w:pPr>
        <w:spacing w:after="0"/>
        <w:ind w:left="283"/>
        <w:jc w:val="center"/>
        <w:rPr>
          <w:rFonts w:ascii="Arial" w:eastAsia="Calibri" w:hAnsi="Arial" w:cs="Arial"/>
          <w:b/>
          <w:bCs/>
          <w:sz w:val="20"/>
          <w:szCs w:val="20"/>
          <w:lang w:eastAsia="en-US"/>
        </w:rPr>
      </w:pPr>
      <w:r w:rsidRPr="00FF34C3">
        <w:rPr>
          <w:rFonts w:ascii="Arial" w:eastAsia="Calibri" w:hAnsi="Arial" w:cs="Arial"/>
          <w:b/>
          <w:bCs/>
          <w:sz w:val="20"/>
          <w:szCs w:val="20"/>
          <w:lang w:eastAsia="en-US"/>
        </w:rPr>
        <w:t>CHAPITRE</w:t>
      </w:r>
      <w:r w:rsidR="002E62B9">
        <w:rPr>
          <w:rFonts w:ascii="Arial" w:eastAsia="Calibri" w:hAnsi="Arial" w:cs="Arial"/>
          <w:b/>
          <w:bCs/>
          <w:sz w:val="20"/>
          <w:szCs w:val="20"/>
          <w:lang w:eastAsia="en-US"/>
        </w:rPr>
        <w:t> </w:t>
      </w:r>
      <w:r w:rsidRPr="00FF34C3">
        <w:rPr>
          <w:rFonts w:ascii="Arial" w:eastAsia="Calibri" w:hAnsi="Arial" w:cs="Arial"/>
          <w:b/>
          <w:bCs/>
          <w:sz w:val="20"/>
          <w:szCs w:val="20"/>
          <w:lang w:eastAsia="en-US"/>
        </w:rPr>
        <w:t>XI – Dispositions diverses</w:t>
      </w:r>
    </w:p>
    <w:p w14:paraId="26BD6AC2" w14:textId="77777777" w:rsidR="00C56CD3" w:rsidRDefault="00C56CD3" w:rsidP="00FF34C3">
      <w:pPr>
        <w:spacing w:after="0"/>
        <w:ind w:left="283"/>
        <w:jc w:val="both"/>
        <w:rPr>
          <w:rFonts w:ascii="Arial" w:eastAsia="Calibri" w:hAnsi="Arial" w:cs="Arial"/>
          <w:b/>
          <w:bCs/>
          <w:i/>
          <w:iCs/>
          <w:sz w:val="20"/>
          <w:szCs w:val="20"/>
          <w:lang w:eastAsia="en-US"/>
        </w:rPr>
      </w:pPr>
    </w:p>
    <w:p w14:paraId="4BB553F1" w14:textId="77777777" w:rsidR="00C56CD3" w:rsidRDefault="00C56CD3" w:rsidP="00FF34C3">
      <w:pPr>
        <w:spacing w:after="0"/>
        <w:ind w:left="283"/>
        <w:jc w:val="both"/>
        <w:rPr>
          <w:rFonts w:ascii="Arial" w:eastAsia="Calibri" w:hAnsi="Arial" w:cs="Arial"/>
          <w:b/>
          <w:bCs/>
          <w:i/>
          <w:iCs/>
          <w:sz w:val="20"/>
          <w:szCs w:val="20"/>
          <w:lang w:eastAsia="en-US"/>
        </w:rPr>
      </w:pPr>
    </w:p>
    <w:p w14:paraId="2D88AC00" w14:textId="6F87C25A"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57–</w:t>
      </w:r>
      <w:r w:rsidRPr="00FF34C3">
        <w:rPr>
          <w:rFonts w:ascii="Arial" w:eastAsia="Calibri" w:hAnsi="Arial" w:cs="Arial"/>
          <w:sz w:val="20"/>
          <w:szCs w:val="20"/>
          <w:lang w:eastAsia="en-US"/>
        </w:rPr>
        <w:t xml:space="preserve">  Le patrimoine et les biens du conseil du gouvernorat sont transférés au gouvernorat en tant que collectivité publique.</w:t>
      </w:r>
    </w:p>
    <w:p w14:paraId="6F3B40DB" w14:textId="77777777"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Le gouvernorat en cette qualité se substitue au conseil de gouvernorat dans ses droits, obligations et engagements et dans toutes les affaires contentieuses en cours dans lesquelles ce dernier est partie.</w:t>
      </w:r>
    </w:p>
    <w:p w14:paraId="066218A0" w14:textId="77777777" w:rsidR="00C56CD3" w:rsidRDefault="00C56CD3" w:rsidP="00FF34C3">
      <w:pPr>
        <w:spacing w:after="0"/>
        <w:ind w:left="283"/>
        <w:jc w:val="both"/>
        <w:rPr>
          <w:rFonts w:ascii="Arial" w:eastAsia="Calibri" w:hAnsi="Arial" w:cs="Arial"/>
          <w:b/>
          <w:bCs/>
          <w:i/>
          <w:iCs/>
          <w:sz w:val="20"/>
          <w:szCs w:val="20"/>
          <w:lang w:eastAsia="en-US"/>
        </w:rPr>
      </w:pPr>
    </w:p>
    <w:p w14:paraId="4F340EFD" w14:textId="4637FBC5"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58–</w:t>
      </w:r>
      <w:r w:rsidRPr="00FF34C3">
        <w:rPr>
          <w:rFonts w:ascii="Arial" w:eastAsia="Calibri" w:hAnsi="Arial" w:cs="Arial"/>
          <w:sz w:val="20"/>
          <w:szCs w:val="20"/>
          <w:lang w:eastAsia="en-US"/>
        </w:rPr>
        <w:t xml:space="preserve">  Le règlement intérieur type des conseils régionaux est approuvé par décret.</w:t>
      </w:r>
    </w:p>
    <w:p w14:paraId="7C575DF4" w14:textId="77777777" w:rsidR="00C56CD3" w:rsidRDefault="00C56CD3" w:rsidP="00FF34C3">
      <w:pPr>
        <w:spacing w:after="0"/>
        <w:ind w:left="283"/>
        <w:jc w:val="both"/>
        <w:rPr>
          <w:rFonts w:ascii="Arial" w:eastAsia="Calibri" w:hAnsi="Arial" w:cs="Arial"/>
          <w:b/>
          <w:bCs/>
          <w:i/>
          <w:iCs/>
          <w:sz w:val="20"/>
          <w:szCs w:val="20"/>
          <w:lang w:eastAsia="en-US"/>
        </w:rPr>
      </w:pPr>
    </w:p>
    <w:p w14:paraId="1B2FDC4D" w14:textId="2F1B1B27"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59–</w:t>
      </w:r>
      <w:r w:rsidRPr="00FF34C3">
        <w:rPr>
          <w:rFonts w:ascii="Arial" w:eastAsia="Calibri" w:hAnsi="Arial" w:cs="Arial"/>
          <w:sz w:val="20"/>
          <w:szCs w:val="20"/>
          <w:lang w:eastAsia="en-US"/>
        </w:rPr>
        <w:t xml:space="preserve">  Sont abrogées toutes dispositions antérieures contraires à la présente loi organique et notamment la loi n°</w:t>
      </w:r>
      <w:r w:rsidR="002E62B9">
        <w:rPr>
          <w:rFonts w:ascii="Arial" w:eastAsia="Calibri" w:hAnsi="Arial" w:cs="Arial"/>
          <w:sz w:val="20"/>
          <w:szCs w:val="20"/>
          <w:lang w:eastAsia="en-US"/>
        </w:rPr>
        <w:t> </w:t>
      </w:r>
      <w:r w:rsidRPr="00FF34C3">
        <w:rPr>
          <w:rFonts w:ascii="Arial" w:eastAsia="Calibri" w:hAnsi="Arial" w:cs="Arial"/>
          <w:sz w:val="20"/>
          <w:szCs w:val="20"/>
          <w:lang w:eastAsia="en-US"/>
        </w:rPr>
        <w:t>63-54 du 30 décembre 1963 relative aux conseils de gouvernorat telles que modifiées par les textes subséquents.</w:t>
      </w:r>
    </w:p>
    <w:p w14:paraId="3EBC63CF" w14:textId="77777777" w:rsidR="00C56CD3" w:rsidRDefault="00C56CD3" w:rsidP="00FF34C3">
      <w:pPr>
        <w:spacing w:after="0"/>
        <w:ind w:left="283"/>
        <w:jc w:val="center"/>
        <w:rPr>
          <w:rFonts w:ascii="Arial" w:eastAsia="Calibri" w:hAnsi="Arial" w:cs="Arial"/>
          <w:b/>
          <w:bCs/>
          <w:sz w:val="20"/>
          <w:szCs w:val="20"/>
          <w:lang w:eastAsia="en-US"/>
        </w:rPr>
      </w:pPr>
    </w:p>
    <w:p w14:paraId="5C4DD3F0" w14:textId="77777777" w:rsidR="00C56CD3" w:rsidRDefault="00C56CD3" w:rsidP="00FF34C3">
      <w:pPr>
        <w:spacing w:after="0"/>
        <w:ind w:left="283"/>
        <w:jc w:val="center"/>
        <w:rPr>
          <w:rFonts w:ascii="Arial" w:eastAsia="Calibri" w:hAnsi="Arial" w:cs="Arial"/>
          <w:b/>
          <w:bCs/>
          <w:sz w:val="20"/>
          <w:szCs w:val="20"/>
          <w:lang w:eastAsia="en-US"/>
        </w:rPr>
      </w:pPr>
    </w:p>
    <w:p w14:paraId="16232807" w14:textId="58B21B78" w:rsidR="00FF34C3" w:rsidRPr="00FF34C3" w:rsidRDefault="00FF34C3" w:rsidP="00FF34C3">
      <w:pPr>
        <w:spacing w:after="0"/>
        <w:ind w:left="283"/>
        <w:jc w:val="center"/>
        <w:rPr>
          <w:rFonts w:ascii="Arial" w:eastAsia="Calibri" w:hAnsi="Arial" w:cs="Arial"/>
          <w:b/>
          <w:bCs/>
          <w:sz w:val="20"/>
          <w:szCs w:val="20"/>
          <w:lang w:eastAsia="en-US"/>
        </w:rPr>
      </w:pPr>
      <w:r w:rsidRPr="00FF34C3">
        <w:rPr>
          <w:rFonts w:ascii="Arial" w:eastAsia="Calibri" w:hAnsi="Arial" w:cs="Arial"/>
          <w:b/>
          <w:bCs/>
          <w:sz w:val="20"/>
          <w:szCs w:val="20"/>
          <w:lang w:eastAsia="en-US"/>
        </w:rPr>
        <w:t>CHAPITRE</w:t>
      </w:r>
      <w:r w:rsidR="002E62B9">
        <w:rPr>
          <w:rFonts w:ascii="Arial" w:eastAsia="Calibri" w:hAnsi="Arial" w:cs="Arial"/>
          <w:b/>
          <w:bCs/>
          <w:sz w:val="20"/>
          <w:szCs w:val="20"/>
          <w:lang w:eastAsia="en-US"/>
        </w:rPr>
        <w:t> </w:t>
      </w:r>
      <w:r w:rsidRPr="00FF34C3">
        <w:rPr>
          <w:rFonts w:ascii="Arial" w:eastAsia="Calibri" w:hAnsi="Arial" w:cs="Arial"/>
          <w:b/>
          <w:bCs/>
          <w:sz w:val="20"/>
          <w:szCs w:val="20"/>
          <w:lang w:eastAsia="en-US"/>
        </w:rPr>
        <w:t>XII – Dispositions transitoires</w:t>
      </w:r>
    </w:p>
    <w:p w14:paraId="30C892ED" w14:textId="77777777" w:rsidR="00C56CD3" w:rsidRDefault="00C56CD3" w:rsidP="00FF34C3">
      <w:pPr>
        <w:spacing w:after="0"/>
        <w:ind w:left="283"/>
        <w:jc w:val="both"/>
        <w:rPr>
          <w:rFonts w:ascii="Arial" w:eastAsia="Calibri" w:hAnsi="Arial" w:cs="Arial"/>
          <w:b/>
          <w:bCs/>
          <w:i/>
          <w:iCs/>
          <w:sz w:val="20"/>
          <w:szCs w:val="20"/>
          <w:lang w:eastAsia="en-US"/>
        </w:rPr>
      </w:pPr>
    </w:p>
    <w:p w14:paraId="19B967CA" w14:textId="77777777" w:rsidR="00C56CD3" w:rsidRDefault="00C56CD3" w:rsidP="00FF34C3">
      <w:pPr>
        <w:spacing w:after="0"/>
        <w:ind w:left="283"/>
        <w:jc w:val="both"/>
        <w:rPr>
          <w:rFonts w:ascii="Arial" w:eastAsia="Calibri" w:hAnsi="Arial" w:cs="Arial"/>
          <w:b/>
          <w:bCs/>
          <w:i/>
          <w:iCs/>
          <w:sz w:val="20"/>
          <w:szCs w:val="20"/>
          <w:lang w:eastAsia="en-US"/>
        </w:rPr>
      </w:pPr>
    </w:p>
    <w:p w14:paraId="5DC354E8" w14:textId="7FF7B0C7" w:rsidR="00FF34C3" w:rsidRPr="00FF34C3" w:rsidRDefault="00FF34C3" w:rsidP="00FF34C3">
      <w:pPr>
        <w:spacing w:after="0"/>
        <w:ind w:left="283"/>
        <w:jc w:val="both"/>
        <w:rPr>
          <w:rFonts w:ascii="Arial" w:eastAsia="Calibri" w:hAnsi="Arial" w:cs="Arial"/>
          <w:sz w:val="20"/>
          <w:szCs w:val="20"/>
          <w:lang w:eastAsia="en-US"/>
        </w:rPr>
      </w:pPr>
      <w:r w:rsidRPr="00FF34C3">
        <w:rPr>
          <w:rFonts w:ascii="Arial" w:eastAsia="Calibri" w:hAnsi="Arial" w:cs="Arial"/>
          <w:b/>
          <w:bCs/>
          <w:i/>
          <w:iCs/>
          <w:sz w:val="20"/>
          <w:szCs w:val="20"/>
          <w:lang w:eastAsia="en-US"/>
        </w:rPr>
        <w:t>Art. 60–</w:t>
      </w:r>
      <w:r w:rsidRPr="00FF34C3">
        <w:rPr>
          <w:rFonts w:ascii="Arial" w:eastAsia="Calibri" w:hAnsi="Arial" w:cs="Arial"/>
          <w:sz w:val="20"/>
          <w:szCs w:val="20"/>
          <w:lang w:eastAsia="en-US"/>
        </w:rPr>
        <w:t xml:space="preserv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application de la présente loi se fait compte tenu de la situation spéciale de chaque gouvernorat</w:t>
      </w:r>
      <w:r w:rsidR="00C12FB2">
        <w:rPr>
          <w:rFonts w:ascii="Arial" w:eastAsia="Calibri" w:hAnsi="Arial" w:cs="Arial"/>
          <w:sz w:val="20"/>
          <w:szCs w:val="20"/>
          <w:lang w:eastAsia="en-US"/>
        </w:rPr>
        <w:t>,</w:t>
      </w:r>
      <w:r w:rsidRPr="00FF34C3">
        <w:rPr>
          <w:rFonts w:ascii="Arial" w:eastAsia="Calibri" w:hAnsi="Arial" w:cs="Arial"/>
          <w:sz w:val="20"/>
          <w:szCs w:val="20"/>
          <w:lang w:eastAsia="en-US"/>
        </w:rPr>
        <w:t xml:space="preserve"> et ce dans un délai ne dépassant pas le 31 décembre 1989.</w:t>
      </w:r>
    </w:p>
    <w:p w14:paraId="299D233F" w14:textId="53529E5A"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Toutefois, les dispositions de l</w:t>
      </w:r>
      <w:r w:rsidR="00C12FB2">
        <w:rPr>
          <w:rFonts w:ascii="Arial" w:eastAsia="Calibri" w:hAnsi="Arial" w:cs="Arial"/>
          <w:sz w:val="20"/>
          <w:szCs w:val="20"/>
          <w:lang w:eastAsia="en-US"/>
        </w:rPr>
        <w:t>’</w:t>
      </w:r>
      <w:r w:rsidRPr="00FF34C3">
        <w:rPr>
          <w:rFonts w:ascii="Arial" w:eastAsia="Calibri" w:hAnsi="Arial" w:cs="Arial"/>
          <w:sz w:val="20"/>
          <w:szCs w:val="20"/>
          <w:lang w:eastAsia="en-US"/>
        </w:rPr>
        <w:t>article</w:t>
      </w:r>
      <w:r w:rsidR="002E62B9">
        <w:rPr>
          <w:rFonts w:ascii="Arial" w:eastAsia="Calibri" w:hAnsi="Arial" w:cs="Arial"/>
          <w:sz w:val="20"/>
          <w:szCs w:val="20"/>
          <w:lang w:eastAsia="en-US"/>
        </w:rPr>
        <w:t> </w:t>
      </w:r>
      <w:r w:rsidRPr="00FF34C3">
        <w:rPr>
          <w:rFonts w:ascii="Arial" w:eastAsia="Calibri" w:hAnsi="Arial" w:cs="Arial"/>
          <w:sz w:val="20"/>
          <w:szCs w:val="20"/>
          <w:lang w:eastAsia="en-US"/>
        </w:rPr>
        <w:t>59 de la présente loi ne s</w:t>
      </w:r>
      <w:r w:rsidR="00C12FB2">
        <w:rPr>
          <w:rFonts w:ascii="Arial" w:eastAsia="Calibri" w:hAnsi="Arial" w:cs="Arial"/>
          <w:sz w:val="20"/>
          <w:szCs w:val="20"/>
          <w:lang w:eastAsia="en-US"/>
        </w:rPr>
        <w:t>’</w:t>
      </w:r>
      <w:r w:rsidRPr="00FF34C3">
        <w:rPr>
          <w:rFonts w:ascii="Arial" w:eastAsia="Calibri" w:hAnsi="Arial" w:cs="Arial"/>
          <w:sz w:val="20"/>
          <w:szCs w:val="20"/>
          <w:lang w:eastAsia="en-US"/>
        </w:rPr>
        <w:t>appliquent que lorsque le conseil régional du gouvernorat tient sa première réunion.</w:t>
      </w:r>
    </w:p>
    <w:p w14:paraId="0AA66E94" w14:textId="1A8DC16E" w:rsidR="00FF34C3" w:rsidRPr="00FF34C3" w:rsidRDefault="00FF34C3" w:rsidP="000A60F2">
      <w:pPr>
        <w:spacing w:before="120" w:after="0"/>
        <w:ind w:left="283"/>
        <w:jc w:val="both"/>
        <w:rPr>
          <w:rFonts w:ascii="Arial" w:eastAsia="Calibri" w:hAnsi="Arial" w:cs="Arial"/>
          <w:sz w:val="20"/>
          <w:szCs w:val="20"/>
          <w:lang w:eastAsia="en-US"/>
        </w:rPr>
      </w:pPr>
      <w:r w:rsidRPr="00FF34C3">
        <w:rPr>
          <w:rFonts w:ascii="Arial" w:eastAsia="Calibri" w:hAnsi="Arial" w:cs="Arial"/>
          <w:sz w:val="20"/>
          <w:szCs w:val="20"/>
          <w:lang w:eastAsia="en-US"/>
        </w:rPr>
        <w:t>La présente loi organique sera publiée au Journal Officiel de la République tunisienne et exécutée comme loi de l’</w:t>
      </w:r>
      <w:r w:rsidR="00C12FB2">
        <w:rPr>
          <w:rFonts w:ascii="Arial" w:eastAsia="Calibri" w:hAnsi="Arial" w:cs="Arial"/>
          <w:sz w:val="20"/>
          <w:szCs w:val="20"/>
          <w:lang w:eastAsia="en-US"/>
        </w:rPr>
        <w:t>É</w:t>
      </w:r>
      <w:r w:rsidRPr="00FF34C3">
        <w:rPr>
          <w:rFonts w:ascii="Arial" w:eastAsia="Calibri" w:hAnsi="Arial" w:cs="Arial"/>
          <w:sz w:val="20"/>
          <w:szCs w:val="20"/>
          <w:lang w:eastAsia="en-US"/>
        </w:rPr>
        <w:t>tat.</w:t>
      </w:r>
    </w:p>
    <w:p w14:paraId="30DA318C" w14:textId="77777777" w:rsidR="00C56CD3" w:rsidRDefault="00C56CD3" w:rsidP="00FF34C3">
      <w:pPr>
        <w:spacing w:after="0"/>
        <w:ind w:left="283"/>
        <w:jc w:val="both"/>
        <w:rPr>
          <w:rFonts w:ascii="Arial" w:eastAsia="Calibri" w:hAnsi="Arial" w:cs="Arial"/>
          <w:b/>
          <w:bCs/>
          <w:sz w:val="20"/>
          <w:szCs w:val="20"/>
          <w:lang w:eastAsia="en-US"/>
        </w:rPr>
      </w:pPr>
    </w:p>
    <w:p w14:paraId="1E9371F8" w14:textId="2DECD140" w:rsidR="00FF34C3" w:rsidRPr="00FF34C3" w:rsidRDefault="00FF34C3" w:rsidP="00FF34C3">
      <w:pPr>
        <w:spacing w:after="0"/>
        <w:ind w:left="283"/>
        <w:jc w:val="both"/>
        <w:rPr>
          <w:rFonts w:ascii="Arial" w:eastAsia="Calibri" w:hAnsi="Arial" w:cs="Arial"/>
          <w:b/>
          <w:bCs/>
          <w:sz w:val="20"/>
          <w:szCs w:val="20"/>
          <w:lang w:eastAsia="en-US"/>
        </w:rPr>
      </w:pPr>
      <w:r w:rsidRPr="00FF34C3">
        <w:rPr>
          <w:rFonts w:ascii="Arial" w:eastAsia="Calibri" w:hAnsi="Arial" w:cs="Arial"/>
          <w:b/>
          <w:bCs/>
          <w:sz w:val="20"/>
          <w:szCs w:val="20"/>
          <w:lang w:eastAsia="en-US"/>
        </w:rPr>
        <w:t>Tunis, le 4 février 1989.</w:t>
      </w:r>
    </w:p>
    <w:p w14:paraId="3756F8CC" w14:textId="77777777" w:rsidR="00FF34C3" w:rsidRPr="00802589" w:rsidRDefault="00FF34C3" w:rsidP="00FF34C3">
      <w:pPr>
        <w:spacing w:after="0"/>
        <w:ind w:left="283"/>
        <w:jc w:val="both"/>
        <w:rPr>
          <w:rFonts w:ascii="Arial" w:eastAsia="Calibri" w:hAnsi="Arial" w:cs="Arial"/>
          <w:sz w:val="20"/>
          <w:szCs w:val="20"/>
          <w:lang w:eastAsia="en-US"/>
        </w:rPr>
      </w:pPr>
    </w:p>
    <w:sectPr w:rsidR="00FF34C3" w:rsidRPr="00802589" w:rsidSect="00A24F23">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9A984" w14:textId="77777777" w:rsidR="005854FB" w:rsidRDefault="005854FB" w:rsidP="008F3F2D">
      <w:r>
        <w:separator/>
      </w:r>
    </w:p>
  </w:endnote>
  <w:endnote w:type="continuationSeparator" w:id="0">
    <w:p w14:paraId="556CF868" w14:textId="77777777" w:rsidR="005854FB" w:rsidRDefault="005854F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B36E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B36E3">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B36E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B36E3">
                      <w:rPr>
                        <w:rFonts w:ascii="Arial" w:hAnsi="Arial" w:cs="Arial"/>
                        <w:noProof/>
                        <w:sz w:val="18"/>
                        <w:szCs w:val="18"/>
                      </w:rPr>
                      <w:t>8</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B36E3">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B36E3">
                            <w:rPr>
                              <w:rFonts w:ascii="Arial" w:hAnsi="Arial" w:cs="Arial"/>
                              <w:noProof/>
                              <w:sz w:val="18"/>
                              <w:szCs w:val="18"/>
                            </w:rPr>
                            <w:t>8</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B36E3">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B36E3">
                      <w:rPr>
                        <w:rFonts w:ascii="Arial" w:hAnsi="Arial" w:cs="Arial"/>
                        <w:noProof/>
                        <w:sz w:val="18"/>
                        <w:szCs w:val="18"/>
                      </w:rPr>
                      <w:t>8</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C820" w14:textId="77777777" w:rsidR="00C12FB2" w:rsidRDefault="00C12F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A9A6" w14:textId="77777777" w:rsidR="005854FB" w:rsidRDefault="005854FB" w:rsidP="008F3F2D">
      <w:r>
        <w:separator/>
      </w:r>
    </w:p>
  </w:footnote>
  <w:footnote w:type="continuationSeparator" w:id="0">
    <w:p w14:paraId="611A9AFF" w14:textId="77777777" w:rsidR="005854FB" w:rsidRDefault="005854FB" w:rsidP="008F3F2D">
      <w:r>
        <w:continuationSeparator/>
      </w:r>
    </w:p>
  </w:footnote>
  <w:footnote w:id="1">
    <w:p w14:paraId="447DD1FC" w14:textId="4410B808" w:rsidR="00EC1157" w:rsidRPr="00EC1157" w:rsidRDefault="00EC1157" w:rsidP="00EC1157">
      <w:pPr>
        <w:pStyle w:val="Notedebasdepage"/>
        <w:ind w:left="284" w:hanging="284"/>
        <w:jc w:val="both"/>
        <w:rPr>
          <w:rFonts w:ascii="Arial" w:hAnsi="Arial" w:cs="Arial"/>
          <w:sz w:val="18"/>
          <w:szCs w:val="18"/>
        </w:rPr>
      </w:pPr>
      <w:r>
        <w:rPr>
          <w:rStyle w:val="Appelnotedebasdep"/>
        </w:rPr>
        <w:footnoteRef/>
      </w:r>
      <w:r>
        <w:t xml:space="preserve">   </w:t>
      </w:r>
      <w:r w:rsidRPr="00EC1157">
        <w:rPr>
          <w:rFonts w:ascii="Arial" w:hAnsi="Arial" w:cs="Arial"/>
          <w:sz w:val="18"/>
          <w:szCs w:val="18"/>
        </w:rPr>
        <w:t>Il est ajouté aux conseils rég</w:t>
      </w:r>
      <w:r>
        <w:rPr>
          <w:rFonts w:ascii="Arial" w:hAnsi="Arial" w:cs="Arial"/>
          <w:sz w:val="18"/>
          <w:szCs w:val="18"/>
        </w:rPr>
        <w:t>ionaux, en exercice à la date de la loi n°</w:t>
      </w:r>
      <w:r w:rsidR="002E62B9">
        <w:rPr>
          <w:rFonts w:ascii="Arial" w:hAnsi="Arial" w:cs="Arial"/>
          <w:sz w:val="18"/>
          <w:szCs w:val="18"/>
        </w:rPr>
        <w:t> </w:t>
      </w:r>
      <w:r>
        <w:rPr>
          <w:rFonts w:ascii="Arial" w:hAnsi="Arial" w:cs="Arial"/>
          <w:sz w:val="18"/>
          <w:szCs w:val="18"/>
        </w:rPr>
        <w:t xml:space="preserve">2002-8 du 28 janvier 2002 </w:t>
      </w:r>
      <w:r w:rsidRPr="00EC1157">
        <w:rPr>
          <w:rFonts w:ascii="Arial" w:hAnsi="Arial" w:cs="Arial"/>
          <w:sz w:val="18"/>
          <w:szCs w:val="18"/>
        </w:rPr>
        <w:t>et dans lesquels le nombre des députés élus sur la base de la répartition des sièges au niveau national n’excède pas vingt pour cent de la totalité des membres du conseil régional prévus aux paragraphes</w:t>
      </w:r>
      <w:r w:rsidR="002E62B9">
        <w:rPr>
          <w:rFonts w:ascii="Arial" w:hAnsi="Arial" w:cs="Arial"/>
          <w:sz w:val="18"/>
          <w:szCs w:val="18"/>
        </w:rPr>
        <w:t> </w:t>
      </w:r>
      <w:r w:rsidRPr="00EC1157">
        <w:rPr>
          <w:rFonts w:ascii="Arial" w:hAnsi="Arial" w:cs="Arial"/>
          <w:sz w:val="18"/>
          <w:szCs w:val="18"/>
        </w:rPr>
        <w:t>2, 3 et 4 de l’article</w:t>
      </w:r>
      <w:r w:rsidR="002E62B9">
        <w:rPr>
          <w:rFonts w:ascii="Arial" w:hAnsi="Arial" w:cs="Arial"/>
          <w:sz w:val="18"/>
          <w:szCs w:val="18"/>
        </w:rPr>
        <w:t> </w:t>
      </w:r>
      <w:r w:rsidRPr="00EC1157">
        <w:rPr>
          <w:rFonts w:ascii="Arial" w:hAnsi="Arial" w:cs="Arial"/>
          <w:sz w:val="18"/>
          <w:szCs w:val="18"/>
        </w:rPr>
        <w:t xml:space="preserve">6 de la </w:t>
      </w:r>
      <w:r>
        <w:rPr>
          <w:rFonts w:ascii="Arial" w:hAnsi="Arial" w:cs="Arial"/>
          <w:sz w:val="18"/>
          <w:szCs w:val="18"/>
        </w:rPr>
        <w:t>présente loi</w:t>
      </w:r>
      <w:r w:rsidRPr="00EC1157">
        <w:rPr>
          <w:rFonts w:ascii="Arial" w:hAnsi="Arial" w:cs="Arial"/>
          <w:sz w:val="18"/>
          <w:szCs w:val="18"/>
        </w:rPr>
        <w:t>, des membres nommés par décret dans la</w:t>
      </w:r>
      <w:r>
        <w:rPr>
          <w:rFonts w:ascii="Arial" w:hAnsi="Arial" w:cs="Arial"/>
          <w:sz w:val="18"/>
          <w:szCs w:val="18"/>
        </w:rPr>
        <w:t xml:space="preserve"> limite du pourcentage précité. Ils</w:t>
      </w:r>
      <w:r w:rsidRPr="00EC1157">
        <w:rPr>
          <w:rFonts w:ascii="Arial" w:hAnsi="Arial" w:cs="Arial"/>
          <w:sz w:val="18"/>
          <w:szCs w:val="18"/>
        </w:rPr>
        <w:t xml:space="preserve"> sont désignés parmi les conseillers municipaux appartenant aux listes autres que celles ayant obtenu au conseil municipal le nombre maximum de sièges prévu au paragraphe deuxièmement de l’article</w:t>
      </w:r>
      <w:r w:rsidR="002E62B9">
        <w:rPr>
          <w:rFonts w:ascii="Arial" w:hAnsi="Arial" w:cs="Arial"/>
          <w:sz w:val="18"/>
          <w:szCs w:val="18"/>
        </w:rPr>
        <w:t> </w:t>
      </w:r>
      <w:r w:rsidRPr="00EC1157">
        <w:rPr>
          <w:rFonts w:ascii="Arial" w:hAnsi="Arial" w:cs="Arial"/>
          <w:sz w:val="18"/>
          <w:szCs w:val="18"/>
        </w:rPr>
        <w:t>127 du code électoral, cette désignation est effectuée sur la base de la proportion des sièges obtenus par lesdites listes aux conseils municipaux relevant de la ou des circonscriptions du gouvernorat. Il sera, néanmoins, ajouté un membre chaque fois que le calcul aboutit à une fraction égale ou supérieure à 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CB7E0" w14:textId="77777777" w:rsidR="00C12FB2" w:rsidRDefault="00C12F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C06C49"/>
    <w:multiLevelType w:val="hybridMultilevel"/>
    <w:tmpl w:val="174E54E2"/>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nsid w:val="158133FF"/>
    <w:multiLevelType w:val="hybridMultilevel"/>
    <w:tmpl w:val="B852BECE"/>
    <w:lvl w:ilvl="0" w:tplc="687CE8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766D4F"/>
    <w:multiLevelType w:val="hybridMultilevel"/>
    <w:tmpl w:val="0B5E8F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3">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B77AA6"/>
    <w:multiLevelType w:val="hybridMultilevel"/>
    <w:tmpl w:val="69428D12"/>
    <w:lvl w:ilvl="0" w:tplc="DCE4A5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5"/>
  </w:num>
  <w:num w:numId="3">
    <w:abstractNumId w:val="28"/>
  </w:num>
  <w:num w:numId="4">
    <w:abstractNumId w:val="16"/>
  </w:num>
  <w:num w:numId="5">
    <w:abstractNumId w:val="27"/>
  </w:num>
  <w:num w:numId="6">
    <w:abstractNumId w:val="32"/>
  </w:num>
  <w:num w:numId="7">
    <w:abstractNumId w:val="22"/>
  </w:num>
  <w:num w:numId="8">
    <w:abstractNumId w:val="2"/>
  </w:num>
  <w:num w:numId="9">
    <w:abstractNumId w:val="21"/>
  </w:num>
  <w:num w:numId="10">
    <w:abstractNumId w:val="13"/>
  </w:num>
  <w:num w:numId="11">
    <w:abstractNumId w:val="10"/>
  </w:num>
  <w:num w:numId="12">
    <w:abstractNumId w:val="1"/>
  </w:num>
  <w:num w:numId="13">
    <w:abstractNumId w:val="14"/>
  </w:num>
  <w:num w:numId="14">
    <w:abstractNumId w:val="29"/>
  </w:num>
  <w:num w:numId="15">
    <w:abstractNumId w:val="20"/>
  </w:num>
  <w:num w:numId="16">
    <w:abstractNumId w:val="4"/>
  </w:num>
  <w:num w:numId="17">
    <w:abstractNumId w:val="30"/>
  </w:num>
  <w:num w:numId="18">
    <w:abstractNumId w:val="19"/>
  </w:num>
  <w:num w:numId="19">
    <w:abstractNumId w:val="9"/>
  </w:num>
  <w:num w:numId="20">
    <w:abstractNumId w:val="26"/>
  </w:num>
  <w:num w:numId="21">
    <w:abstractNumId w:val="24"/>
  </w:num>
  <w:num w:numId="22">
    <w:abstractNumId w:val="25"/>
  </w:num>
  <w:num w:numId="23">
    <w:abstractNumId w:val="12"/>
  </w:num>
  <w:num w:numId="24">
    <w:abstractNumId w:val="23"/>
  </w:num>
  <w:num w:numId="25">
    <w:abstractNumId w:val="17"/>
  </w:num>
  <w:num w:numId="26">
    <w:abstractNumId w:val="5"/>
  </w:num>
  <w:num w:numId="27">
    <w:abstractNumId w:val="8"/>
  </w:num>
  <w:num w:numId="28">
    <w:abstractNumId w:val="31"/>
  </w:num>
  <w:num w:numId="29">
    <w:abstractNumId w:val="3"/>
  </w:num>
  <w:num w:numId="30">
    <w:abstractNumId w:val="7"/>
  </w:num>
  <w:num w:numId="31">
    <w:abstractNumId w:val="11"/>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A60F2"/>
    <w:rsid w:val="000B0D20"/>
    <w:rsid w:val="000D0DE1"/>
    <w:rsid w:val="001E5DD5"/>
    <w:rsid w:val="0020398F"/>
    <w:rsid w:val="002B19EE"/>
    <w:rsid w:val="002E62B9"/>
    <w:rsid w:val="00354137"/>
    <w:rsid w:val="003B6CD4"/>
    <w:rsid w:val="00400FF9"/>
    <w:rsid w:val="00453B4B"/>
    <w:rsid w:val="004D439E"/>
    <w:rsid w:val="005854FB"/>
    <w:rsid w:val="005F7BF4"/>
    <w:rsid w:val="00684129"/>
    <w:rsid w:val="00724237"/>
    <w:rsid w:val="007244D3"/>
    <w:rsid w:val="0075404E"/>
    <w:rsid w:val="00802589"/>
    <w:rsid w:val="0089552E"/>
    <w:rsid w:val="008F3F2D"/>
    <w:rsid w:val="00957F0E"/>
    <w:rsid w:val="0097472C"/>
    <w:rsid w:val="00A00644"/>
    <w:rsid w:val="00A04F09"/>
    <w:rsid w:val="00A24F23"/>
    <w:rsid w:val="00A476E5"/>
    <w:rsid w:val="00A90F21"/>
    <w:rsid w:val="00AB36E3"/>
    <w:rsid w:val="00AD2268"/>
    <w:rsid w:val="00B05438"/>
    <w:rsid w:val="00B617F1"/>
    <w:rsid w:val="00C12FB2"/>
    <w:rsid w:val="00C13C8C"/>
    <w:rsid w:val="00C1635D"/>
    <w:rsid w:val="00C56CD3"/>
    <w:rsid w:val="00C61238"/>
    <w:rsid w:val="00C64B86"/>
    <w:rsid w:val="00CC4ADF"/>
    <w:rsid w:val="00D07749"/>
    <w:rsid w:val="00DD4EB0"/>
    <w:rsid w:val="00E10A35"/>
    <w:rsid w:val="00E953A2"/>
    <w:rsid w:val="00EC1157"/>
    <w:rsid w:val="00EE0669"/>
    <w:rsid w:val="00F27E54"/>
    <w:rsid w:val="00F57B75"/>
    <w:rsid w:val="00FB1EE6"/>
    <w:rsid w:val="00FD657C"/>
    <w:rsid w:val="00FF3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fin1">
    <w:name w:val="Note de fin1"/>
    <w:basedOn w:val="Normal"/>
    <w:next w:val="Notedefin"/>
    <w:link w:val="NotedefinCar"/>
    <w:uiPriority w:val="99"/>
    <w:semiHidden/>
    <w:unhideWhenUsed/>
    <w:rsid w:val="00802589"/>
    <w:pPr>
      <w:spacing w:after="0" w:line="240" w:lineRule="auto"/>
    </w:pPr>
    <w:rPr>
      <w:sz w:val="20"/>
      <w:szCs w:val="20"/>
      <w:lang w:val="en-US" w:eastAsia="en-US"/>
    </w:rPr>
  </w:style>
  <w:style w:type="character" w:customStyle="1" w:styleId="NotedefinCar">
    <w:name w:val="Note de fin Car"/>
    <w:basedOn w:val="Policepardfaut"/>
    <w:link w:val="Notedefin1"/>
    <w:uiPriority w:val="99"/>
    <w:semiHidden/>
    <w:rsid w:val="00802589"/>
    <w:rPr>
      <w:sz w:val="20"/>
      <w:szCs w:val="20"/>
    </w:rPr>
  </w:style>
  <w:style w:type="character" w:styleId="Appeldenotedefin">
    <w:name w:val="endnote reference"/>
    <w:basedOn w:val="Policepardfaut"/>
    <w:uiPriority w:val="99"/>
    <w:semiHidden/>
    <w:unhideWhenUsed/>
    <w:rsid w:val="00802589"/>
    <w:rPr>
      <w:vertAlign w:val="superscript"/>
    </w:rPr>
  </w:style>
  <w:style w:type="paragraph" w:styleId="Notedefin">
    <w:name w:val="endnote text"/>
    <w:basedOn w:val="Normal"/>
    <w:link w:val="NotedefinCar1"/>
    <w:uiPriority w:val="99"/>
    <w:semiHidden/>
    <w:unhideWhenUsed/>
    <w:rsid w:val="00802589"/>
    <w:pPr>
      <w:spacing w:after="0" w:line="240" w:lineRule="auto"/>
    </w:pPr>
    <w:rPr>
      <w:sz w:val="20"/>
      <w:szCs w:val="20"/>
    </w:rPr>
  </w:style>
  <w:style w:type="character" w:customStyle="1" w:styleId="NotedefinCar1">
    <w:name w:val="Note de fin Car1"/>
    <w:basedOn w:val="Policepardfaut"/>
    <w:link w:val="Notedefin"/>
    <w:uiPriority w:val="99"/>
    <w:semiHidden/>
    <w:rsid w:val="00802589"/>
    <w:rPr>
      <w:sz w:val="20"/>
      <w:szCs w:val="20"/>
      <w:lang w:val="fr-FR" w:eastAsia="fr-FR"/>
    </w:rPr>
  </w:style>
  <w:style w:type="paragraph" w:styleId="Notedebasdepage">
    <w:name w:val="footnote text"/>
    <w:basedOn w:val="Normal"/>
    <w:link w:val="NotedebasdepageCar"/>
    <w:uiPriority w:val="99"/>
    <w:semiHidden/>
    <w:unhideWhenUsed/>
    <w:rsid w:val="00EC11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1157"/>
    <w:rPr>
      <w:sz w:val="20"/>
      <w:szCs w:val="20"/>
      <w:lang w:val="fr-FR" w:eastAsia="fr-FR"/>
    </w:rPr>
  </w:style>
  <w:style w:type="character" w:styleId="Appelnotedebasdep">
    <w:name w:val="footnote reference"/>
    <w:basedOn w:val="Policepardfaut"/>
    <w:uiPriority w:val="99"/>
    <w:semiHidden/>
    <w:unhideWhenUsed/>
    <w:rsid w:val="00EC11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825C4"/>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fin1">
    <w:name w:val="Note de fin1"/>
    <w:basedOn w:val="Normal"/>
    <w:next w:val="Notedefin"/>
    <w:link w:val="NotedefinCar"/>
    <w:uiPriority w:val="99"/>
    <w:semiHidden/>
    <w:unhideWhenUsed/>
    <w:rsid w:val="00802589"/>
    <w:pPr>
      <w:spacing w:after="0" w:line="240" w:lineRule="auto"/>
    </w:pPr>
    <w:rPr>
      <w:sz w:val="20"/>
      <w:szCs w:val="20"/>
      <w:lang w:val="en-US" w:eastAsia="en-US"/>
    </w:rPr>
  </w:style>
  <w:style w:type="character" w:customStyle="1" w:styleId="NotedefinCar">
    <w:name w:val="Note de fin Car"/>
    <w:basedOn w:val="Policepardfaut"/>
    <w:link w:val="Notedefin1"/>
    <w:uiPriority w:val="99"/>
    <w:semiHidden/>
    <w:rsid w:val="00802589"/>
    <w:rPr>
      <w:sz w:val="20"/>
      <w:szCs w:val="20"/>
    </w:rPr>
  </w:style>
  <w:style w:type="character" w:styleId="Appeldenotedefin">
    <w:name w:val="endnote reference"/>
    <w:basedOn w:val="Policepardfaut"/>
    <w:uiPriority w:val="99"/>
    <w:semiHidden/>
    <w:unhideWhenUsed/>
    <w:rsid w:val="00802589"/>
    <w:rPr>
      <w:vertAlign w:val="superscript"/>
    </w:rPr>
  </w:style>
  <w:style w:type="paragraph" w:styleId="Notedefin">
    <w:name w:val="endnote text"/>
    <w:basedOn w:val="Normal"/>
    <w:link w:val="NotedefinCar1"/>
    <w:uiPriority w:val="99"/>
    <w:semiHidden/>
    <w:unhideWhenUsed/>
    <w:rsid w:val="00802589"/>
    <w:pPr>
      <w:spacing w:after="0" w:line="240" w:lineRule="auto"/>
    </w:pPr>
    <w:rPr>
      <w:sz w:val="20"/>
      <w:szCs w:val="20"/>
    </w:rPr>
  </w:style>
  <w:style w:type="character" w:customStyle="1" w:styleId="NotedefinCar1">
    <w:name w:val="Note de fin Car1"/>
    <w:basedOn w:val="Policepardfaut"/>
    <w:link w:val="Notedefin"/>
    <w:uiPriority w:val="99"/>
    <w:semiHidden/>
    <w:rsid w:val="00802589"/>
    <w:rPr>
      <w:sz w:val="20"/>
      <w:szCs w:val="20"/>
      <w:lang w:val="fr-FR" w:eastAsia="fr-FR"/>
    </w:rPr>
  </w:style>
  <w:style w:type="paragraph" w:styleId="Notedebasdepage">
    <w:name w:val="footnote text"/>
    <w:basedOn w:val="Normal"/>
    <w:link w:val="NotedebasdepageCar"/>
    <w:uiPriority w:val="99"/>
    <w:semiHidden/>
    <w:unhideWhenUsed/>
    <w:rsid w:val="00EC11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1157"/>
    <w:rPr>
      <w:sz w:val="20"/>
      <w:szCs w:val="20"/>
      <w:lang w:val="fr-FR" w:eastAsia="fr-FR"/>
    </w:rPr>
  </w:style>
  <w:style w:type="character" w:styleId="Appelnotedebasdep">
    <w:name w:val="footnote reference"/>
    <w:basedOn w:val="Policepardfaut"/>
    <w:uiPriority w:val="99"/>
    <w:semiHidden/>
    <w:unhideWhenUsed/>
    <w:rsid w:val="00EC1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22CF-DBD3-43D8-93F7-41259FBC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3194</Words>
  <Characters>17573</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2015-09-14T15:19:00Z</cp:lastPrinted>
  <dcterms:created xsi:type="dcterms:W3CDTF">2015-09-14T15:19:00Z</dcterms:created>
  <dcterms:modified xsi:type="dcterms:W3CDTF">2015-09-14T15:20:00Z</dcterms:modified>
</cp:coreProperties>
</file>