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4498" w14:textId="77777777" w:rsidR="00EE343A" w:rsidRDefault="00EE343A" w:rsidP="00EE343A">
      <w:pPr>
        <w:spacing w:before="100" w:beforeAutospacing="1" w:after="0"/>
        <w:ind w:left="284"/>
        <w:jc w:val="both"/>
        <w:rPr>
          <w:rFonts w:ascii="Arial" w:hAnsi="Arial" w:cs="Arial"/>
          <w:b/>
          <w:sz w:val="24"/>
          <w:szCs w:val="24"/>
        </w:rPr>
      </w:pPr>
    </w:p>
    <w:p w14:paraId="3333FB50" w14:textId="3F7A6FDD" w:rsidR="00EE343A" w:rsidRDefault="004C0766" w:rsidP="007138BE">
      <w:pPr>
        <w:spacing w:before="100" w:beforeAutospacing="1" w:after="0"/>
        <w:ind w:left="284"/>
        <w:jc w:val="both"/>
        <w:rPr>
          <w:rFonts w:ascii="Arial" w:hAnsi="Arial" w:cs="Arial"/>
          <w:b/>
          <w:sz w:val="24"/>
          <w:szCs w:val="24"/>
        </w:rPr>
      </w:pPr>
      <w:r>
        <w:rPr>
          <w:rFonts w:ascii="Arial" w:hAnsi="Arial" w:cs="Arial"/>
          <w:b/>
          <w:sz w:val="24"/>
          <w:szCs w:val="24"/>
        </w:rPr>
        <w:t>Loi organique n°</w:t>
      </w:r>
      <w:r w:rsidR="00705D1F">
        <w:rPr>
          <w:rFonts w:ascii="Arial" w:hAnsi="Arial" w:cs="Arial"/>
          <w:b/>
          <w:sz w:val="24"/>
          <w:szCs w:val="24"/>
        </w:rPr>
        <w:t xml:space="preserve"> </w:t>
      </w:r>
      <w:r>
        <w:rPr>
          <w:rFonts w:ascii="Arial" w:hAnsi="Arial" w:cs="Arial"/>
          <w:b/>
          <w:sz w:val="24"/>
          <w:szCs w:val="24"/>
        </w:rPr>
        <w:t>85-79 du 11 août 1985 complémentant et mod</w:t>
      </w:r>
      <w:r w:rsidR="00EE343A">
        <w:rPr>
          <w:rFonts w:ascii="Arial" w:hAnsi="Arial" w:cs="Arial"/>
          <w:b/>
          <w:sz w:val="24"/>
          <w:szCs w:val="24"/>
        </w:rPr>
        <w:t xml:space="preserve">ifiant la loi n° </w:t>
      </w:r>
      <w:r w:rsidR="007138BE">
        <w:rPr>
          <w:rFonts w:ascii="Arial" w:hAnsi="Arial" w:cs="Arial"/>
          <w:b/>
          <w:sz w:val="24"/>
          <w:szCs w:val="24"/>
        </w:rPr>
        <w:t>67-29</w:t>
      </w:r>
      <w:r w:rsidR="00EE343A">
        <w:rPr>
          <w:rFonts w:ascii="Arial" w:hAnsi="Arial" w:cs="Arial"/>
          <w:b/>
          <w:sz w:val="24"/>
          <w:szCs w:val="24"/>
        </w:rPr>
        <w:t xml:space="preserve"> du </w:t>
      </w:r>
      <w:r w:rsidR="007138BE">
        <w:rPr>
          <w:rFonts w:ascii="Arial" w:hAnsi="Arial" w:cs="Arial"/>
          <w:b/>
          <w:sz w:val="24"/>
          <w:szCs w:val="24"/>
        </w:rPr>
        <w:t>14 juillet</w:t>
      </w:r>
      <w:r w:rsidR="00EE343A">
        <w:rPr>
          <w:rFonts w:ascii="Arial" w:hAnsi="Arial" w:cs="Arial"/>
          <w:b/>
          <w:sz w:val="24"/>
          <w:szCs w:val="24"/>
        </w:rPr>
        <w:t xml:space="preserve"> </w:t>
      </w:r>
      <w:r>
        <w:rPr>
          <w:rFonts w:ascii="Arial" w:hAnsi="Arial" w:cs="Arial"/>
          <w:b/>
          <w:sz w:val="24"/>
          <w:szCs w:val="24"/>
        </w:rPr>
        <w:t xml:space="preserve">1967 relative à l’organisation judiciaire, au conseil supérieur de la magistrature et au </w:t>
      </w:r>
      <w:r w:rsidR="00EE343A">
        <w:rPr>
          <w:rFonts w:ascii="Arial" w:hAnsi="Arial" w:cs="Arial"/>
          <w:b/>
          <w:sz w:val="24"/>
          <w:szCs w:val="24"/>
        </w:rPr>
        <w:t>statut de la magistrature</w:t>
      </w:r>
    </w:p>
    <w:p w14:paraId="74EE16D5" w14:textId="77777777" w:rsidR="00EE343A" w:rsidRDefault="00EE343A" w:rsidP="00EE343A">
      <w:pPr>
        <w:spacing w:before="100" w:beforeAutospacing="1" w:after="0"/>
        <w:ind w:left="284"/>
        <w:jc w:val="both"/>
        <w:rPr>
          <w:rFonts w:ascii="Arial" w:hAnsi="Arial" w:cs="Arial"/>
          <w:sz w:val="20"/>
          <w:szCs w:val="20"/>
        </w:rPr>
      </w:pPr>
      <w:bookmarkStart w:id="0" w:name="_GoBack"/>
      <w:r>
        <w:rPr>
          <w:rFonts w:ascii="Arial" w:hAnsi="Arial" w:cs="Arial"/>
          <w:sz w:val="20"/>
          <w:szCs w:val="20"/>
        </w:rPr>
        <w:t>Au nom du peuple,</w:t>
      </w:r>
    </w:p>
    <w:p w14:paraId="346F72F0" w14:textId="77777777" w:rsidR="00EE343A" w:rsidRDefault="004C0766" w:rsidP="00EE343A">
      <w:pPr>
        <w:spacing w:before="100" w:beforeAutospacing="1" w:after="0"/>
        <w:ind w:left="284"/>
        <w:jc w:val="both"/>
        <w:rPr>
          <w:rFonts w:ascii="Arial" w:hAnsi="Arial" w:cs="Arial"/>
          <w:sz w:val="20"/>
          <w:szCs w:val="20"/>
        </w:rPr>
      </w:pPr>
      <w:r>
        <w:rPr>
          <w:rFonts w:ascii="Arial" w:hAnsi="Arial" w:cs="Arial"/>
          <w:sz w:val="20"/>
          <w:szCs w:val="20"/>
        </w:rPr>
        <w:t>Nous, Habib Bourguiba, préside</w:t>
      </w:r>
      <w:r w:rsidR="00EE343A">
        <w:rPr>
          <w:rFonts w:ascii="Arial" w:hAnsi="Arial" w:cs="Arial"/>
          <w:sz w:val="20"/>
          <w:szCs w:val="20"/>
        </w:rPr>
        <w:t>nt de la république Tunisienne,</w:t>
      </w:r>
    </w:p>
    <w:p w14:paraId="378E08CE" w14:textId="77777777" w:rsidR="00EE343A" w:rsidRDefault="004C0766" w:rsidP="00EE343A">
      <w:pPr>
        <w:spacing w:before="100" w:beforeAutospacing="1" w:after="0"/>
        <w:ind w:left="284"/>
        <w:jc w:val="both"/>
        <w:rPr>
          <w:rFonts w:ascii="Arial" w:hAnsi="Arial" w:cs="Arial"/>
          <w:sz w:val="20"/>
          <w:szCs w:val="20"/>
        </w:rPr>
      </w:pPr>
      <w:r>
        <w:rPr>
          <w:rFonts w:ascii="Arial" w:hAnsi="Arial" w:cs="Arial"/>
          <w:sz w:val="20"/>
          <w:szCs w:val="20"/>
        </w:rPr>
        <w:t>La ch</w:t>
      </w:r>
      <w:r w:rsidR="00EE343A">
        <w:rPr>
          <w:rFonts w:ascii="Arial" w:hAnsi="Arial" w:cs="Arial"/>
          <w:sz w:val="20"/>
          <w:szCs w:val="20"/>
        </w:rPr>
        <w:t>ambre des députés ayant adopté,</w:t>
      </w:r>
    </w:p>
    <w:p w14:paraId="5E57EDBB" w14:textId="77777777" w:rsidR="00EE343A" w:rsidRDefault="004C0766" w:rsidP="00EE343A">
      <w:pPr>
        <w:spacing w:before="100" w:beforeAutospacing="1" w:after="0"/>
        <w:ind w:left="284"/>
        <w:jc w:val="both"/>
        <w:rPr>
          <w:rFonts w:ascii="Arial" w:hAnsi="Arial" w:cs="Arial"/>
          <w:b/>
          <w:sz w:val="24"/>
          <w:szCs w:val="24"/>
        </w:rPr>
      </w:pPr>
      <w:r>
        <w:rPr>
          <w:rFonts w:ascii="Arial" w:hAnsi="Arial" w:cs="Arial"/>
          <w:sz w:val="20"/>
          <w:szCs w:val="20"/>
        </w:rPr>
        <w:t>Promulguons la loi dont la teneur suit :</w:t>
      </w:r>
    </w:p>
    <w:p w14:paraId="20E679F3" w14:textId="40AD8767" w:rsidR="004C0766" w:rsidRPr="00EE343A" w:rsidRDefault="00EE343A" w:rsidP="00EE343A">
      <w:pPr>
        <w:spacing w:before="100" w:beforeAutospacing="1" w:after="0"/>
        <w:ind w:left="284"/>
        <w:jc w:val="both"/>
        <w:rPr>
          <w:rFonts w:ascii="Arial" w:hAnsi="Arial" w:cs="Arial"/>
          <w:b/>
          <w:sz w:val="24"/>
          <w:szCs w:val="24"/>
        </w:rPr>
      </w:pPr>
      <w:r>
        <w:rPr>
          <w:rFonts w:ascii="Arial" w:hAnsi="Arial" w:cs="Arial"/>
          <w:b/>
          <w:bCs/>
          <w:i/>
          <w:iCs/>
          <w:sz w:val="20"/>
          <w:szCs w:val="20"/>
        </w:rPr>
        <w:t>Article premier</w:t>
      </w:r>
      <w:r w:rsidR="004C0766">
        <w:rPr>
          <w:rFonts w:ascii="Arial" w:hAnsi="Arial" w:cs="Arial"/>
          <w:b/>
          <w:bCs/>
          <w:i/>
          <w:iCs/>
          <w:sz w:val="20"/>
          <w:szCs w:val="20"/>
        </w:rPr>
        <w:t xml:space="preserve"> – </w:t>
      </w:r>
      <w:r>
        <w:rPr>
          <w:rFonts w:ascii="Arial" w:hAnsi="Arial" w:cs="Arial"/>
          <w:sz w:val="20"/>
          <w:szCs w:val="20"/>
        </w:rPr>
        <w:t xml:space="preserve"> L</w:t>
      </w:r>
      <w:r w:rsidR="004C0766">
        <w:rPr>
          <w:rFonts w:ascii="Arial" w:hAnsi="Arial" w:cs="Arial"/>
          <w:sz w:val="20"/>
          <w:szCs w:val="20"/>
        </w:rPr>
        <w:t>es articles 1, 6, 7, 13, 14, 15, 18, 25, 29, 31, 33, 42, 43, 52, et 58 de la loi n°</w:t>
      </w:r>
      <w:r>
        <w:rPr>
          <w:rFonts w:ascii="Arial" w:hAnsi="Arial" w:cs="Arial"/>
          <w:sz w:val="20"/>
          <w:szCs w:val="20"/>
        </w:rPr>
        <w:t xml:space="preserve"> </w:t>
      </w:r>
      <w:r w:rsidR="004C0766">
        <w:rPr>
          <w:rFonts w:ascii="Arial" w:hAnsi="Arial" w:cs="Arial"/>
          <w:sz w:val="20"/>
          <w:szCs w:val="20"/>
        </w:rPr>
        <w:t>67-29 du 14 juillet 1967 relative à l’organisation judiciaire, au conseil supérieur de la magistrature et au statut de la magistrature , modifiée par la loi n° 67-30 du 5 août 1967, la loi n°69-5 du 24 janvier 1969, la loi n°</w:t>
      </w:r>
      <w:r>
        <w:rPr>
          <w:rFonts w:ascii="Arial" w:hAnsi="Arial" w:cs="Arial"/>
          <w:sz w:val="20"/>
          <w:szCs w:val="20"/>
        </w:rPr>
        <w:t xml:space="preserve"> </w:t>
      </w:r>
      <w:r w:rsidR="004C0766">
        <w:rPr>
          <w:rFonts w:ascii="Arial" w:hAnsi="Arial" w:cs="Arial"/>
          <w:sz w:val="20"/>
          <w:szCs w:val="20"/>
        </w:rPr>
        <w:t>71-19 du 3 mai 1971, la loi n°</w:t>
      </w:r>
      <w:r>
        <w:rPr>
          <w:rFonts w:ascii="Arial" w:hAnsi="Arial" w:cs="Arial"/>
          <w:sz w:val="20"/>
          <w:szCs w:val="20"/>
        </w:rPr>
        <w:t xml:space="preserve"> </w:t>
      </w:r>
      <w:r w:rsidR="004C0766">
        <w:rPr>
          <w:rFonts w:ascii="Arial" w:hAnsi="Arial" w:cs="Arial"/>
          <w:sz w:val="20"/>
          <w:szCs w:val="20"/>
        </w:rPr>
        <w:t>73-48 du 2 août 1973 et la loi n°</w:t>
      </w:r>
      <w:r>
        <w:rPr>
          <w:rFonts w:ascii="Arial" w:hAnsi="Arial" w:cs="Arial"/>
          <w:sz w:val="20"/>
          <w:szCs w:val="20"/>
        </w:rPr>
        <w:t xml:space="preserve"> </w:t>
      </w:r>
      <w:r w:rsidR="004C0766">
        <w:rPr>
          <w:rFonts w:ascii="Arial" w:hAnsi="Arial" w:cs="Arial"/>
          <w:sz w:val="20"/>
          <w:szCs w:val="20"/>
        </w:rPr>
        <w:t>77-1 du 7 mars 1977, sont abrogés et remplacés par les dispositions suivantes :</w:t>
      </w:r>
    </w:p>
    <w:p w14:paraId="09544AE5" w14:textId="22E7ECF9"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Article premier </w:t>
      </w:r>
      <w:r w:rsidR="004C0766">
        <w:rPr>
          <w:rFonts w:ascii="Arial" w:hAnsi="Arial" w:cs="Arial"/>
          <w:b/>
          <w:bCs/>
          <w:i/>
          <w:iCs/>
          <w:sz w:val="20"/>
          <w:szCs w:val="20"/>
        </w:rPr>
        <w:t xml:space="preserve">(nouveau) – </w:t>
      </w:r>
      <w:r>
        <w:rPr>
          <w:rFonts w:ascii="Arial" w:hAnsi="Arial" w:cs="Arial"/>
          <w:sz w:val="20"/>
          <w:szCs w:val="20"/>
        </w:rPr>
        <w:t>L</w:t>
      </w:r>
      <w:r w:rsidR="004C0766">
        <w:rPr>
          <w:rFonts w:ascii="Arial" w:hAnsi="Arial" w:cs="Arial"/>
          <w:sz w:val="20"/>
          <w:szCs w:val="20"/>
        </w:rPr>
        <w:t>es juridictions de l’ordre judiciaire comprennent :</w:t>
      </w:r>
    </w:p>
    <w:p w14:paraId="01C9D60A" w14:textId="77777777" w:rsidR="004C0766" w:rsidRDefault="004C0766" w:rsidP="004C0766">
      <w:pPr>
        <w:pStyle w:val="Paragraphedeliste"/>
        <w:numPr>
          <w:ilvl w:val="0"/>
          <w:numId w:val="16"/>
        </w:numPr>
        <w:spacing w:before="100" w:beforeAutospacing="1" w:after="0"/>
        <w:ind w:left="1494"/>
        <w:jc w:val="both"/>
        <w:rPr>
          <w:rFonts w:ascii="Arial" w:hAnsi="Arial" w:cs="Arial"/>
          <w:sz w:val="20"/>
          <w:szCs w:val="20"/>
        </w:rPr>
      </w:pPr>
      <w:r>
        <w:rPr>
          <w:rFonts w:ascii="Arial" w:hAnsi="Arial" w:cs="Arial"/>
          <w:sz w:val="20"/>
          <w:szCs w:val="20"/>
        </w:rPr>
        <w:t>Une cour de cassation siégeant à Tunis</w:t>
      </w:r>
    </w:p>
    <w:p w14:paraId="3724DC81" w14:textId="77777777" w:rsidR="004C0766" w:rsidRDefault="004C0766" w:rsidP="004C0766">
      <w:pPr>
        <w:pStyle w:val="Paragraphedeliste"/>
        <w:numPr>
          <w:ilvl w:val="0"/>
          <w:numId w:val="16"/>
        </w:numPr>
        <w:spacing w:before="100" w:beforeAutospacing="1" w:after="0"/>
        <w:ind w:left="1494"/>
        <w:jc w:val="both"/>
        <w:rPr>
          <w:rFonts w:ascii="Arial" w:hAnsi="Arial" w:cs="Arial"/>
          <w:sz w:val="20"/>
          <w:szCs w:val="20"/>
        </w:rPr>
      </w:pPr>
      <w:r>
        <w:rPr>
          <w:rFonts w:ascii="Arial" w:hAnsi="Arial" w:cs="Arial"/>
          <w:sz w:val="20"/>
          <w:szCs w:val="20"/>
        </w:rPr>
        <w:t xml:space="preserve">Des cours d’appel </w:t>
      </w:r>
    </w:p>
    <w:p w14:paraId="1C2C146A" w14:textId="77777777" w:rsidR="004C0766" w:rsidRDefault="004C0766" w:rsidP="004C0766">
      <w:pPr>
        <w:pStyle w:val="Paragraphedeliste"/>
        <w:numPr>
          <w:ilvl w:val="0"/>
          <w:numId w:val="16"/>
        </w:numPr>
        <w:spacing w:before="100" w:beforeAutospacing="1" w:after="0"/>
        <w:ind w:left="1494"/>
        <w:jc w:val="both"/>
        <w:rPr>
          <w:rFonts w:ascii="Arial" w:hAnsi="Arial" w:cs="Arial"/>
          <w:sz w:val="20"/>
          <w:szCs w:val="20"/>
        </w:rPr>
      </w:pPr>
      <w:r>
        <w:rPr>
          <w:rFonts w:ascii="Arial" w:hAnsi="Arial" w:cs="Arial"/>
          <w:sz w:val="20"/>
          <w:szCs w:val="20"/>
        </w:rPr>
        <w:t xml:space="preserve">Un tribunal immobilier </w:t>
      </w:r>
    </w:p>
    <w:p w14:paraId="6217DEED" w14:textId="77777777" w:rsidR="004C0766" w:rsidRDefault="004C0766" w:rsidP="004C0766">
      <w:pPr>
        <w:pStyle w:val="Paragraphedeliste"/>
        <w:numPr>
          <w:ilvl w:val="0"/>
          <w:numId w:val="16"/>
        </w:numPr>
        <w:spacing w:before="100" w:beforeAutospacing="1" w:after="0"/>
        <w:ind w:left="1494"/>
        <w:jc w:val="both"/>
        <w:rPr>
          <w:rFonts w:ascii="Arial" w:hAnsi="Arial" w:cs="Arial"/>
          <w:sz w:val="20"/>
          <w:szCs w:val="20"/>
        </w:rPr>
      </w:pPr>
      <w:r>
        <w:rPr>
          <w:rFonts w:ascii="Arial" w:hAnsi="Arial" w:cs="Arial"/>
          <w:sz w:val="20"/>
          <w:szCs w:val="20"/>
        </w:rPr>
        <w:t>Des tribunaux de première instance</w:t>
      </w:r>
    </w:p>
    <w:p w14:paraId="48D021AF" w14:textId="77777777" w:rsidR="004C0766" w:rsidRDefault="004C0766" w:rsidP="004C0766">
      <w:pPr>
        <w:pStyle w:val="Paragraphedeliste"/>
        <w:numPr>
          <w:ilvl w:val="0"/>
          <w:numId w:val="16"/>
        </w:numPr>
        <w:spacing w:before="100" w:beforeAutospacing="1" w:after="0"/>
        <w:ind w:left="1494"/>
        <w:jc w:val="both"/>
        <w:rPr>
          <w:rFonts w:ascii="Arial" w:hAnsi="Arial" w:cs="Arial"/>
          <w:sz w:val="20"/>
          <w:szCs w:val="20"/>
        </w:rPr>
      </w:pPr>
      <w:r>
        <w:rPr>
          <w:rFonts w:ascii="Arial" w:hAnsi="Arial" w:cs="Arial"/>
          <w:sz w:val="20"/>
          <w:szCs w:val="20"/>
        </w:rPr>
        <w:t>Des justices cantonales</w:t>
      </w:r>
    </w:p>
    <w:p w14:paraId="37520AE8" w14:textId="5F590F8B"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Art. 6 (nouveau) –</w:t>
      </w:r>
      <w:r>
        <w:rPr>
          <w:rFonts w:ascii="Arial" w:hAnsi="Arial" w:cs="Arial"/>
          <w:sz w:val="20"/>
          <w:szCs w:val="20"/>
        </w:rPr>
        <w:t xml:space="preserve"> L</w:t>
      </w:r>
      <w:r w:rsidR="004C0766">
        <w:rPr>
          <w:rFonts w:ascii="Arial" w:hAnsi="Arial" w:cs="Arial"/>
          <w:sz w:val="20"/>
          <w:szCs w:val="20"/>
        </w:rPr>
        <w:t>e président de la république préside le conseil supérieur de la magistrature qui comprend :</w:t>
      </w:r>
    </w:p>
    <w:p w14:paraId="61792FC9"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 xml:space="preserve">Le ministre de la justice : vice – président </w:t>
      </w:r>
    </w:p>
    <w:p w14:paraId="012B1321"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 xml:space="preserve">Le premier président de la cour de cassation : membre </w:t>
      </w:r>
    </w:p>
    <w:p w14:paraId="6C899C0C"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 xml:space="preserve">Le procureur général près la cours de cassation : membre </w:t>
      </w:r>
    </w:p>
    <w:p w14:paraId="76346800"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Le procureur général, directeur des services judiciaires : membres</w:t>
      </w:r>
    </w:p>
    <w:p w14:paraId="5386C61A"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L’inspecteur général au ministère de la justice : membre</w:t>
      </w:r>
    </w:p>
    <w:p w14:paraId="746AC841"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Le président du tribunal immobilier : membre</w:t>
      </w:r>
    </w:p>
    <w:p w14:paraId="3F916CA2"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 xml:space="preserve">Le premier président de la cour d’appel de Tunis : membre </w:t>
      </w:r>
    </w:p>
    <w:p w14:paraId="490168D4"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Le  procureur général près la cour d’appel de Tunis : membre</w:t>
      </w:r>
    </w:p>
    <w:p w14:paraId="561F6F05"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Le premier président de chaque cour d’appel autre que la cour d’appel de Tunis : membre.</w:t>
      </w:r>
    </w:p>
    <w:p w14:paraId="0EF30323" w14:textId="77777777" w:rsidR="004C0766" w:rsidRDefault="004C0766" w:rsidP="004C0766">
      <w:pPr>
        <w:pStyle w:val="Paragraphedeliste"/>
        <w:numPr>
          <w:ilvl w:val="0"/>
          <w:numId w:val="17"/>
        </w:numPr>
        <w:spacing w:before="100" w:beforeAutospacing="1" w:after="0"/>
        <w:ind w:left="1494"/>
        <w:jc w:val="both"/>
        <w:rPr>
          <w:rFonts w:ascii="Arial" w:hAnsi="Arial" w:cs="Arial"/>
          <w:sz w:val="20"/>
          <w:szCs w:val="20"/>
        </w:rPr>
      </w:pPr>
      <w:r>
        <w:rPr>
          <w:rFonts w:ascii="Arial" w:hAnsi="Arial" w:cs="Arial"/>
          <w:sz w:val="20"/>
          <w:szCs w:val="20"/>
        </w:rPr>
        <w:t>Deux  représentants des magistrats intéressés, élus par ces derniers pour une période de deux ans : membre</w:t>
      </w:r>
    </w:p>
    <w:p w14:paraId="7F247BFA"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 procureur général, directeur des services judiciaires est membre rapporteur du conseil.</w:t>
      </w:r>
    </w:p>
    <w:p w14:paraId="35B517B6"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Il en prépare les travaux et assure la conservation de ses archives.</w:t>
      </w:r>
    </w:p>
    <w:p w14:paraId="7F5B7E8D"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Les modalités des élections des représentants des magistrats sont fixées par arrêté du ministre de la justice.</w:t>
      </w:r>
    </w:p>
    <w:p w14:paraId="116DD2FE" w14:textId="13E3130E" w:rsidR="004C0766" w:rsidRDefault="00EE343A" w:rsidP="004A3D8D">
      <w:pPr>
        <w:spacing w:before="100" w:beforeAutospacing="1" w:after="0"/>
        <w:ind w:left="284"/>
        <w:jc w:val="both"/>
        <w:rPr>
          <w:rFonts w:ascii="Arial" w:hAnsi="Arial" w:cs="Arial"/>
          <w:sz w:val="20"/>
          <w:szCs w:val="20"/>
        </w:rPr>
      </w:pPr>
      <w:r>
        <w:rPr>
          <w:rFonts w:ascii="Arial" w:hAnsi="Arial" w:cs="Arial"/>
          <w:b/>
          <w:bCs/>
          <w:i/>
          <w:iCs/>
          <w:sz w:val="20"/>
          <w:szCs w:val="20"/>
        </w:rPr>
        <w:lastRenderedPageBreak/>
        <w:t>Art</w:t>
      </w:r>
      <w:r w:rsidR="004C0766">
        <w:rPr>
          <w:rFonts w:ascii="Arial" w:hAnsi="Arial" w:cs="Arial"/>
          <w:b/>
          <w:bCs/>
          <w:i/>
          <w:iCs/>
          <w:sz w:val="20"/>
          <w:szCs w:val="20"/>
        </w:rPr>
        <w:t>.</w:t>
      </w:r>
      <w:r>
        <w:rPr>
          <w:rFonts w:ascii="Arial" w:hAnsi="Arial" w:cs="Arial"/>
          <w:b/>
          <w:bCs/>
          <w:i/>
          <w:iCs/>
          <w:sz w:val="20"/>
          <w:szCs w:val="20"/>
        </w:rPr>
        <w:t xml:space="preserve"> </w:t>
      </w:r>
      <w:r w:rsidR="004C0766">
        <w:rPr>
          <w:rFonts w:ascii="Arial" w:hAnsi="Arial" w:cs="Arial"/>
          <w:b/>
          <w:bCs/>
          <w:i/>
          <w:iCs/>
          <w:sz w:val="20"/>
          <w:szCs w:val="20"/>
        </w:rPr>
        <w:t>7</w:t>
      </w:r>
      <w:r w:rsidR="004A3D8D">
        <w:rPr>
          <w:rFonts w:ascii="Arial" w:hAnsi="Arial" w:cs="Arial"/>
          <w:b/>
          <w:bCs/>
          <w:i/>
          <w:iCs/>
          <w:sz w:val="20"/>
          <w:szCs w:val="20"/>
        </w:rPr>
        <w:t xml:space="preserve"> (nouveau) </w:t>
      </w:r>
      <w:r w:rsidR="004C0766">
        <w:rPr>
          <w:rFonts w:ascii="Arial" w:hAnsi="Arial" w:cs="Arial"/>
          <w:b/>
          <w:bCs/>
          <w:i/>
          <w:iCs/>
          <w:sz w:val="20"/>
          <w:szCs w:val="20"/>
        </w:rPr>
        <w:t xml:space="preserve">– </w:t>
      </w:r>
      <w:r>
        <w:rPr>
          <w:rFonts w:ascii="Arial" w:hAnsi="Arial" w:cs="Arial"/>
          <w:sz w:val="20"/>
          <w:szCs w:val="20"/>
        </w:rPr>
        <w:t>L</w:t>
      </w:r>
      <w:r w:rsidR="004C0766">
        <w:rPr>
          <w:rFonts w:ascii="Arial" w:hAnsi="Arial" w:cs="Arial"/>
          <w:sz w:val="20"/>
          <w:szCs w:val="20"/>
        </w:rPr>
        <w:t>es nominations aux fonctions de premier président de la cour de cassation, de procureur général près la cour de cassation, le procureur général directeur des services judiciaires, d’inspecteur général au ministère de la justice, de président du tribunal immobilier, de premier président de la cour d’appel de Tunis et de procureur général près la cour d’appel de Tunis, ont lieu par décret du président de la république et ce, parmi les magistrats du 3</w:t>
      </w:r>
      <w:r w:rsidR="004C0766">
        <w:rPr>
          <w:rFonts w:ascii="Arial" w:hAnsi="Arial" w:cs="Arial"/>
          <w:sz w:val="20"/>
          <w:szCs w:val="20"/>
          <w:vertAlign w:val="superscript"/>
        </w:rPr>
        <w:t>ème</w:t>
      </w:r>
      <w:r w:rsidR="004C0766">
        <w:rPr>
          <w:rFonts w:ascii="Arial" w:hAnsi="Arial" w:cs="Arial"/>
          <w:sz w:val="20"/>
          <w:szCs w:val="20"/>
        </w:rPr>
        <w:t xml:space="preserve"> grade.</w:t>
      </w:r>
    </w:p>
    <w:p w14:paraId="77C7854C" w14:textId="2F0402BF"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Art</w:t>
      </w:r>
      <w:r w:rsidR="004C0766">
        <w:rPr>
          <w:rFonts w:ascii="Arial" w:hAnsi="Arial" w:cs="Arial"/>
          <w:b/>
          <w:bCs/>
          <w:i/>
          <w:iCs/>
          <w:sz w:val="20"/>
          <w:szCs w:val="20"/>
        </w:rPr>
        <w:t>.</w:t>
      </w:r>
      <w:r>
        <w:rPr>
          <w:rFonts w:ascii="Arial" w:hAnsi="Arial" w:cs="Arial"/>
          <w:b/>
          <w:bCs/>
          <w:i/>
          <w:iCs/>
          <w:sz w:val="20"/>
          <w:szCs w:val="20"/>
        </w:rPr>
        <w:t xml:space="preserve"> </w:t>
      </w:r>
      <w:r w:rsidR="004C0766">
        <w:rPr>
          <w:rFonts w:ascii="Arial" w:hAnsi="Arial" w:cs="Arial"/>
          <w:b/>
          <w:bCs/>
          <w:i/>
          <w:iCs/>
          <w:sz w:val="20"/>
          <w:szCs w:val="20"/>
        </w:rPr>
        <w:t>13</w:t>
      </w:r>
      <w:r>
        <w:rPr>
          <w:rFonts w:ascii="Arial" w:hAnsi="Arial" w:cs="Arial"/>
          <w:b/>
          <w:bCs/>
          <w:i/>
          <w:iCs/>
          <w:sz w:val="20"/>
          <w:szCs w:val="20"/>
        </w:rPr>
        <w:t xml:space="preserve"> </w:t>
      </w:r>
      <w:r w:rsidR="004C0766">
        <w:rPr>
          <w:rFonts w:ascii="Arial" w:hAnsi="Arial" w:cs="Arial"/>
          <w:b/>
          <w:bCs/>
          <w:i/>
          <w:iCs/>
          <w:sz w:val="20"/>
          <w:szCs w:val="20"/>
        </w:rPr>
        <w:t>(nouveau</w:t>
      </w:r>
      <w:r>
        <w:rPr>
          <w:rFonts w:ascii="Arial" w:hAnsi="Arial" w:cs="Arial"/>
          <w:b/>
          <w:bCs/>
          <w:i/>
          <w:iCs/>
          <w:sz w:val="20"/>
          <w:szCs w:val="20"/>
        </w:rPr>
        <w:t>)</w:t>
      </w:r>
      <w:r w:rsidR="004C0766">
        <w:rPr>
          <w:rFonts w:ascii="Arial" w:hAnsi="Arial" w:cs="Arial"/>
          <w:b/>
          <w:bCs/>
          <w:i/>
          <w:iCs/>
          <w:sz w:val="20"/>
          <w:szCs w:val="20"/>
        </w:rPr>
        <w:t xml:space="preserve"> – </w:t>
      </w:r>
      <w:r>
        <w:rPr>
          <w:rFonts w:ascii="Arial" w:hAnsi="Arial" w:cs="Arial"/>
          <w:sz w:val="20"/>
          <w:szCs w:val="20"/>
        </w:rPr>
        <w:t>L</w:t>
      </w:r>
      <w:r w:rsidR="004C0766">
        <w:rPr>
          <w:rFonts w:ascii="Arial" w:hAnsi="Arial" w:cs="Arial"/>
          <w:sz w:val="20"/>
          <w:szCs w:val="20"/>
        </w:rPr>
        <w:t>a hiérarchie du corps judiciaire comprend trois grades. Les échelons d’ancienneté dans chaque grade sont établis par décret.</w:t>
      </w:r>
    </w:p>
    <w:p w14:paraId="3C51AB39"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Les trois grades sont les suivants :</w:t>
      </w:r>
    </w:p>
    <w:p w14:paraId="242271DD" w14:textId="77777777" w:rsidR="004C0766" w:rsidRDefault="004C0766" w:rsidP="004C0766">
      <w:pPr>
        <w:spacing w:before="100" w:beforeAutospacing="1" w:after="0"/>
        <w:ind w:left="284"/>
        <w:jc w:val="both"/>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er</w:t>
      </w:r>
      <w:r>
        <w:rPr>
          <w:rFonts w:ascii="Arial" w:hAnsi="Arial" w:cs="Arial"/>
          <w:b/>
          <w:bCs/>
          <w:sz w:val="20"/>
          <w:szCs w:val="20"/>
        </w:rPr>
        <w:t xml:space="preserve"> grade</w:t>
      </w:r>
    </w:p>
    <w:p w14:paraId="5877020D" w14:textId="77777777" w:rsidR="004C0766" w:rsidRDefault="004C0766" w:rsidP="004C0766">
      <w:pPr>
        <w:pStyle w:val="Paragraphedeliste"/>
        <w:numPr>
          <w:ilvl w:val="0"/>
          <w:numId w:val="18"/>
        </w:numPr>
        <w:spacing w:before="100" w:beforeAutospacing="1" w:after="0"/>
        <w:ind w:left="1494"/>
        <w:jc w:val="both"/>
        <w:rPr>
          <w:rFonts w:ascii="Arial" w:hAnsi="Arial" w:cs="Arial"/>
          <w:sz w:val="20"/>
          <w:szCs w:val="20"/>
        </w:rPr>
      </w:pPr>
      <w:r>
        <w:rPr>
          <w:rFonts w:ascii="Arial" w:hAnsi="Arial" w:cs="Arial"/>
          <w:sz w:val="20"/>
          <w:szCs w:val="20"/>
        </w:rPr>
        <w:t>Juges des tribunaux de première instance et du tribunal immobilier ;</w:t>
      </w:r>
    </w:p>
    <w:p w14:paraId="68969399" w14:textId="77777777" w:rsidR="004C0766" w:rsidRDefault="004C0766" w:rsidP="004C0766">
      <w:pPr>
        <w:pStyle w:val="Paragraphedeliste"/>
        <w:numPr>
          <w:ilvl w:val="0"/>
          <w:numId w:val="18"/>
        </w:numPr>
        <w:spacing w:before="100" w:beforeAutospacing="1" w:after="0"/>
        <w:ind w:left="1494"/>
        <w:jc w:val="both"/>
        <w:rPr>
          <w:rFonts w:ascii="Arial" w:hAnsi="Arial" w:cs="Arial"/>
          <w:sz w:val="20"/>
          <w:szCs w:val="20"/>
        </w:rPr>
      </w:pPr>
      <w:r>
        <w:rPr>
          <w:rFonts w:ascii="Arial" w:hAnsi="Arial" w:cs="Arial"/>
          <w:sz w:val="20"/>
          <w:szCs w:val="20"/>
        </w:rPr>
        <w:t>Substituts du procureur de la république.</w:t>
      </w:r>
    </w:p>
    <w:p w14:paraId="73A93D7B" w14:textId="77777777" w:rsidR="004C0766" w:rsidRDefault="004C0766" w:rsidP="004C0766">
      <w:pPr>
        <w:spacing w:before="100" w:beforeAutospacing="1" w:after="0"/>
        <w:ind w:left="284"/>
        <w:jc w:val="both"/>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ème</w:t>
      </w:r>
      <w:r>
        <w:rPr>
          <w:rFonts w:ascii="Arial" w:hAnsi="Arial" w:cs="Arial"/>
          <w:b/>
          <w:bCs/>
          <w:sz w:val="20"/>
          <w:szCs w:val="20"/>
        </w:rPr>
        <w:t xml:space="preserve"> grade :</w:t>
      </w:r>
    </w:p>
    <w:p w14:paraId="3EA87CEA" w14:textId="77777777" w:rsidR="004C0766" w:rsidRDefault="004C0766" w:rsidP="004C0766">
      <w:pPr>
        <w:pStyle w:val="Paragraphedeliste"/>
        <w:numPr>
          <w:ilvl w:val="0"/>
          <w:numId w:val="19"/>
        </w:numPr>
        <w:spacing w:before="100" w:beforeAutospacing="1" w:after="0"/>
        <w:ind w:left="1494"/>
        <w:jc w:val="both"/>
        <w:rPr>
          <w:rFonts w:ascii="Arial" w:hAnsi="Arial" w:cs="Arial"/>
          <w:sz w:val="20"/>
          <w:szCs w:val="20"/>
        </w:rPr>
      </w:pPr>
      <w:r>
        <w:rPr>
          <w:rFonts w:ascii="Arial" w:hAnsi="Arial" w:cs="Arial"/>
          <w:sz w:val="20"/>
          <w:szCs w:val="20"/>
        </w:rPr>
        <w:t>Conseiller à la cour d’appel</w:t>
      </w:r>
    </w:p>
    <w:p w14:paraId="60CCDFC4" w14:textId="77777777" w:rsidR="004C0766" w:rsidRDefault="004C0766" w:rsidP="004C0766">
      <w:pPr>
        <w:pStyle w:val="Paragraphedeliste"/>
        <w:numPr>
          <w:ilvl w:val="0"/>
          <w:numId w:val="19"/>
        </w:numPr>
        <w:spacing w:before="100" w:beforeAutospacing="1" w:after="0"/>
        <w:ind w:left="1494"/>
        <w:jc w:val="both"/>
        <w:rPr>
          <w:rFonts w:ascii="Arial" w:hAnsi="Arial" w:cs="Arial"/>
          <w:sz w:val="20"/>
          <w:szCs w:val="20"/>
        </w:rPr>
      </w:pPr>
      <w:r>
        <w:rPr>
          <w:rFonts w:ascii="Arial" w:hAnsi="Arial" w:cs="Arial"/>
          <w:sz w:val="20"/>
          <w:szCs w:val="20"/>
        </w:rPr>
        <w:t>Substitut du procureur général près la cour d’appel</w:t>
      </w:r>
    </w:p>
    <w:p w14:paraId="2EB15C56" w14:textId="77777777" w:rsidR="004C0766" w:rsidRDefault="004C0766" w:rsidP="004C0766">
      <w:pPr>
        <w:spacing w:before="100" w:beforeAutospacing="1" w:after="0"/>
        <w:ind w:left="284"/>
        <w:jc w:val="both"/>
        <w:rPr>
          <w:rFonts w:ascii="Arial" w:hAnsi="Arial" w:cs="Arial"/>
          <w:b/>
          <w:bCs/>
          <w:sz w:val="20"/>
          <w:szCs w:val="20"/>
        </w:rPr>
      </w:pPr>
      <w:r>
        <w:rPr>
          <w:rFonts w:ascii="Arial" w:hAnsi="Arial" w:cs="Arial"/>
          <w:b/>
          <w:bCs/>
          <w:sz w:val="20"/>
          <w:szCs w:val="20"/>
        </w:rPr>
        <w:t>3</w:t>
      </w:r>
      <w:r>
        <w:rPr>
          <w:rFonts w:ascii="Arial" w:hAnsi="Arial" w:cs="Arial"/>
          <w:b/>
          <w:bCs/>
          <w:sz w:val="20"/>
          <w:szCs w:val="20"/>
          <w:vertAlign w:val="superscript"/>
        </w:rPr>
        <w:t>ème</w:t>
      </w:r>
      <w:r>
        <w:rPr>
          <w:rFonts w:ascii="Arial" w:hAnsi="Arial" w:cs="Arial"/>
          <w:b/>
          <w:bCs/>
          <w:sz w:val="20"/>
          <w:szCs w:val="20"/>
        </w:rPr>
        <w:t xml:space="preserve"> grade :</w:t>
      </w:r>
    </w:p>
    <w:p w14:paraId="65302BED" w14:textId="77777777" w:rsidR="004C0766" w:rsidRDefault="004C0766" w:rsidP="004C0766">
      <w:pPr>
        <w:pStyle w:val="Paragraphedeliste"/>
        <w:numPr>
          <w:ilvl w:val="0"/>
          <w:numId w:val="20"/>
        </w:numPr>
        <w:spacing w:before="100" w:beforeAutospacing="1" w:after="0"/>
        <w:ind w:left="1494"/>
        <w:jc w:val="both"/>
        <w:rPr>
          <w:rFonts w:ascii="Arial" w:hAnsi="Arial" w:cs="Arial"/>
          <w:sz w:val="20"/>
          <w:szCs w:val="20"/>
        </w:rPr>
      </w:pPr>
      <w:r>
        <w:rPr>
          <w:rFonts w:ascii="Arial" w:hAnsi="Arial" w:cs="Arial"/>
          <w:sz w:val="20"/>
          <w:szCs w:val="20"/>
        </w:rPr>
        <w:t>Conseiller  à la cour de cassation</w:t>
      </w:r>
    </w:p>
    <w:p w14:paraId="04121764" w14:textId="77777777" w:rsidR="004C0766" w:rsidRDefault="004C0766" w:rsidP="004C0766">
      <w:pPr>
        <w:pStyle w:val="Paragraphedeliste"/>
        <w:numPr>
          <w:ilvl w:val="0"/>
          <w:numId w:val="20"/>
        </w:numPr>
        <w:spacing w:before="100" w:beforeAutospacing="1" w:after="0"/>
        <w:ind w:left="1494"/>
        <w:jc w:val="both"/>
        <w:rPr>
          <w:rFonts w:ascii="Arial" w:hAnsi="Arial" w:cs="Arial"/>
          <w:sz w:val="20"/>
          <w:szCs w:val="20"/>
        </w:rPr>
      </w:pPr>
      <w:r>
        <w:rPr>
          <w:rFonts w:ascii="Arial" w:hAnsi="Arial" w:cs="Arial"/>
          <w:sz w:val="20"/>
          <w:szCs w:val="20"/>
        </w:rPr>
        <w:t>Avocat général près la cour de cassation.</w:t>
      </w:r>
    </w:p>
    <w:p w14:paraId="45D958B7"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 président d’une juridiction est, en cas d’absence ou d’empêchement, remplacé par le plus ancien des juges de siège président.</w:t>
      </w:r>
    </w:p>
    <w:p w14:paraId="3E2D43DD"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L’échelonnement indiciaire applicable aux grades judiciaires est fixé par décret.</w:t>
      </w:r>
    </w:p>
    <w:p w14:paraId="699157E3"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Les fonctions exercées par les magistrats des grades sus- visé sont fixées par décret.</w:t>
      </w:r>
    </w:p>
    <w:p w14:paraId="0F64B236" w14:textId="4CF7CADC" w:rsidR="004C0766" w:rsidRDefault="004C0766"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 14 (nouveau) – </w:t>
      </w:r>
      <w:r w:rsidR="00EE343A">
        <w:rPr>
          <w:rFonts w:ascii="Arial" w:hAnsi="Arial" w:cs="Arial"/>
          <w:sz w:val="20"/>
          <w:szCs w:val="20"/>
        </w:rPr>
        <w:t xml:space="preserve"> L</w:t>
      </w:r>
      <w:r>
        <w:rPr>
          <w:rFonts w:ascii="Arial" w:hAnsi="Arial" w:cs="Arial"/>
          <w:sz w:val="20"/>
          <w:szCs w:val="20"/>
        </w:rPr>
        <w:t>e conseil supérieur de la magistrature examine chaque année avant les vacances judiciaires les mutations des magistrats du siège.</w:t>
      </w:r>
    </w:p>
    <w:p w14:paraId="25156EF3"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 ministre de la justice peut, cependant, décider au cours de l’année judiciaire la mutation d’un magistrat pour nécessite de service et soumettre la question au conseil supérieur de la magistrature à sa première réunion.</w:t>
      </w:r>
    </w:p>
    <w:p w14:paraId="424E35FF"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Les magistrats du siège relèvent administrativement du président de la juridiction où ils sont affectés.</w:t>
      </w:r>
    </w:p>
    <w:p w14:paraId="67699471" w14:textId="3F28260B" w:rsidR="004C0766" w:rsidRDefault="004C0766"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 .15  (nouveau) – </w:t>
      </w:r>
      <w:r w:rsidR="00EE343A">
        <w:rPr>
          <w:rFonts w:ascii="Arial" w:hAnsi="Arial" w:cs="Arial"/>
          <w:sz w:val="20"/>
          <w:szCs w:val="20"/>
        </w:rPr>
        <w:t xml:space="preserve"> S</w:t>
      </w:r>
      <w:r>
        <w:rPr>
          <w:rFonts w:ascii="Arial" w:hAnsi="Arial" w:cs="Arial"/>
          <w:sz w:val="20"/>
          <w:szCs w:val="20"/>
        </w:rPr>
        <w:t>ont formellement interdites aux membres du corps judiciaire, la grève et toute action concernée de nature à perturber, entraver ou arrêter le fonctionnement  des juridictions.</w:t>
      </w:r>
    </w:p>
    <w:p w14:paraId="31067777" w14:textId="77777777" w:rsidR="004A3D8D" w:rsidRDefault="004A3D8D" w:rsidP="004A3D8D">
      <w:pPr>
        <w:widowControl w:val="0"/>
        <w:kinsoku w:val="0"/>
        <w:overflowPunct w:val="0"/>
        <w:spacing w:before="100" w:beforeAutospacing="1" w:after="0" w:line="240" w:lineRule="auto"/>
        <w:ind w:left="340"/>
        <w:jc w:val="both"/>
        <w:textAlignment w:val="baseline"/>
        <w:rPr>
          <w:rFonts w:ascii="Arial" w:hAnsi="Arial" w:cs="Arial"/>
          <w:sz w:val="20"/>
          <w:szCs w:val="20"/>
        </w:rPr>
      </w:pPr>
      <w:r w:rsidRPr="004A3D8D">
        <w:rPr>
          <w:rFonts w:ascii="Arial" w:eastAsia="Times New Roman" w:hAnsi="Arial" w:cs="Arial"/>
          <w:b/>
          <w:bCs/>
          <w:i/>
          <w:iCs/>
          <w:spacing w:val="11"/>
          <w:sz w:val="20"/>
          <w:szCs w:val="20"/>
        </w:rPr>
        <w:t xml:space="preserve">Art.18 (nouveau) – </w:t>
      </w:r>
      <w:r w:rsidRPr="004A3D8D">
        <w:rPr>
          <w:rFonts w:ascii="Arial" w:hAnsi="Arial" w:cs="Arial"/>
          <w:sz w:val="20"/>
          <w:szCs w:val="20"/>
        </w:rPr>
        <w:t>Sont formellement interdite au corps judiciaire la grève et tout</w:t>
      </w:r>
      <w:r>
        <w:rPr>
          <w:rFonts w:ascii="Arial" w:hAnsi="Arial" w:cs="Arial"/>
          <w:sz w:val="20"/>
          <w:szCs w:val="20"/>
        </w:rPr>
        <w:t>e</w:t>
      </w:r>
      <w:r w:rsidRPr="004A3D8D">
        <w:rPr>
          <w:rFonts w:ascii="Arial" w:hAnsi="Arial" w:cs="Arial"/>
          <w:sz w:val="20"/>
          <w:szCs w:val="20"/>
        </w:rPr>
        <w:t xml:space="preserve"> action concertée de nature à perturber, entraver ou arrêter le fonctionnement des juridictions.</w:t>
      </w:r>
    </w:p>
    <w:p w14:paraId="71C58DE4" w14:textId="6021D1DE" w:rsidR="004C0766" w:rsidRDefault="004C0766" w:rsidP="004A3D8D">
      <w:pPr>
        <w:widowControl w:val="0"/>
        <w:kinsoku w:val="0"/>
        <w:overflowPunct w:val="0"/>
        <w:spacing w:before="100" w:beforeAutospacing="1" w:after="0" w:line="240" w:lineRule="auto"/>
        <w:ind w:left="340"/>
        <w:jc w:val="both"/>
        <w:textAlignment w:val="baseline"/>
        <w:rPr>
          <w:rFonts w:ascii="Arial" w:hAnsi="Arial" w:cs="Arial"/>
          <w:sz w:val="20"/>
          <w:szCs w:val="20"/>
        </w:rPr>
      </w:pPr>
      <w:r>
        <w:rPr>
          <w:rFonts w:ascii="Arial" w:hAnsi="Arial" w:cs="Arial"/>
          <w:b/>
          <w:bCs/>
          <w:i/>
          <w:iCs/>
          <w:sz w:val="20"/>
          <w:szCs w:val="20"/>
        </w:rPr>
        <w:t xml:space="preserve">Art. 25 (nouveau) – </w:t>
      </w:r>
      <w:r w:rsidR="00EE343A">
        <w:rPr>
          <w:rFonts w:ascii="Arial" w:hAnsi="Arial" w:cs="Arial"/>
          <w:sz w:val="20"/>
          <w:szCs w:val="20"/>
        </w:rPr>
        <w:t>L</w:t>
      </w:r>
      <w:r>
        <w:rPr>
          <w:rFonts w:ascii="Arial" w:hAnsi="Arial" w:cs="Arial"/>
          <w:sz w:val="20"/>
          <w:szCs w:val="20"/>
        </w:rPr>
        <w:t>es corps judiciaires prennent rang dans l’ordre suivant :</w:t>
      </w:r>
    </w:p>
    <w:p w14:paraId="42E16AED"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t xml:space="preserve">La cour de cassation </w:t>
      </w:r>
    </w:p>
    <w:p w14:paraId="5CCFCCC1"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lastRenderedPageBreak/>
        <w:t xml:space="preserve">Les cours d’appel </w:t>
      </w:r>
    </w:p>
    <w:p w14:paraId="2AEEECF8"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t xml:space="preserve">Le tribunal immobilier </w:t>
      </w:r>
    </w:p>
    <w:p w14:paraId="2B05AC4E"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t>Les tribunaux de première instance des sièges des cours d’appel ;</w:t>
      </w:r>
    </w:p>
    <w:p w14:paraId="13AFE762"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t>Les tribunaux de première instance, autre que ceux des sièges des cours d’appel</w:t>
      </w:r>
    </w:p>
    <w:p w14:paraId="5E4C532C"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t>Les justices cantonales des sièges des tribunaux de première instance ;</w:t>
      </w:r>
    </w:p>
    <w:p w14:paraId="311F9E25" w14:textId="77777777" w:rsidR="004C0766" w:rsidRDefault="004C0766" w:rsidP="004C0766">
      <w:pPr>
        <w:pStyle w:val="Paragraphedeliste"/>
        <w:numPr>
          <w:ilvl w:val="0"/>
          <w:numId w:val="21"/>
        </w:numPr>
        <w:spacing w:before="100" w:beforeAutospacing="1" w:after="0"/>
        <w:ind w:left="1494"/>
        <w:jc w:val="both"/>
        <w:rPr>
          <w:rFonts w:ascii="Arial" w:hAnsi="Arial" w:cs="Arial"/>
          <w:sz w:val="20"/>
          <w:szCs w:val="20"/>
        </w:rPr>
      </w:pPr>
      <w:r>
        <w:rPr>
          <w:rFonts w:ascii="Arial" w:hAnsi="Arial" w:cs="Arial"/>
          <w:sz w:val="20"/>
          <w:szCs w:val="20"/>
        </w:rPr>
        <w:t>Les justices cantonales.</w:t>
      </w:r>
    </w:p>
    <w:p w14:paraId="756BAFC7" w14:textId="67E76569"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Art</w:t>
      </w:r>
      <w:r w:rsidR="004C0766">
        <w:rPr>
          <w:rFonts w:ascii="Arial" w:hAnsi="Arial" w:cs="Arial"/>
          <w:b/>
          <w:bCs/>
          <w:i/>
          <w:iCs/>
          <w:sz w:val="20"/>
          <w:szCs w:val="20"/>
        </w:rPr>
        <w:t>.</w:t>
      </w:r>
      <w:r>
        <w:rPr>
          <w:rFonts w:ascii="Arial" w:hAnsi="Arial" w:cs="Arial"/>
          <w:b/>
          <w:bCs/>
          <w:i/>
          <w:iCs/>
          <w:sz w:val="20"/>
          <w:szCs w:val="20"/>
        </w:rPr>
        <w:t xml:space="preserve"> </w:t>
      </w:r>
      <w:r w:rsidR="004C0766">
        <w:rPr>
          <w:rFonts w:ascii="Arial" w:hAnsi="Arial" w:cs="Arial"/>
          <w:b/>
          <w:bCs/>
          <w:i/>
          <w:iCs/>
          <w:sz w:val="20"/>
          <w:szCs w:val="20"/>
        </w:rPr>
        <w:t xml:space="preserve">29 (nouveau) – </w:t>
      </w:r>
      <w:r>
        <w:rPr>
          <w:rFonts w:ascii="Arial" w:hAnsi="Arial" w:cs="Arial"/>
          <w:sz w:val="20"/>
          <w:szCs w:val="20"/>
        </w:rPr>
        <w:t xml:space="preserve"> L</w:t>
      </w:r>
      <w:r w:rsidR="004C0766">
        <w:rPr>
          <w:rFonts w:ascii="Arial" w:hAnsi="Arial" w:cs="Arial"/>
          <w:sz w:val="20"/>
          <w:szCs w:val="20"/>
        </w:rPr>
        <w:t>es magistrats sont recrutés parmi les diplômés de l’institut supérieur de la magistrature.</w:t>
      </w:r>
    </w:p>
    <w:p w14:paraId="3F434E1E"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 ministre de la justice fixe par arrêté les conditions de participation au concours d’admission à l’institut, ses modalités et son programme.</w:t>
      </w:r>
    </w:p>
    <w:p w14:paraId="1418B33C"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Les étudiants qui le fréquentent sont nommés : « auditeurs de justice »</w:t>
      </w:r>
    </w:p>
    <w:p w14:paraId="3EBB19B5" w14:textId="36AAD89E"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4C0766">
        <w:rPr>
          <w:rFonts w:ascii="Arial" w:hAnsi="Arial" w:cs="Arial"/>
          <w:b/>
          <w:bCs/>
          <w:i/>
          <w:iCs/>
          <w:sz w:val="20"/>
          <w:szCs w:val="20"/>
        </w:rPr>
        <w:t>31 (nouveau) –</w:t>
      </w:r>
      <w:r>
        <w:rPr>
          <w:rFonts w:ascii="Arial" w:hAnsi="Arial" w:cs="Arial"/>
          <w:sz w:val="20"/>
          <w:szCs w:val="20"/>
        </w:rPr>
        <w:t xml:space="preserve"> L</w:t>
      </w:r>
      <w:r w:rsidR="004C0766">
        <w:rPr>
          <w:rFonts w:ascii="Arial" w:hAnsi="Arial" w:cs="Arial"/>
          <w:sz w:val="20"/>
          <w:szCs w:val="20"/>
        </w:rPr>
        <w:t>es dossiers des auditeurs de justice diplômés de l’institut supérieur de la magistrature sont présentés par le ministre de la justice au conseil supérieur de la magistrature pour avis puis au président de la république aux fins de nomination comme juges qui sont alors rangés à l’échelon du début du premier grade.</w:t>
      </w:r>
    </w:p>
    <w:p w14:paraId="2AD61976"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Les magistrats sont soumis à une période probatoire d’une année à partir de l’exercice effectif de leurs fonctions de juge.</w:t>
      </w:r>
    </w:p>
    <w:p w14:paraId="729B7C23"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A l’exercice de ce délai, ils sont titularisés après avis du conseil supérieur de la magistrature.</w:t>
      </w:r>
    </w:p>
    <w:p w14:paraId="51F6345D" w14:textId="0E096ED2" w:rsidR="004C0766" w:rsidRDefault="004C0766" w:rsidP="004A3D8D">
      <w:pPr>
        <w:spacing w:before="100" w:beforeAutospacing="1" w:after="0"/>
        <w:ind w:left="284"/>
        <w:jc w:val="both"/>
        <w:rPr>
          <w:rFonts w:ascii="Arial" w:hAnsi="Arial" w:cs="Arial"/>
          <w:sz w:val="20"/>
          <w:szCs w:val="20"/>
        </w:rPr>
      </w:pPr>
      <w:r>
        <w:rPr>
          <w:rFonts w:ascii="Arial" w:hAnsi="Arial" w:cs="Arial"/>
          <w:b/>
          <w:bCs/>
          <w:sz w:val="20"/>
          <w:szCs w:val="20"/>
        </w:rPr>
        <w:t xml:space="preserve">Art. </w:t>
      </w:r>
      <w:r w:rsidR="004A3D8D">
        <w:rPr>
          <w:rFonts w:ascii="Arial" w:hAnsi="Arial" w:cs="Arial"/>
          <w:b/>
          <w:bCs/>
          <w:sz w:val="20"/>
          <w:szCs w:val="20"/>
        </w:rPr>
        <w:t>38</w:t>
      </w:r>
      <w:r w:rsidR="00EE343A">
        <w:rPr>
          <w:rFonts w:ascii="Arial" w:hAnsi="Arial" w:cs="Arial"/>
          <w:b/>
          <w:bCs/>
          <w:sz w:val="20"/>
          <w:szCs w:val="20"/>
        </w:rPr>
        <w:t xml:space="preserve"> </w:t>
      </w:r>
      <w:r>
        <w:rPr>
          <w:rFonts w:ascii="Arial" w:hAnsi="Arial" w:cs="Arial"/>
          <w:b/>
          <w:bCs/>
          <w:sz w:val="20"/>
          <w:szCs w:val="20"/>
        </w:rPr>
        <w:t>(nouveau) –</w:t>
      </w:r>
      <w:r w:rsidR="00EE343A">
        <w:rPr>
          <w:rFonts w:ascii="Arial" w:hAnsi="Arial" w:cs="Arial"/>
          <w:sz w:val="20"/>
          <w:szCs w:val="20"/>
        </w:rPr>
        <w:t xml:space="preserve"> L</w:t>
      </w:r>
      <w:r>
        <w:rPr>
          <w:rFonts w:ascii="Arial" w:hAnsi="Arial" w:cs="Arial"/>
          <w:sz w:val="20"/>
          <w:szCs w:val="20"/>
        </w:rPr>
        <w:t>es tribunaux vaqueront pendant la période du 16 juillet au 15 septembre de chaque année.</w:t>
      </w:r>
    </w:p>
    <w:p w14:paraId="6D43B1F8"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L’année judiciaire commence le 16 septembre et se termine le 15 septembre de l’année suivante.</w:t>
      </w:r>
    </w:p>
    <w:p w14:paraId="3D7AFD28" w14:textId="24E00EF0"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Art</w:t>
      </w:r>
      <w:r w:rsidR="004C0766">
        <w:rPr>
          <w:rFonts w:ascii="Arial" w:hAnsi="Arial" w:cs="Arial"/>
          <w:b/>
          <w:bCs/>
          <w:i/>
          <w:iCs/>
          <w:sz w:val="20"/>
          <w:szCs w:val="20"/>
        </w:rPr>
        <w:t>.</w:t>
      </w:r>
      <w:r>
        <w:rPr>
          <w:rFonts w:ascii="Arial" w:hAnsi="Arial" w:cs="Arial"/>
          <w:b/>
          <w:bCs/>
          <w:i/>
          <w:iCs/>
          <w:sz w:val="20"/>
          <w:szCs w:val="20"/>
        </w:rPr>
        <w:t xml:space="preserve"> </w:t>
      </w:r>
      <w:r w:rsidR="004C0766">
        <w:rPr>
          <w:rFonts w:ascii="Arial" w:hAnsi="Arial" w:cs="Arial"/>
          <w:b/>
          <w:bCs/>
          <w:i/>
          <w:iCs/>
          <w:sz w:val="20"/>
          <w:szCs w:val="20"/>
        </w:rPr>
        <w:t xml:space="preserve">42 (nouveau) – </w:t>
      </w:r>
      <w:r>
        <w:rPr>
          <w:rFonts w:ascii="Arial" w:hAnsi="Arial" w:cs="Arial"/>
          <w:sz w:val="20"/>
          <w:szCs w:val="20"/>
        </w:rPr>
        <w:t xml:space="preserve"> L</w:t>
      </w:r>
      <w:r w:rsidR="004C0766">
        <w:rPr>
          <w:rFonts w:ascii="Arial" w:hAnsi="Arial" w:cs="Arial"/>
          <w:sz w:val="20"/>
          <w:szCs w:val="20"/>
        </w:rPr>
        <w:t>es règles applicables aux fonctionnaires en matière de congé, détachement, mise en disponibilité et cessation définitive des fonctions sont applicables aux magistrats lorsqu’elles ne sont pas contraires aux dispositions de la présente loi.</w:t>
      </w:r>
    </w:p>
    <w:p w14:paraId="13E139BA" w14:textId="6C207837"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Art</w:t>
      </w:r>
      <w:r w:rsidR="004C0766">
        <w:rPr>
          <w:rFonts w:ascii="Arial" w:hAnsi="Arial" w:cs="Arial"/>
          <w:b/>
          <w:bCs/>
          <w:i/>
          <w:iCs/>
          <w:sz w:val="20"/>
          <w:szCs w:val="20"/>
        </w:rPr>
        <w:t>.</w:t>
      </w:r>
      <w:r>
        <w:rPr>
          <w:rFonts w:ascii="Arial" w:hAnsi="Arial" w:cs="Arial"/>
          <w:b/>
          <w:bCs/>
          <w:i/>
          <w:iCs/>
          <w:sz w:val="20"/>
          <w:szCs w:val="20"/>
        </w:rPr>
        <w:t xml:space="preserve"> </w:t>
      </w:r>
      <w:r w:rsidR="004C0766">
        <w:rPr>
          <w:rFonts w:ascii="Arial" w:hAnsi="Arial" w:cs="Arial"/>
          <w:b/>
          <w:bCs/>
          <w:i/>
          <w:iCs/>
          <w:sz w:val="20"/>
          <w:szCs w:val="20"/>
        </w:rPr>
        <w:t xml:space="preserve">43 (nouveau) – </w:t>
      </w:r>
      <w:r>
        <w:rPr>
          <w:rFonts w:ascii="Arial" w:hAnsi="Arial" w:cs="Arial"/>
          <w:sz w:val="20"/>
          <w:szCs w:val="20"/>
        </w:rPr>
        <w:t xml:space="preserve"> S</w:t>
      </w:r>
      <w:r w:rsidR="004C0766">
        <w:rPr>
          <w:rFonts w:ascii="Arial" w:hAnsi="Arial" w:cs="Arial"/>
          <w:sz w:val="20"/>
          <w:szCs w:val="20"/>
        </w:rPr>
        <w:t>ous réserve des dispositions de l’article précédent la limite d’âge pour l’exercice de la fonction de magistrat est fixée à :</w:t>
      </w:r>
    </w:p>
    <w:p w14:paraId="42705AB4" w14:textId="77777777" w:rsidR="004C0766" w:rsidRDefault="004C0766" w:rsidP="004C0766">
      <w:pPr>
        <w:pStyle w:val="Paragraphedeliste"/>
        <w:numPr>
          <w:ilvl w:val="0"/>
          <w:numId w:val="22"/>
        </w:numPr>
        <w:spacing w:before="100" w:beforeAutospacing="1" w:after="0"/>
        <w:ind w:left="1494"/>
        <w:jc w:val="both"/>
        <w:rPr>
          <w:rFonts w:ascii="Arial" w:hAnsi="Arial" w:cs="Arial"/>
          <w:sz w:val="20"/>
          <w:szCs w:val="20"/>
        </w:rPr>
      </w:pPr>
      <w:r>
        <w:rPr>
          <w:rFonts w:ascii="Arial" w:hAnsi="Arial" w:cs="Arial"/>
          <w:sz w:val="20"/>
          <w:szCs w:val="20"/>
        </w:rPr>
        <w:t xml:space="preserve">Soixante- dix (70) ans pour le premier président de la cour de cassation et le procureur général près la cour de cassation. </w:t>
      </w:r>
    </w:p>
    <w:p w14:paraId="6B5485D4" w14:textId="77777777" w:rsidR="004C0766" w:rsidRDefault="004C0766" w:rsidP="004C0766">
      <w:pPr>
        <w:pStyle w:val="Paragraphedeliste"/>
        <w:numPr>
          <w:ilvl w:val="0"/>
          <w:numId w:val="22"/>
        </w:numPr>
        <w:spacing w:before="100" w:beforeAutospacing="1" w:after="0"/>
        <w:ind w:left="1494"/>
        <w:jc w:val="both"/>
        <w:rPr>
          <w:rFonts w:ascii="Arial" w:hAnsi="Arial" w:cs="Arial"/>
          <w:sz w:val="20"/>
          <w:szCs w:val="20"/>
        </w:rPr>
      </w:pPr>
      <w:r>
        <w:rPr>
          <w:rFonts w:ascii="Arial" w:hAnsi="Arial" w:cs="Arial"/>
          <w:sz w:val="20"/>
          <w:szCs w:val="20"/>
        </w:rPr>
        <w:t>Soixante – cinq (65) ans pour les magistrats du troisième grade, autre que ceux indiqués ci- dessus. Toutefois, ils peuvent par décret être maintenus en activité pour des raisons de service jusqu’à l’âge maximum de soixante – dix ans.</w:t>
      </w:r>
    </w:p>
    <w:p w14:paraId="249EF913" w14:textId="77777777" w:rsidR="004C0766" w:rsidRDefault="004C0766" w:rsidP="004C0766">
      <w:pPr>
        <w:pStyle w:val="Paragraphedeliste"/>
        <w:numPr>
          <w:ilvl w:val="0"/>
          <w:numId w:val="22"/>
        </w:numPr>
        <w:spacing w:before="100" w:beforeAutospacing="1" w:after="0"/>
        <w:ind w:left="1494"/>
        <w:jc w:val="both"/>
        <w:rPr>
          <w:rFonts w:ascii="Arial" w:hAnsi="Arial" w:cs="Arial"/>
          <w:sz w:val="20"/>
          <w:szCs w:val="20"/>
        </w:rPr>
      </w:pPr>
      <w:r>
        <w:rPr>
          <w:rFonts w:ascii="Arial" w:hAnsi="Arial" w:cs="Arial"/>
          <w:sz w:val="20"/>
          <w:szCs w:val="20"/>
        </w:rPr>
        <w:t>Soixante- trois (63) ans pour les magistrats du deuxième grade. Toutefois, ils peuvent par décret être maintenus en activité pour des raisons de service jusqu’à l’âge maximum de soixante-  cinq ans.</w:t>
      </w:r>
    </w:p>
    <w:p w14:paraId="01C60654" w14:textId="77777777" w:rsidR="004C0766" w:rsidRDefault="004C0766" w:rsidP="004C0766">
      <w:pPr>
        <w:pStyle w:val="Paragraphedeliste"/>
        <w:numPr>
          <w:ilvl w:val="0"/>
          <w:numId w:val="22"/>
        </w:numPr>
        <w:spacing w:before="100" w:beforeAutospacing="1" w:after="0"/>
        <w:ind w:left="1494"/>
        <w:jc w:val="both"/>
        <w:rPr>
          <w:rFonts w:ascii="Arial" w:hAnsi="Arial" w:cs="Arial"/>
          <w:sz w:val="20"/>
          <w:szCs w:val="20"/>
        </w:rPr>
      </w:pPr>
      <w:r>
        <w:rPr>
          <w:rFonts w:ascii="Arial" w:hAnsi="Arial" w:cs="Arial"/>
          <w:sz w:val="20"/>
          <w:szCs w:val="20"/>
        </w:rPr>
        <w:t>Soixante ans pour les magistrats du premier grade.</w:t>
      </w:r>
    </w:p>
    <w:p w14:paraId="24ED6F60" w14:textId="77777777" w:rsidR="004C0766" w:rsidRDefault="004C0766" w:rsidP="004C0766">
      <w:pPr>
        <w:pStyle w:val="Paragraphedeliste"/>
        <w:numPr>
          <w:ilvl w:val="0"/>
          <w:numId w:val="22"/>
        </w:numPr>
        <w:spacing w:before="100" w:beforeAutospacing="1" w:after="0"/>
        <w:ind w:left="1494"/>
        <w:jc w:val="both"/>
        <w:rPr>
          <w:rFonts w:ascii="Arial" w:hAnsi="Arial" w:cs="Arial"/>
          <w:sz w:val="20"/>
          <w:szCs w:val="20"/>
        </w:rPr>
      </w:pPr>
      <w:r>
        <w:rPr>
          <w:rFonts w:ascii="Arial" w:hAnsi="Arial" w:cs="Arial"/>
          <w:sz w:val="20"/>
          <w:szCs w:val="20"/>
        </w:rPr>
        <w:t>La mise à la retraite ne sera effective qu’à la fin de l’année judiciaire au cours de laquelle le magistrat aura atteint l’âge de la retraite.</w:t>
      </w:r>
    </w:p>
    <w:p w14:paraId="18BECEE2" w14:textId="478BD423"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4C0766">
        <w:rPr>
          <w:rFonts w:ascii="Arial" w:hAnsi="Arial" w:cs="Arial"/>
          <w:b/>
          <w:bCs/>
          <w:i/>
          <w:iCs/>
          <w:sz w:val="20"/>
          <w:szCs w:val="20"/>
        </w:rPr>
        <w:t xml:space="preserve">52 (nouveau) – </w:t>
      </w:r>
      <w:r>
        <w:rPr>
          <w:rFonts w:ascii="Arial" w:hAnsi="Arial" w:cs="Arial"/>
          <w:sz w:val="20"/>
          <w:szCs w:val="20"/>
        </w:rPr>
        <w:t xml:space="preserve"> L</w:t>
      </w:r>
      <w:r w:rsidR="004C0766">
        <w:rPr>
          <w:rFonts w:ascii="Arial" w:hAnsi="Arial" w:cs="Arial"/>
          <w:sz w:val="20"/>
          <w:szCs w:val="20"/>
        </w:rPr>
        <w:t>es sanctions disciplinaires applicables par le conseil de discipline sont :</w:t>
      </w:r>
    </w:p>
    <w:p w14:paraId="6B13748A"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lastRenderedPageBreak/>
        <w:t>Le blâme avec inscription au dossier,</w:t>
      </w:r>
    </w:p>
    <w:p w14:paraId="646AB410"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t>Le déplacement d’office,</w:t>
      </w:r>
    </w:p>
    <w:p w14:paraId="6C8AB33C"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t xml:space="preserve">La radiation du tableau d’avancement ou de la liste d’aptitude, </w:t>
      </w:r>
    </w:p>
    <w:p w14:paraId="200AF471"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t>L’abaissement d’échelon,</w:t>
      </w:r>
    </w:p>
    <w:p w14:paraId="5F505F40"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t>La rétrogradation,</w:t>
      </w:r>
    </w:p>
    <w:p w14:paraId="2963100A"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t>La suspension pour une période ne dépassant pas trois années ;</w:t>
      </w:r>
    </w:p>
    <w:p w14:paraId="586B17CA" w14:textId="77777777" w:rsidR="004C0766" w:rsidRDefault="004C0766" w:rsidP="004C0766">
      <w:pPr>
        <w:pStyle w:val="Paragraphedeliste"/>
        <w:numPr>
          <w:ilvl w:val="0"/>
          <w:numId w:val="23"/>
        </w:numPr>
        <w:spacing w:before="100" w:beforeAutospacing="1" w:after="0"/>
        <w:ind w:left="1494"/>
        <w:jc w:val="both"/>
        <w:rPr>
          <w:rFonts w:ascii="Arial" w:hAnsi="Arial" w:cs="Arial"/>
          <w:sz w:val="20"/>
          <w:szCs w:val="20"/>
        </w:rPr>
      </w:pPr>
      <w:r>
        <w:rPr>
          <w:rFonts w:ascii="Arial" w:hAnsi="Arial" w:cs="Arial"/>
          <w:sz w:val="20"/>
          <w:szCs w:val="20"/>
        </w:rPr>
        <w:t xml:space="preserve">La révocation </w:t>
      </w:r>
    </w:p>
    <w:p w14:paraId="04F3D3AF" w14:textId="51AD61E4"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4C0766">
        <w:rPr>
          <w:rFonts w:ascii="Arial" w:hAnsi="Arial" w:cs="Arial"/>
          <w:b/>
          <w:bCs/>
          <w:i/>
          <w:iCs/>
          <w:sz w:val="20"/>
          <w:szCs w:val="20"/>
        </w:rPr>
        <w:t xml:space="preserve">55 (nouveau) – </w:t>
      </w:r>
      <w:r>
        <w:rPr>
          <w:rFonts w:ascii="Arial" w:hAnsi="Arial" w:cs="Arial"/>
          <w:sz w:val="20"/>
          <w:szCs w:val="20"/>
        </w:rPr>
        <w:t xml:space="preserve"> L</w:t>
      </w:r>
      <w:r w:rsidR="004C0766">
        <w:rPr>
          <w:rFonts w:ascii="Arial" w:hAnsi="Arial" w:cs="Arial"/>
          <w:sz w:val="20"/>
          <w:szCs w:val="20"/>
        </w:rPr>
        <w:t>e conseil supérieur de la magistrature est le conseil de discipline des magistrats.</w:t>
      </w:r>
    </w:p>
    <w:p w14:paraId="190CA31D"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Lorsqu’il siège comme conseil de discipline, le conseil supérieur de la magistrature comprend :</w:t>
      </w:r>
    </w:p>
    <w:p w14:paraId="14DA4E67"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 xml:space="preserve">Le premier président de la cour de cassation ; président </w:t>
      </w:r>
    </w:p>
    <w:p w14:paraId="15FE881B"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Le procureur général près la cour de cassation, membre</w:t>
      </w:r>
    </w:p>
    <w:p w14:paraId="60B8409C"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Le procureur général, directeur des services judiciaires, membre</w:t>
      </w:r>
    </w:p>
    <w:p w14:paraId="1793817B"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L’inspecteur général au ministère de la justice, membre</w:t>
      </w:r>
    </w:p>
    <w:p w14:paraId="10DB193D"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Le président du tribunal immobilier, lorsque le magistrat déféré au conseil de discipline appartient à cette juridiction membre</w:t>
      </w:r>
    </w:p>
    <w:p w14:paraId="4063EC90"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 xml:space="preserve">Le premier président de la cour d’appel dans le ressort de laquelle exerce le magistrat déféré au conseil de discipline, membre </w:t>
      </w:r>
    </w:p>
    <w:p w14:paraId="54771B04"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Le procureur général près la cour d’appel dans le ressort de laquelle  exerce le magistrat déféré  au conseil de discipline, membre</w:t>
      </w:r>
    </w:p>
    <w:p w14:paraId="785445F6" w14:textId="77777777" w:rsidR="004C0766" w:rsidRDefault="004C0766" w:rsidP="004C0766">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Deux représentants des magistrats élus par leurs collègues et du même grade que le magistrat déféré au conseil de discipline, membre</w:t>
      </w:r>
    </w:p>
    <w:p w14:paraId="540CE294"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 conseil de discipline ne peut valablement délibérer que si cinq de ses membres sont présents dont un des membres élus.</w:t>
      </w:r>
    </w:p>
    <w:p w14:paraId="4D0C58DF" w14:textId="7FC99F00" w:rsidR="004C0766" w:rsidRDefault="00EE343A" w:rsidP="004C0766">
      <w:pPr>
        <w:spacing w:before="100" w:beforeAutospacing="1" w:after="0"/>
        <w:ind w:left="284"/>
        <w:jc w:val="both"/>
        <w:rPr>
          <w:rFonts w:ascii="Arial" w:hAnsi="Arial" w:cs="Arial"/>
          <w:sz w:val="20"/>
          <w:szCs w:val="20"/>
        </w:rPr>
      </w:pPr>
      <w:r>
        <w:rPr>
          <w:rFonts w:ascii="Arial" w:hAnsi="Arial" w:cs="Arial"/>
          <w:b/>
          <w:bCs/>
          <w:i/>
          <w:iCs/>
          <w:sz w:val="20"/>
          <w:szCs w:val="20"/>
        </w:rPr>
        <w:t>Art</w:t>
      </w:r>
      <w:r w:rsidR="004C0766">
        <w:rPr>
          <w:rFonts w:ascii="Arial" w:hAnsi="Arial" w:cs="Arial"/>
          <w:b/>
          <w:bCs/>
          <w:i/>
          <w:iCs/>
          <w:sz w:val="20"/>
          <w:szCs w:val="20"/>
        </w:rPr>
        <w:t>.</w:t>
      </w:r>
      <w:r>
        <w:rPr>
          <w:rFonts w:ascii="Arial" w:hAnsi="Arial" w:cs="Arial"/>
          <w:b/>
          <w:bCs/>
          <w:i/>
          <w:iCs/>
          <w:sz w:val="20"/>
          <w:szCs w:val="20"/>
        </w:rPr>
        <w:t xml:space="preserve"> </w:t>
      </w:r>
      <w:r w:rsidR="004C0766">
        <w:rPr>
          <w:rFonts w:ascii="Arial" w:hAnsi="Arial" w:cs="Arial"/>
          <w:b/>
          <w:bCs/>
          <w:i/>
          <w:iCs/>
          <w:sz w:val="20"/>
          <w:szCs w:val="20"/>
        </w:rPr>
        <w:t>58</w:t>
      </w:r>
      <w:r w:rsidR="004A3D8D">
        <w:rPr>
          <w:rFonts w:ascii="Arial" w:hAnsi="Arial" w:cs="Arial"/>
          <w:b/>
          <w:bCs/>
          <w:i/>
          <w:iCs/>
          <w:sz w:val="20"/>
          <w:szCs w:val="20"/>
        </w:rPr>
        <w:t xml:space="preserve"> </w:t>
      </w:r>
      <w:r w:rsidR="004C0766">
        <w:rPr>
          <w:rFonts w:ascii="Arial" w:hAnsi="Arial" w:cs="Arial"/>
          <w:b/>
          <w:bCs/>
          <w:i/>
          <w:iCs/>
          <w:sz w:val="20"/>
          <w:szCs w:val="20"/>
        </w:rPr>
        <w:t xml:space="preserve">(nouveau) – </w:t>
      </w:r>
      <w:r>
        <w:rPr>
          <w:rFonts w:ascii="Arial" w:hAnsi="Arial" w:cs="Arial"/>
          <w:sz w:val="20"/>
          <w:szCs w:val="20"/>
        </w:rPr>
        <w:t xml:space="preserve"> L</w:t>
      </w:r>
      <w:r w:rsidR="004C0766">
        <w:rPr>
          <w:rFonts w:ascii="Arial" w:hAnsi="Arial" w:cs="Arial"/>
          <w:sz w:val="20"/>
          <w:szCs w:val="20"/>
        </w:rPr>
        <w:t>e conseil cite le magistrat à comparaitre devant lui et lui donne un délai de huit jours à compter de la citation pour prendre connaissance, sans déplacement du dossier de l’enquête, du rapport établi par le rapporteur et, d’une façon générale, de toutes les pièces devant être utilisées au cours de la procédure.</w:t>
      </w:r>
    </w:p>
    <w:p w14:paraId="6DBA3DE6" w14:textId="77777777" w:rsidR="004C0766" w:rsidRDefault="004C0766" w:rsidP="004C0766">
      <w:pPr>
        <w:spacing w:before="100" w:beforeAutospacing="1" w:after="0"/>
        <w:ind w:left="284"/>
        <w:jc w:val="both"/>
        <w:rPr>
          <w:rFonts w:ascii="Arial" w:hAnsi="Arial" w:cs="Arial"/>
          <w:sz w:val="20"/>
          <w:szCs w:val="20"/>
        </w:rPr>
      </w:pPr>
      <w:r>
        <w:rPr>
          <w:rFonts w:ascii="Arial" w:hAnsi="Arial" w:cs="Arial"/>
          <w:sz w:val="20"/>
          <w:szCs w:val="20"/>
        </w:rPr>
        <w:t>Le magistrat déféré au conseil de discipline peut se faire assister par un avocat inscrit au tableau de la cour de cassation. Ce dernier à la communication des mêmes documents.</w:t>
      </w:r>
    </w:p>
    <w:p w14:paraId="2C7B1082" w14:textId="14A1D630" w:rsidR="004C0766" w:rsidRDefault="004C0766" w:rsidP="004C0766">
      <w:pPr>
        <w:spacing w:before="100" w:beforeAutospacing="1" w:after="0"/>
        <w:ind w:left="284"/>
        <w:jc w:val="both"/>
        <w:rPr>
          <w:rFonts w:ascii="Arial" w:hAnsi="Arial" w:cs="Arial"/>
          <w:sz w:val="20"/>
          <w:szCs w:val="20"/>
        </w:rPr>
      </w:pPr>
      <w:r>
        <w:rPr>
          <w:rFonts w:ascii="Arial" w:hAnsi="Arial" w:cs="Arial"/>
          <w:b/>
          <w:bCs/>
          <w:i/>
          <w:iCs/>
          <w:sz w:val="20"/>
          <w:szCs w:val="20"/>
        </w:rPr>
        <w:t xml:space="preserve">Art. 2 – </w:t>
      </w:r>
      <w:r w:rsidR="00EE343A">
        <w:rPr>
          <w:rFonts w:ascii="Arial" w:hAnsi="Arial" w:cs="Arial"/>
          <w:sz w:val="20"/>
          <w:szCs w:val="20"/>
        </w:rPr>
        <w:t>A</w:t>
      </w:r>
      <w:r>
        <w:rPr>
          <w:rFonts w:ascii="Arial" w:hAnsi="Arial" w:cs="Arial"/>
          <w:sz w:val="20"/>
          <w:szCs w:val="20"/>
        </w:rPr>
        <w:t xml:space="preserve">  titre transitoire, l’article 31 (ancien) de la loi susvisée n°</w:t>
      </w:r>
      <w:r w:rsidR="00EE343A">
        <w:rPr>
          <w:rFonts w:ascii="Arial" w:hAnsi="Arial" w:cs="Arial"/>
          <w:sz w:val="20"/>
          <w:szCs w:val="20"/>
        </w:rPr>
        <w:t xml:space="preserve"> </w:t>
      </w:r>
      <w:r>
        <w:rPr>
          <w:rFonts w:ascii="Arial" w:hAnsi="Arial" w:cs="Arial"/>
          <w:sz w:val="20"/>
          <w:szCs w:val="20"/>
        </w:rPr>
        <w:t>67-29 du 14 juillet 1967, demeure applicable aux juges suppléants en fonction à la date de la promulgation de la présente loi, jusqu’à leur titularisation.</w:t>
      </w:r>
    </w:p>
    <w:p w14:paraId="2B188BBD" w14:textId="77777777" w:rsidR="00EE343A" w:rsidRDefault="004C0766" w:rsidP="00EE343A">
      <w:pPr>
        <w:spacing w:before="100" w:beforeAutospacing="1" w:after="0"/>
        <w:ind w:left="284"/>
        <w:jc w:val="both"/>
        <w:rPr>
          <w:rFonts w:ascii="Arial" w:hAnsi="Arial" w:cs="Arial"/>
          <w:sz w:val="20"/>
          <w:szCs w:val="20"/>
        </w:rPr>
      </w:pPr>
      <w:r>
        <w:rPr>
          <w:rFonts w:ascii="Arial" w:hAnsi="Arial" w:cs="Arial"/>
          <w:sz w:val="20"/>
          <w:szCs w:val="20"/>
        </w:rPr>
        <w:t xml:space="preserve">La présente loi organique sera </w:t>
      </w:r>
      <w:r w:rsidRPr="00EE343A">
        <w:rPr>
          <w:rFonts w:ascii="Arial" w:hAnsi="Arial" w:cs="Arial"/>
          <w:sz w:val="20"/>
          <w:szCs w:val="20"/>
        </w:rPr>
        <w:t xml:space="preserve">publiée au journal officiel de la république Tunisienne </w:t>
      </w:r>
      <w:r w:rsidR="00EE343A">
        <w:rPr>
          <w:rFonts w:ascii="Arial" w:hAnsi="Arial" w:cs="Arial"/>
          <w:sz w:val="20"/>
          <w:szCs w:val="20"/>
        </w:rPr>
        <w:t>et exécutée comme loi de l’Etat.</w:t>
      </w:r>
    </w:p>
    <w:p w14:paraId="78E779D6" w14:textId="23153E5B" w:rsidR="004C0766" w:rsidRPr="00EE343A" w:rsidRDefault="004C0766" w:rsidP="00EE343A">
      <w:pPr>
        <w:spacing w:before="100" w:beforeAutospacing="1" w:after="0"/>
        <w:ind w:left="284"/>
        <w:jc w:val="both"/>
        <w:rPr>
          <w:rFonts w:ascii="Arial" w:hAnsi="Arial" w:cs="Arial"/>
          <w:b/>
          <w:bCs/>
          <w:sz w:val="20"/>
          <w:szCs w:val="20"/>
        </w:rPr>
      </w:pPr>
      <w:r w:rsidRPr="00EE343A">
        <w:rPr>
          <w:rFonts w:ascii="Arial" w:hAnsi="Arial" w:cs="Arial"/>
          <w:b/>
          <w:bCs/>
          <w:sz w:val="20"/>
          <w:szCs w:val="20"/>
        </w:rPr>
        <w:t xml:space="preserve">Fait </w:t>
      </w:r>
      <w:r w:rsidR="00EE343A">
        <w:rPr>
          <w:rFonts w:ascii="Arial" w:hAnsi="Arial" w:cs="Arial"/>
          <w:b/>
          <w:bCs/>
          <w:sz w:val="20"/>
          <w:szCs w:val="20"/>
        </w:rPr>
        <w:t>a</w:t>
      </w:r>
      <w:r w:rsidRPr="00EE343A">
        <w:rPr>
          <w:rFonts w:ascii="Arial" w:hAnsi="Arial" w:cs="Arial"/>
          <w:b/>
          <w:bCs/>
          <w:sz w:val="20"/>
          <w:szCs w:val="20"/>
        </w:rPr>
        <w:t>u palais de Sk</w:t>
      </w:r>
      <w:r w:rsidR="00EE343A">
        <w:rPr>
          <w:rFonts w:ascii="Arial" w:hAnsi="Arial" w:cs="Arial"/>
          <w:b/>
          <w:bCs/>
          <w:sz w:val="20"/>
          <w:szCs w:val="20"/>
        </w:rPr>
        <w:t>anès</w:t>
      </w:r>
      <w:r w:rsidRPr="00EE343A">
        <w:rPr>
          <w:rFonts w:ascii="Arial" w:hAnsi="Arial" w:cs="Arial"/>
          <w:b/>
          <w:bCs/>
          <w:sz w:val="20"/>
          <w:szCs w:val="20"/>
        </w:rPr>
        <w:t>, le 11 août 1985</w:t>
      </w:r>
      <w:r w:rsidR="00CC4B68">
        <w:rPr>
          <w:rFonts w:ascii="Arial" w:hAnsi="Arial" w:cs="Arial"/>
          <w:b/>
          <w:bCs/>
          <w:sz w:val="20"/>
          <w:szCs w:val="20"/>
        </w:rPr>
        <w:t>.</w:t>
      </w:r>
    </w:p>
    <w:bookmarkEnd w:id="0"/>
    <w:p w14:paraId="633A0B83" w14:textId="77777777" w:rsidR="004C0766" w:rsidRDefault="004C0766" w:rsidP="004C0766">
      <w:pPr>
        <w:spacing w:before="100" w:beforeAutospacing="1" w:after="0"/>
        <w:ind w:left="284"/>
        <w:jc w:val="both"/>
        <w:rPr>
          <w:rFonts w:ascii="Arial" w:hAnsi="Arial" w:cs="Arial"/>
          <w:sz w:val="20"/>
          <w:szCs w:val="20"/>
        </w:rPr>
      </w:pPr>
    </w:p>
    <w:p w14:paraId="71E6F4F2" w14:textId="679FA663" w:rsidR="00E953A2" w:rsidRPr="004C0766" w:rsidRDefault="00E953A2" w:rsidP="004C0766"/>
    <w:sectPr w:rsidR="00E953A2" w:rsidRPr="004C076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3F25" w14:textId="77777777" w:rsidR="00EA6BFE" w:rsidRDefault="00EA6BFE" w:rsidP="008F3F2D">
      <w:r>
        <w:separator/>
      </w:r>
    </w:p>
  </w:endnote>
  <w:endnote w:type="continuationSeparator" w:id="0">
    <w:p w14:paraId="4AB688A1" w14:textId="77777777" w:rsidR="00EA6BFE" w:rsidRDefault="00EA6BF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B6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B68">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B6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B68">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B6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B68">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B6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B68">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2584B" w14:textId="77777777" w:rsidR="00EA6BFE" w:rsidRDefault="00EA6BFE" w:rsidP="008F3F2D">
      <w:r>
        <w:separator/>
      </w:r>
    </w:p>
  </w:footnote>
  <w:footnote w:type="continuationSeparator" w:id="0">
    <w:p w14:paraId="60EC8B7D" w14:textId="77777777" w:rsidR="00EA6BFE" w:rsidRDefault="00EA6BF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4B7757"/>
    <w:multiLevelType w:val="hybridMultilevel"/>
    <w:tmpl w:val="4CACBF3A"/>
    <w:lvl w:ilvl="0" w:tplc="6DA48D66">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4">
    <w:nsid w:val="1CE542AA"/>
    <w:multiLevelType w:val="hybridMultilevel"/>
    <w:tmpl w:val="B570004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6F1A4F"/>
    <w:multiLevelType w:val="hybridMultilevel"/>
    <w:tmpl w:val="072A462A"/>
    <w:lvl w:ilvl="0" w:tplc="6DA48D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3EF4195"/>
    <w:multiLevelType w:val="hybridMultilevel"/>
    <w:tmpl w:val="66207778"/>
    <w:lvl w:ilvl="0" w:tplc="6DA48D66">
      <w:start w:val="1"/>
      <w:numFmt w:val="bullet"/>
      <w:lvlText w:val=""/>
      <w:lvlJc w:val="left"/>
      <w:pPr>
        <w:ind w:left="644" w:hanging="360"/>
      </w:pPr>
      <w:rPr>
        <w:rFonts w:ascii="Symbol" w:hAnsi="Symbol"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5">
    <w:nsid w:val="5D205338"/>
    <w:multiLevelType w:val="hybridMultilevel"/>
    <w:tmpl w:val="C8C4A636"/>
    <w:lvl w:ilvl="0" w:tplc="6DA48D66">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6">
    <w:nsid w:val="660C2111"/>
    <w:multiLevelType w:val="hybridMultilevel"/>
    <w:tmpl w:val="986ACA9C"/>
    <w:lvl w:ilvl="0" w:tplc="6DA48D66">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7">
    <w:nsid w:val="66952525"/>
    <w:multiLevelType w:val="hybridMultilevel"/>
    <w:tmpl w:val="6A301954"/>
    <w:lvl w:ilvl="0" w:tplc="6DA48D66">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D3264E"/>
    <w:multiLevelType w:val="hybridMultilevel"/>
    <w:tmpl w:val="6990494A"/>
    <w:lvl w:ilvl="0" w:tplc="6DA48D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E01556"/>
    <w:multiLevelType w:val="hybridMultilevel"/>
    <w:tmpl w:val="5CCEC5F8"/>
    <w:lvl w:ilvl="0" w:tplc="6DA48D66">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8"/>
  </w:num>
  <w:num w:numId="3">
    <w:abstractNumId w:val="20"/>
  </w:num>
  <w:num w:numId="4">
    <w:abstractNumId w:val="9"/>
  </w:num>
  <w:num w:numId="5">
    <w:abstractNumId w:val="18"/>
  </w:num>
  <w:num w:numId="6">
    <w:abstractNumId w:val="23"/>
  </w:num>
  <w:num w:numId="7">
    <w:abstractNumId w:val="13"/>
  </w:num>
  <w:num w:numId="8">
    <w:abstractNumId w:val="2"/>
  </w:num>
  <w:num w:numId="9">
    <w:abstractNumId w:val="11"/>
  </w:num>
  <w:num w:numId="10">
    <w:abstractNumId w:val="6"/>
  </w:num>
  <w:num w:numId="11">
    <w:abstractNumId w:val="5"/>
  </w:num>
  <w:num w:numId="12">
    <w:abstractNumId w:val="1"/>
  </w:num>
  <w:num w:numId="13">
    <w:abstractNumId w:val="7"/>
  </w:num>
  <w:num w:numId="14">
    <w:abstractNumId w:val="21"/>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3"/>
  </w:num>
  <w:num w:numId="22">
    <w:abstractNumId w:val="1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49CD"/>
    <w:rsid w:val="000B0D20"/>
    <w:rsid w:val="000D0DE1"/>
    <w:rsid w:val="001272C7"/>
    <w:rsid w:val="001E5DD5"/>
    <w:rsid w:val="0020398F"/>
    <w:rsid w:val="00245203"/>
    <w:rsid w:val="002B19EE"/>
    <w:rsid w:val="00354137"/>
    <w:rsid w:val="003B6CD4"/>
    <w:rsid w:val="00400FF9"/>
    <w:rsid w:val="004A3D8D"/>
    <w:rsid w:val="004C0766"/>
    <w:rsid w:val="005F7BF4"/>
    <w:rsid w:val="00684129"/>
    <w:rsid w:val="00705D1F"/>
    <w:rsid w:val="007138BE"/>
    <w:rsid w:val="00724237"/>
    <w:rsid w:val="007244D3"/>
    <w:rsid w:val="0075404E"/>
    <w:rsid w:val="00890FDE"/>
    <w:rsid w:val="0089552E"/>
    <w:rsid w:val="008F3F2D"/>
    <w:rsid w:val="00957F0E"/>
    <w:rsid w:val="0097472C"/>
    <w:rsid w:val="00A00644"/>
    <w:rsid w:val="00A04F09"/>
    <w:rsid w:val="00A24F23"/>
    <w:rsid w:val="00A90F21"/>
    <w:rsid w:val="00AD2268"/>
    <w:rsid w:val="00B05438"/>
    <w:rsid w:val="00B617F1"/>
    <w:rsid w:val="00BF1847"/>
    <w:rsid w:val="00C1635D"/>
    <w:rsid w:val="00C61238"/>
    <w:rsid w:val="00C64B86"/>
    <w:rsid w:val="00C72F74"/>
    <w:rsid w:val="00CC4ADF"/>
    <w:rsid w:val="00CC4B68"/>
    <w:rsid w:val="00D07749"/>
    <w:rsid w:val="00D11988"/>
    <w:rsid w:val="00E10A35"/>
    <w:rsid w:val="00E953A2"/>
    <w:rsid w:val="00EA6BFE"/>
    <w:rsid w:val="00EE343A"/>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8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2014-07-04T09:17:00Z</cp:lastPrinted>
  <dcterms:created xsi:type="dcterms:W3CDTF">2014-07-04T09:17:00Z</dcterms:created>
  <dcterms:modified xsi:type="dcterms:W3CDTF">2014-07-04T09:18:00Z</dcterms:modified>
</cp:coreProperties>
</file>