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AD98" w14:textId="77777777" w:rsidR="00C31ACF" w:rsidRDefault="00C31ACF" w:rsidP="00C31ACF">
      <w:pPr>
        <w:bidi/>
        <w:spacing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</w:p>
    <w:p w14:paraId="2B7FC7B3" w14:textId="77777777" w:rsidR="00C8607E" w:rsidRDefault="00C8607E" w:rsidP="00C31ACF">
      <w:pPr>
        <w:bidi/>
        <w:spacing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</w:p>
    <w:p w14:paraId="6D618F99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  <w:r w:rsidRPr="000378A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قانون أساسي عدد 1 لسنة 1977</w:t>
      </w:r>
      <w:r w:rsidRPr="000378A7"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0378A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 في 7 مارس 1977 يتعلق بتنقيح القانون عدد 29 لسنة 1967 المؤرخ في 14 جويلية 1967 المتعلق بنظام القضاء والمجلس الأعلى للقضاء والقانون الأساسي للقضاة</w:t>
      </w:r>
    </w:p>
    <w:p w14:paraId="52CED612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0378A7">
        <w:rPr>
          <w:rFonts w:ascii="Arial" w:eastAsia="Times New Roman" w:hAnsi="Arial" w:cs="Arial" w:hint="cs"/>
          <w:rtl/>
          <w:lang w:bidi="ar-TN"/>
        </w:rPr>
        <w:t>باسم</w:t>
      </w:r>
      <w:proofErr w:type="gramEnd"/>
      <w:r w:rsidRPr="000378A7">
        <w:rPr>
          <w:rFonts w:ascii="Arial" w:eastAsia="Times New Roman" w:hAnsi="Arial" w:cs="Arial" w:hint="cs"/>
          <w:rtl/>
          <w:lang w:bidi="ar-TN"/>
        </w:rPr>
        <w:t xml:space="preserve"> الشعب،</w:t>
      </w:r>
    </w:p>
    <w:p w14:paraId="63F7432F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378A7">
        <w:rPr>
          <w:rFonts w:ascii="Arial" w:eastAsia="Times New Roman" w:hAnsi="Arial" w:cs="Arial" w:hint="cs"/>
          <w:rtl/>
          <w:lang w:bidi="ar-TN"/>
        </w:rPr>
        <w:t>نحن الحبيب بورقيبة، رئيس الجمهورية التونسية،</w:t>
      </w:r>
    </w:p>
    <w:p w14:paraId="1FD94954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0378A7">
        <w:rPr>
          <w:rFonts w:ascii="Arial" w:eastAsia="Times New Roman" w:hAnsi="Arial" w:cs="Arial" w:hint="cs"/>
          <w:rtl/>
          <w:lang w:bidi="ar-TN"/>
        </w:rPr>
        <w:t>بعد</w:t>
      </w:r>
      <w:proofErr w:type="gramEnd"/>
      <w:r w:rsidRPr="000378A7">
        <w:rPr>
          <w:rFonts w:ascii="Arial" w:eastAsia="Times New Roman" w:hAnsi="Arial" w:cs="Arial" w:hint="cs"/>
          <w:rtl/>
          <w:lang w:bidi="ar-TN"/>
        </w:rPr>
        <w:t xml:space="preserve"> موافقة مجلس الأمة،</w:t>
      </w:r>
    </w:p>
    <w:p w14:paraId="6DDEDA87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378A7">
        <w:rPr>
          <w:rFonts w:ascii="Arial" w:eastAsia="Times New Roman" w:hAnsi="Arial" w:cs="Arial" w:hint="cs"/>
          <w:rtl/>
          <w:lang w:bidi="ar-TN"/>
        </w:rPr>
        <w:t>أصدرنا القانون الآتي نصه:</w:t>
      </w:r>
    </w:p>
    <w:p w14:paraId="19726408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378A7">
        <w:rPr>
          <w:rFonts w:ascii="Arial" w:eastAsia="Times New Roman" w:hAnsi="Arial" w:cs="Arial" w:hint="cs"/>
          <w:b/>
          <w:bCs/>
          <w:rtl/>
          <w:lang w:bidi="ar-TN"/>
        </w:rPr>
        <w:t>فصل وحيــد</w:t>
      </w:r>
      <w:r w:rsidRPr="000378A7">
        <w:rPr>
          <w:rFonts w:ascii="Arial" w:eastAsia="Times New Roman" w:hAnsi="Arial" w:cs="Arial" w:hint="cs"/>
          <w:rtl/>
          <w:lang w:bidi="ar-TN"/>
        </w:rPr>
        <w:t xml:space="preserve"> </w:t>
      </w:r>
      <w:r w:rsidRPr="000378A7">
        <w:rPr>
          <w:rFonts w:ascii="Arial" w:eastAsia="Times New Roman" w:hAnsi="Arial" w:cs="Arial"/>
          <w:rtl/>
          <w:lang w:bidi="ar-TN"/>
        </w:rPr>
        <w:t>–</w:t>
      </w:r>
      <w:r w:rsidRPr="000378A7">
        <w:rPr>
          <w:rFonts w:ascii="Arial" w:eastAsia="Times New Roman" w:hAnsi="Arial" w:cs="Arial" w:hint="cs"/>
          <w:rtl/>
          <w:lang w:bidi="ar-TN"/>
        </w:rPr>
        <w:t xml:space="preserve"> ألغيت الفصول 6 و25 و55 من القانون عدد 29 لسنة 1967 المؤرخ في 14 جويلية 1967 المتعلق بنظام القضاء والمجلس الأعلى للقضاء والقانون الأساسي للقضاة وعوضت بالأحكام الآتية:</w:t>
      </w:r>
    </w:p>
    <w:p w14:paraId="54744B77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b/>
          <w:bCs/>
          <w:rtl/>
        </w:rPr>
        <w:t>الفصل 6</w:t>
      </w:r>
      <w:r w:rsidRPr="000378A7">
        <w:rPr>
          <w:rFonts w:ascii="Arial" w:eastAsia="Times New Roman" w:hAnsi="Arial" w:cs="Arial" w:hint="cs"/>
          <w:b/>
          <w:bCs/>
          <w:rtl/>
        </w:rPr>
        <w:t xml:space="preserve"> (الجديــد) </w:t>
      </w:r>
      <w:r w:rsidRPr="000378A7">
        <w:rPr>
          <w:rFonts w:ascii="Arial" w:eastAsia="Times New Roman" w:hAnsi="Arial" w:cs="Arial"/>
          <w:b/>
          <w:bCs/>
          <w:rtl/>
        </w:rPr>
        <w:t>–</w:t>
      </w:r>
      <w:r w:rsidRPr="000378A7">
        <w:rPr>
          <w:rFonts w:ascii="Arial" w:eastAsia="Times New Roman" w:hAnsi="Arial" w:cs="Arial"/>
          <w:rtl/>
        </w:rPr>
        <w:t xml:space="preserve"> </w:t>
      </w:r>
      <w:r w:rsidRPr="000378A7">
        <w:rPr>
          <w:rFonts w:ascii="Arial" w:eastAsia="Times New Roman" w:hAnsi="Arial" w:cs="Arial" w:hint="cs"/>
          <w:rtl/>
        </w:rPr>
        <w:t xml:space="preserve">يترأس فخامة رئيس الجمهورية المجلس الأعلى للقضاء الذي يتألف </w:t>
      </w:r>
      <w:proofErr w:type="gramStart"/>
      <w:r w:rsidRPr="000378A7">
        <w:rPr>
          <w:rFonts w:ascii="Arial" w:eastAsia="Times New Roman" w:hAnsi="Arial" w:cs="Arial" w:hint="cs"/>
          <w:rtl/>
        </w:rPr>
        <w:t>من</w:t>
      </w:r>
      <w:proofErr w:type="gramEnd"/>
      <w:r w:rsidRPr="000378A7">
        <w:rPr>
          <w:rFonts w:ascii="Arial" w:eastAsia="Times New Roman" w:hAnsi="Arial" w:cs="Arial" w:hint="cs"/>
          <w:rtl/>
        </w:rPr>
        <w:t>:</w:t>
      </w:r>
    </w:p>
    <w:p w14:paraId="0C7FF5CA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proofErr w:type="gramStart"/>
      <w:r w:rsidRPr="000378A7">
        <w:rPr>
          <w:rFonts w:ascii="Arial" w:eastAsia="Times New Roman" w:hAnsi="Arial" w:cs="Arial" w:hint="cs"/>
          <w:rtl/>
        </w:rPr>
        <w:t>وزير</w:t>
      </w:r>
      <w:proofErr w:type="gramEnd"/>
      <w:r w:rsidRPr="000378A7">
        <w:rPr>
          <w:rFonts w:ascii="Arial" w:eastAsia="Times New Roman" w:hAnsi="Arial" w:cs="Arial" w:hint="cs"/>
          <w:rtl/>
        </w:rPr>
        <w:t xml:space="preserve"> العدل: نائب رئيس،</w:t>
      </w:r>
    </w:p>
    <w:p w14:paraId="24050CE4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rtl/>
        </w:rPr>
        <w:t xml:space="preserve">الرئيس الأول لمحكمة التعقيب: </w:t>
      </w:r>
      <w:proofErr w:type="gramStart"/>
      <w:r w:rsidRPr="000378A7">
        <w:rPr>
          <w:rFonts w:ascii="Arial" w:eastAsia="Times New Roman" w:hAnsi="Arial" w:cs="Arial"/>
          <w:rtl/>
        </w:rPr>
        <w:t>عضو</w:t>
      </w:r>
      <w:proofErr w:type="gramEnd"/>
      <w:r w:rsidRPr="000378A7">
        <w:rPr>
          <w:rFonts w:ascii="Arial" w:eastAsia="Times New Roman" w:hAnsi="Arial" w:cs="Arial" w:hint="cs"/>
          <w:rtl/>
        </w:rPr>
        <w:t>،</w:t>
      </w:r>
    </w:p>
    <w:p w14:paraId="70CC5DBE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rtl/>
        </w:rPr>
        <w:t xml:space="preserve">وكيل الدولة العام لدى محكمة التعقيب: </w:t>
      </w:r>
      <w:proofErr w:type="gramStart"/>
      <w:r w:rsidRPr="000378A7">
        <w:rPr>
          <w:rFonts w:ascii="Arial" w:eastAsia="Times New Roman" w:hAnsi="Arial" w:cs="Arial"/>
          <w:rtl/>
        </w:rPr>
        <w:t>عضو</w:t>
      </w:r>
      <w:proofErr w:type="gramEnd"/>
      <w:r w:rsidRPr="000378A7">
        <w:rPr>
          <w:rFonts w:ascii="Arial" w:eastAsia="Times New Roman" w:hAnsi="Arial" w:cs="Arial" w:hint="cs"/>
          <w:rtl/>
        </w:rPr>
        <w:t>،</w:t>
      </w:r>
    </w:p>
    <w:p w14:paraId="6B3536D6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 w:hint="cs"/>
          <w:rtl/>
        </w:rPr>
        <w:t xml:space="preserve">الوكيل العام للجمهورية: </w:t>
      </w:r>
      <w:proofErr w:type="gramStart"/>
      <w:r w:rsidRPr="000378A7">
        <w:rPr>
          <w:rFonts w:ascii="Arial" w:eastAsia="Times New Roman" w:hAnsi="Arial" w:cs="Arial" w:hint="cs"/>
          <w:rtl/>
        </w:rPr>
        <w:t>عضو</w:t>
      </w:r>
      <w:proofErr w:type="gramEnd"/>
      <w:r w:rsidRPr="000378A7">
        <w:rPr>
          <w:rFonts w:ascii="Arial" w:eastAsia="Times New Roman" w:hAnsi="Arial" w:cs="Arial" w:hint="cs"/>
          <w:rtl/>
        </w:rPr>
        <w:t>،</w:t>
      </w:r>
    </w:p>
    <w:p w14:paraId="73859079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rtl/>
        </w:rPr>
        <w:t>وكيل الدولة العام مدير المصالح العدلية: عضو</w:t>
      </w:r>
      <w:r w:rsidRPr="000378A7">
        <w:rPr>
          <w:rFonts w:ascii="Arial" w:eastAsia="Times New Roman" w:hAnsi="Arial" w:cs="Arial" w:hint="cs"/>
          <w:rtl/>
        </w:rPr>
        <w:t>،</w:t>
      </w:r>
    </w:p>
    <w:p w14:paraId="66045EFA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 w:hint="cs"/>
          <w:rtl/>
        </w:rPr>
        <w:t xml:space="preserve">المتفقد العام بوزارة العدل: </w:t>
      </w:r>
      <w:proofErr w:type="gramStart"/>
      <w:r w:rsidRPr="000378A7">
        <w:rPr>
          <w:rFonts w:ascii="Arial" w:eastAsia="Times New Roman" w:hAnsi="Arial" w:cs="Arial" w:hint="cs"/>
          <w:rtl/>
        </w:rPr>
        <w:t>عضو</w:t>
      </w:r>
      <w:proofErr w:type="gramEnd"/>
      <w:r w:rsidRPr="000378A7">
        <w:rPr>
          <w:rFonts w:ascii="Arial" w:eastAsia="Times New Roman" w:hAnsi="Arial" w:cs="Arial" w:hint="cs"/>
          <w:rtl/>
        </w:rPr>
        <w:t>،</w:t>
      </w:r>
    </w:p>
    <w:p w14:paraId="50BC81BF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rtl/>
        </w:rPr>
        <w:t>ال</w:t>
      </w:r>
      <w:r w:rsidRPr="000378A7">
        <w:rPr>
          <w:rFonts w:ascii="Arial" w:eastAsia="Times New Roman" w:hAnsi="Arial" w:cs="Arial" w:hint="cs"/>
          <w:rtl/>
        </w:rPr>
        <w:t>رؤساء</w:t>
      </w:r>
      <w:r w:rsidRPr="000378A7">
        <w:rPr>
          <w:rFonts w:ascii="Arial" w:eastAsia="Times New Roman" w:hAnsi="Arial" w:cs="Arial"/>
          <w:rtl/>
        </w:rPr>
        <w:t xml:space="preserve"> </w:t>
      </w:r>
      <w:proofErr w:type="gramStart"/>
      <w:r w:rsidRPr="000378A7">
        <w:rPr>
          <w:rFonts w:ascii="Arial" w:eastAsia="Times New Roman" w:hAnsi="Arial" w:cs="Arial"/>
          <w:rtl/>
        </w:rPr>
        <w:t>الأول</w:t>
      </w:r>
      <w:proofErr w:type="gramEnd"/>
      <w:r w:rsidRPr="000378A7">
        <w:rPr>
          <w:rFonts w:ascii="Arial" w:eastAsia="Times New Roman" w:hAnsi="Arial" w:cs="Arial"/>
          <w:rtl/>
        </w:rPr>
        <w:t xml:space="preserve"> لمح</w:t>
      </w:r>
      <w:r w:rsidRPr="000378A7">
        <w:rPr>
          <w:rFonts w:ascii="Arial" w:eastAsia="Times New Roman" w:hAnsi="Arial" w:cs="Arial" w:hint="cs"/>
          <w:rtl/>
        </w:rPr>
        <w:t>ا</w:t>
      </w:r>
      <w:r w:rsidRPr="000378A7">
        <w:rPr>
          <w:rFonts w:ascii="Arial" w:eastAsia="Times New Roman" w:hAnsi="Arial" w:cs="Arial"/>
          <w:rtl/>
        </w:rPr>
        <w:t xml:space="preserve">كم الاستئناف: </w:t>
      </w:r>
      <w:r w:rsidRPr="000378A7">
        <w:rPr>
          <w:rFonts w:ascii="Arial" w:eastAsia="Times New Roman" w:hAnsi="Arial" w:cs="Arial" w:hint="cs"/>
          <w:rtl/>
        </w:rPr>
        <w:t>أ</w:t>
      </w:r>
      <w:r w:rsidRPr="000378A7">
        <w:rPr>
          <w:rFonts w:ascii="Arial" w:eastAsia="Times New Roman" w:hAnsi="Arial" w:cs="Arial"/>
          <w:rtl/>
        </w:rPr>
        <w:t>عض</w:t>
      </w:r>
      <w:r w:rsidRPr="000378A7">
        <w:rPr>
          <w:rFonts w:ascii="Arial" w:eastAsia="Times New Roman" w:hAnsi="Arial" w:cs="Arial" w:hint="cs"/>
          <w:rtl/>
        </w:rPr>
        <w:t>اء،</w:t>
      </w:r>
    </w:p>
    <w:p w14:paraId="6ACA6FED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 w:hint="cs"/>
          <w:rtl/>
        </w:rPr>
        <w:t xml:space="preserve">المدعين العموميين لدى محاكم الاستئناف: </w:t>
      </w:r>
      <w:proofErr w:type="gramStart"/>
      <w:r w:rsidRPr="000378A7">
        <w:rPr>
          <w:rFonts w:ascii="Arial" w:eastAsia="Times New Roman" w:hAnsi="Arial" w:cs="Arial" w:hint="cs"/>
          <w:rtl/>
        </w:rPr>
        <w:t>أعضاء</w:t>
      </w:r>
      <w:proofErr w:type="gramEnd"/>
      <w:r w:rsidRPr="000378A7">
        <w:rPr>
          <w:rFonts w:ascii="Arial" w:eastAsia="Times New Roman" w:hAnsi="Arial" w:cs="Arial" w:hint="cs"/>
          <w:rtl/>
        </w:rPr>
        <w:t>،</w:t>
      </w:r>
    </w:p>
    <w:p w14:paraId="7334B461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/>
        </w:rPr>
      </w:pPr>
      <w:proofErr w:type="gramStart"/>
      <w:r w:rsidRPr="000378A7">
        <w:rPr>
          <w:rFonts w:ascii="Arial" w:eastAsia="Times New Roman" w:hAnsi="Arial" w:cs="Arial"/>
          <w:rtl/>
        </w:rPr>
        <w:t>رئيس</w:t>
      </w:r>
      <w:proofErr w:type="gramEnd"/>
      <w:r w:rsidRPr="000378A7">
        <w:rPr>
          <w:rFonts w:ascii="Arial" w:eastAsia="Times New Roman" w:hAnsi="Arial" w:cs="Arial"/>
          <w:rtl/>
        </w:rPr>
        <w:t xml:space="preserve"> المحكمة العقارية: عضو</w:t>
      </w:r>
      <w:r w:rsidRPr="000378A7">
        <w:rPr>
          <w:rFonts w:ascii="Arial" w:eastAsia="Times New Roman" w:hAnsi="Arial" w:cs="Arial" w:hint="cs"/>
          <w:rtl/>
        </w:rPr>
        <w:t>،</w:t>
      </w:r>
    </w:p>
    <w:p w14:paraId="47F8F2FC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rtl/>
        </w:rPr>
      </w:pPr>
      <w:r w:rsidRPr="000378A7">
        <w:rPr>
          <w:rFonts w:ascii="Arial" w:eastAsia="Times New Roman" w:hAnsi="Arial" w:cs="Arial"/>
          <w:rtl/>
        </w:rPr>
        <w:t>نائب</w:t>
      </w:r>
      <w:r w:rsidRPr="000378A7">
        <w:rPr>
          <w:rFonts w:ascii="Arial" w:eastAsia="Times New Roman" w:hAnsi="Arial" w:cs="Arial" w:hint="cs"/>
          <w:rtl/>
        </w:rPr>
        <w:t>ا</w:t>
      </w:r>
      <w:r w:rsidRPr="000378A7">
        <w:rPr>
          <w:rFonts w:ascii="Arial" w:eastAsia="Times New Roman" w:hAnsi="Arial" w:cs="Arial"/>
          <w:rtl/>
        </w:rPr>
        <w:t xml:space="preserve">ن عن القضاة المعنيين بالأمر يقع انتخابهما </w:t>
      </w:r>
      <w:proofErr w:type="gramStart"/>
      <w:r w:rsidRPr="000378A7">
        <w:rPr>
          <w:rFonts w:ascii="Arial" w:eastAsia="Times New Roman" w:hAnsi="Arial" w:cs="Arial"/>
          <w:rtl/>
        </w:rPr>
        <w:t>من</w:t>
      </w:r>
      <w:proofErr w:type="gramEnd"/>
      <w:r w:rsidRPr="000378A7">
        <w:rPr>
          <w:rFonts w:ascii="Arial" w:eastAsia="Times New Roman" w:hAnsi="Arial" w:cs="Arial"/>
          <w:rtl/>
        </w:rPr>
        <w:t xml:space="preserve"> طرفهم لمدة عامين: عضوان</w:t>
      </w:r>
      <w:r w:rsidRPr="000378A7">
        <w:rPr>
          <w:rFonts w:ascii="Arial" w:eastAsia="Times New Roman" w:hAnsi="Arial" w:cs="Arial" w:hint="cs"/>
          <w:rtl/>
        </w:rPr>
        <w:t>.</w:t>
      </w:r>
    </w:p>
    <w:p w14:paraId="348E903A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</w:rPr>
      </w:pPr>
      <w:r w:rsidRPr="000378A7">
        <w:rPr>
          <w:rFonts w:ascii="Arial" w:eastAsia="Times New Roman" w:hAnsi="Arial" w:cs="Arial"/>
          <w:rtl/>
        </w:rPr>
        <w:t>ويكون وكيل الدولة العام مدير المصالح العدليّة عضوا مقرّرا للمجلس كما يتولّى تهيئة أشغاله وحفظ وثائقه.</w:t>
      </w:r>
    </w:p>
    <w:p w14:paraId="5C3FE360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378A7">
        <w:rPr>
          <w:rFonts w:ascii="Arial" w:eastAsia="Times New Roman" w:hAnsi="Arial" w:cs="Arial"/>
          <w:rtl/>
          <w:lang w:bidi="ar-TN"/>
        </w:rPr>
        <w:t>وتضبط إجراءات انتخاب النواب عن القضاة بقرار من</w:t>
      </w:r>
      <w:r w:rsidRPr="000378A7">
        <w:rPr>
          <w:rFonts w:ascii="Arial" w:eastAsia="Times New Roman" w:hAnsi="Arial" w:cs="Arial" w:hint="cs"/>
          <w:rtl/>
          <w:lang w:bidi="ar-TN"/>
        </w:rPr>
        <w:t xml:space="preserve"> وزير العدل.</w:t>
      </w:r>
    </w:p>
    <w:p w14:paraId="1A02BFB5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b/>
          <w:bCs/>
          <w:rtl/>
        </w:rPr>
        <w:t>الفصل 25</w:t>
      </w:r>
      <w:r w:rsidRPr="000378A7">
        <w:rPr>
          <w:rFonts w:ascii="Arial" w:eastAsia="Times New Roman" w:hAnsi="Arial" w:cs="Arial" w:hint="cs"/>
          <w:b/>
          <w:bCs/>
          <w:rtl/>
        </w:rPr>
        <w:t xml:space="preserve"> (الجديــد) </w:t>
      </w:r>
      <w:r w:rsidRPr="000378A7">
        <w:rPr>
          <w:rFonts w:ascii="Arial" w:eastAsia="Times New Roman" w:hAnsi="Arial" w:cs="Arial" w:hint="cs"/>
          <w:rtl/>
        </w:rPr>
        <w:t>–</w:t>
      </w:r>
      <w:r w:rsidRPr="000378A7">
        <w:rPr>
          <w:rFonts w:ascii="Arial" w:eastAsia="Times New Roman" w:hAnsi="Arial" w:cs="Arial"/>
          <w:rtl/>
        </w:rPr>
        <w:t xml:space="preserve"> يرتب السلك القضائي كما يلي: </w:t>
      </w:r>
    </w:p>
    <w:p w14:paraId="76813075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محكمة</w:t>
      </w:r>
      <w:proofErr w:type="gramEnd"/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التعقيب</w:t>
      </w: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552CF110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8A7">
        <w:rPr>
          <w:rFonts w:ascii="Arial" w:eastAsia="Times New Roman" w:hAnsi="Arial" w:cs="Arial"/>
          <w:rtl/>
        </w:rPr>
        <w:t>مح</w:t>
      </w:r>
      <w:r w:rsidRPr="000378A7">
        <w:rPr>
          <w:rFonts w:ascii="Arial" w:eastAsia="Times New Roman" w:hAnsi="Arial" w:cs="Arial" w:hint="cs"/>
          <w:rtl/>
        </w:rPr>
        <w:t>ا</w:t>
      </w:r>
      <w:r w:rsidRPr="000378A7">
        <w:rPr>
          <w:rFonts w:ascii="Arial" w:eastAsia="Times New Roman" w:hAnsi="Arial" w:cs="Arial"/>
          <w:rtl/>
        </w:rPr>
        <w:t>كم</w:t>
      </w:r>
      <w:proofErr w:type="gramEnd"/>
      <w:r w:rsidRPr="000378A7">
        <w:rPr>
          <w:rFonts w:ascii="Arial" w:eastAsia="Times New Roman" w:hAnsi="Arial" w:cs="Arial"/>
          <w:rtl/>
        </w:rPr>
        <w:t xml:space="preserve"> الاستئناف</w:t>
      </w:r>
      <w:r w:rsidRPr="000378A7">
        <w:rPr>
          <w:rFonts w:ascii="Arial" w:eastAsia="Times New Roman" w:hAnsi="Arial" w:cs="Arial" w:hint="cs"/>
          <w:rtl/>
        </w:rPr>
        <w:t>.</w:t>
      </w:r>
    </w:p>
    <w:p w14:paraId="3828D6B1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8A7">
        <w:rPr>
          <w:rFonts w:ascii="Arial" w:eastAsia="Times New Roman" w:hAnsi="Arial" w:cs="Arial"/>
          <w:rtl/>
        </w:rPr>
        <w:t>المحكمة</w:t>
      </w:r>
      <w:proofErr w:type="gramEnd"/>
      <w:r w:rsidRPr="000378A7">
        <w:rPr>
          <w:rFonts w:ascii="Arial" w:eastAsia="Times New Roman" w:hAnsi="Arial" w:cs="Arial"/>
          <w:rtl/>
        </w:rPr>
        <w:t xml:space="preserve"> العقارية</w:t>
      </w:r>
      <w:r w:rsidRPr="000378A7">
        <w:rPr>
          <w:rFonts w:ascii="Arial" w:eastAsia="Times New Roman" w:hAnsi="Arial" w:cs="Arial" w:hint="cs"/>
          <w:rtl/>
        </w:rPr>
        <w:t>.</w:t>
      </w:r>
    </w:p>
    <w:p w14:paraId="11C12303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A7">
        <w:rPr>
          <w:rFonts w:ascii="Arial" w:eastAsia="Times New Roman" w:hAnsi="Arial" w:cs="Arial" w:hint="cs"/>
          <w:rtl/>
        </w:rPr>
        <w:t>المحاكم الابتدائية بتونس وسوسة وصفاقس.</w:t>
      </w:r>
    </w:p>
    <w:p w14:paraId="3968F458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A7">
        <w:rPr>
          <w:rFonts w:ascii="Arial" w:eastAsia="Times New Roman" w:hAnsi="Arial" w:cs="Arial" w:hint="cs"/>
          <w:rtl/>
        </w:rPr>
        <w:t>المحاكم الابتدائية بغير تونس وسوسة وصفاقس.</w:t>
      </w:r>
    </w:p>
    <w:p w14:paraId="0A72AE09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8A7">
        <w:rPr>
          <w:rFonts w:ascii="Arial" w:eastAsia="Times New Roman" w:hAnsi="Arial" w:cs="Arial" w:hint="cs"/>
          <w:rtl/>
        </w:rPr>
        <w:t>محاكم</w:t>
      </w:r>
      <w:proofErr w:type="gramEnd"/>
      <w:r w:rsidRPr="000378A7">
        <w:rPr>
          <w:rFonts w:ascii="Arial" w:eastAsia="Times New Roman" w:hAnsi="Arial" w:cs="Arial" w:hint="cs"/>
          <w:rtl/>
        </w:rPr>
        <w:t xml:space="preserve"> النواحي المنتصبة بمقر المحاكم الابتدائية.</w:t>
      </w:r>
    </w:p>
    <w:p w14:paraId="6C8B4F7B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proofErr w:type="gramStart"/>
      <w:r w:rsidRPr="000378A7">
        <w:rPr>
          <w:rFonts w:ascii="Arial" w:eastAsia="Times New Roman" w:hAnsi="Arial" w:cs="Arial" w:hint="cs"/>
          <w:rtl/>
        </w:rPr>
        <w:t>محاكم</w:t>
      </w:r>
      <w:proofErr w:type="gramEnd"/>
      <w:r w:rsidRPr="000378A7">
        <w:rPr>
          <w:rFonts w:ascii="Arial" w:eastAsia="Times New Roman" w:hAnsi="Arial" w:cs="Arial" w:hint="cs"/>
          <w:rtl/>
        </w:rPr>
        <w:t xml:space="preserve"> النواحي.</w:t>
      </w:r>
    </w:p>
    <w:p w14:paraId="37751513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</w:rPr>
      </w:pPr>
      <w:r w:rsidRPr="000378A7">
        <w:rPr>
          <w:rFonts w:ascii="Arial" w:eastAsia="Times New Roman" w:hAnsi="Arial" w:cs="Arial"/>
          <w:b/>
          <w:bCs/>
          <w:rtl/>
        </w:rPr>
        <w:t>الفصل 55</w:t>
      </w:r>
      <w:r w:rsidRPr="000378A7">
        <w:rPr>
          <w:rFonts w:ascii="Arial" w:eastAsia="Times New Roman" w:hAnsi="Arial" w:cs="Arial" w:hint="cs"/>
          <w:b/>
          <w:bCs/>
          <w:rtl/>
        </w:rPr>
        <w:t xml:space="preserve"> (الجديــد) –</w:t>
      </w:r>
      <w:r w:rsidRPr="000378A7">
        <w:rPr>
          <w:rFonts w:ascii="Arial" w:eastAsia="Times New Roman" w:hAnsi="Arial" w:cs="Arial"/>
          <w:b/>
          <w:bCs/>
          <w:rtl/>
        </w:rPr>
        <w:t xml:space="preserve"> </w:t>
      </w:r>
      <w:r w:rsidRPr="000378A7">
        <w:rPr>
          <w:rFonts w:ascii="Arial" w:eastAsia="Times New Roman" w:hAnsi="Arial" w:cs="Arial"/>
          <w:rtl/>
        </w:rPr>
        <w:t>المجلس الأعلى للقضاء هو مجلس التأديب للقضاة</w:t>
      </w:r>
      <w:r w:rsidRPr="000378A7">
        <w:rPr>
          <w:rFonts w:ascii="Arial" w:eastAsia="Times New Roman" w:hAnsi="Arial" w:cs="Arial" w:hint="cs"/>
          <w:rtl/>
        </w:rPr>
        <w:t>.</w:t>
      </w:r>
    </w:p>
    <w:p w14:paraId="21B64941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</w:rPr>
      </w:pPr>
      <w:r w:rsidRPr="000378A7">
        <w:rPr>
          <w:rFonts w:ascii="Arial" w:eastAsia="Times New Roman" w:hAnsi="Arial" w:cs="Arial"/>
          <w:rtl/>
        </w:rPr>
        <w:t xml:space="preserve">عندما ينتصب </w:t>
      </w:r>
      <w:proofErr w:type="gramStart"/>
      <w:r w:rsidRPr="000378A7">
        <w:rPr>
          <w:rFonts w:ascii="Arial" w:eastAsia="Times New Roman" w:hAnsi="Arial" w:cs="Arial"/>
          <w:rtl/>
        </w:rPr>
        <w:t>مجلس</w:t>
      </w:r>
      <w:proofErr w:type="gramEnd"/>
      <w:r w:rsidRPr="000378A7">
        <w:rPr>
          <w:rFonts w:ascii="Arial" w:eastAsia="Times New Roman" w:hAnsi="Arial" w:cs="Arial"/>
          <w:rtl/>
        </w:rPr>
        <w:t xml:space="preserve"> تأديب يتركب المجلس الأعلى للقضاء من: </w:t>
      </w:r>
    </w:p>
    <w:p w14:paraId="692503CC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الرئيس الأول لمحكمة التعقيب: </w:t>
      </w:r>
      <w:proofErr w:type="gramStart"/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رئيس</w:t>
      </w:r>
      <w:proofErr w:type="gramEnd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</w:p>
    <w:p w14:paraId="4C0FAA5C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 xml:space="preserve">وكيل الدولة العام لدى محكمة التعقيب: </w:t>
      </w:r>
      <w:proofErr w:type="gramStart"/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عضو</w:t>
      </w:r>
      <w:proofErr w:type="gramEnd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</w:p>
    <w:p w14:paraId="100771ED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الوكيل العام للجمهورية: </w:t>
      </w:r>
      <w:proofErr w:type="gramStart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عضو</w:t>
      </w:r>
      <w:proofErr w:type="gramEnd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</w:p>
    <w:p w14:paraId="08AA5729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وكيل الدولة العام مدير المصالح العدلية: عضو</w:t>
      </w: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</w:p>
    <w:p w14:paraId="09DE6D01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المتفقد العام بوزارة العدل: </w:t>
      </w:r>
      <w:proofErr w:type="gramStart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عضو</w:t>
      </w:r>
      <w:proofErr w:type="gramEnd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</w:p>
    <w:p w14:paraId="3508802D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الرئيس الأوّل لمحكمة الاستئناف</w:t>
      </w: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proofErr w:type="gramEnd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يعمل بمنطقتها القاضي المحال على مجلس التأديب: عضو،</w:t>
      </w:r>
    </w:p>
    <w:p w14:paraId="222A1CC2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المدعي العمومي لدى محكمة </w:t>
      </w:r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الاستئناف</w:t>
      </w: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>التي</w:t>
      </w:r>
      <w:proofErr w:type="gramEnd"/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يعمل بمنطقتها القاضي المحال على مجلس التأديب: عضو،</w:t>
      </w:r>
    </w:p>
    <w:p w14:paraId="449E1338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>رئيس</w:t>
      </w:r>
      <w:proofErr w:type="gramEnd"/>
      <w:r w:rsidRPr="000378A7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المحكمة العقارية</w:t>
      </w:r>
      <w:r w:rsidRPr="000378A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عندما يكون القاضي المحال على مجلس التأديب يعمل بها: عضو،</w:t>
      </w:r>
    </w:p>
    <w:p w14:paraId="7F5435E3" w14:textId="77777777" w:rsidR="000378A7" w:rsidRPr="000378A7" w:rsidRDefault="000378A7" w:rsidP="000378A7">
      <w:pPr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 w:hint="cs"/>
          <w:sz w:val="24"/>
          <w:szCs w:val="24"/>
          <w:rtl/>
        </w:rPr>
      </w:pPr>
      <w:proofErr w:type="gramStart"/>
      <w:r w:rsidRPr="000378A7">
        <w:rPr>
          <w:rFonts w:ascii="Arial" w:eastAsia="Times New Roman" w:hAnsi="Arial" w:cs="Arial"/>
          <w:rtl/>
        </w:rPr>
        <w:t>نائب</w:t>
      </w:r>
      <w:r w:rsidRPr="000378A7">
        <w:rPr>
          <w:rFonts w:ascii="Arial" w:eastAsia="Times New Roman" w:hAnsi="Arial" w:cs="Arial" w:hint="cs"/>
          <w:rtl/>
        </w:rPr>
        <w:t>ي</w:t>
      </w:r>
      <w:r w:rsidRPr="000378A7">
        <w:rPr>
          <w:rFonts w:ascii="Arial" w:eastAsia="Times New Roman" w:hAnsi="Arial" w:cs="Arial"/>
          <w:rtl/>
        </w:rPr>
        <w:t>ن</w:t>
      </w:r>
      <w:proofErr w:type="gramEnd"/>
      <w:r w:rsidRPr="000378A7">
        <w:rPr>
          <w:rFonts w:ascii="Arial" w:eastAsia="Times New Roman" w:hAnsi="Arial" w:cs="Arial"/>
          <w:rtl/>
        </w:rPr>
        <w:t xml:space="preserve"> عن القضاة منتخبين من طرف زملائهم من رتبة القاضي المحال على مجلس التأديب: عضوان</w:t>
      </w:r>
      <w:r w:rsidRPr="000378A7">
        <w:rPr>
          <w:rFonts w:ascii="Arial" w:eastAsia="Times New Roman" w:hAnsi="Arial" w:cs="Arial" w:hint="cs"/>
          <w:rtl/>
        </w:rPr>
        <w:t>.</w:t>
      </w:r>
    </w:p>
    <w:p w14:paraId="5CA450E8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</w:rPr>
      </w:pPr>
      <w:proofErr w:type="gramStart"/>
      <w:r w:rsidRPr="000378A7">
        <w:rPr>
          <w:rFonts w:ascii="Arial" w:eastAsia="Times New Roman" w:hAnsi="Arial" w:cs="Arial"/>
          <w:rtl/>
        </w:rPr>
        <w:t>ولا</w:t>
      </w:r>
      <w:proofErr w:type="gramEnd"/>
      <w:r w:rsidRPr="000378A7">
        <w:rPr>
          <w:rFonts w:ascii="Arial" w:eastAsia="Times New Roman" w:hAnsi="Arial" w:cs="Arial"/>
          <w:rtl/>
        </w:rPr>
        <w:t xml:space="preserve"> يتمّ نصاب مجلس التأديب إلا بحضور </w:t>
      </w:r>
      <w:r w:rsidRPr="000378A7">
        <w:rPr>
          <w:rFonts w:ascii="Arial" w:eastAsia="Times New Roman" w:hAnsi="Arial" w:cs="Arial" w:hint="cs"/>
          <w:rtl/>
        </w:rPr>
        <w:t>سبعة</w:t>
      </w:r>
      <w:r w:rsidRPr="000378A7">
        <w:rPr>
          <w:rFonts w:ascii="Arial" w:eastAsia="Times New Roman" w:hAnsi="Arial" w:cs="Arial"/>
          <w:rtl/>
        </w:rPr>
        <w:t xml:space="preserve"> من أعضائه على الأقلّ من بينهم أحد النائبين المنتخبين</w:t>
      </w:r>
      <w:r w:rsidRPr="000378A7">
        <w:rPr>
          <w:rFonts w:ascii="Arial" w:eastAsia="Times New Roman" w:hAnsi="Arial" w:cs="Arial" w:hint="cs"/>
          <w:rtl/>
        </w:rPr>
        <w:t>.</w:t>
      </w:r>
    </w:p>
    <w:p w14:paraId="26C0AF79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0378A7">
        <w:rPr>
          <w:rFonts w:ascii="Arial" w:eastAsia="Times New Roman" w:hAnsi="Arial" w:cs="Arial" w:hint="cs"/>
          <w:rtl/>
          <w:lang w:bidi="ar-TN"/>
        </w:rPr>
        <w:t>ينشر هذا القانون الأساسي بالرائد الرسمي للجمهورية التونسية وينفذ كقانون من قوانين الدولة.</w:t>
      </w:r>
    </w:p>
    <w:p w14:paraId="49186A9B" w14:textId="77777777" w:rsidR="000378A7" w:rsidRPr="000378A7" w:rsidRDefault="000378A7" w:rsidP="000378A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bidi="ar-TN"/>
        </w:rPr>
      </w:pPr>
      <w:r w:rsidRPr="000378A7">
        <w:rPr>
          <w:rFonts w:ascii="Arial" w:eastAsia="Times New Roman" w:hAnsi="Arial" w:cs="Arial" w:hint="cs"/>
          <w:b/>
          <w:bCs/>
          <w:rtl/>
          <w:lang w:bidi="ar-TN"/>
        </w:rPr>
        <w:t>قصـر قرطـاج في 7 مارس 1977.</w:t>
      </w:r>
    </w:p>
    <w:p w14:paraId="59A3D800" w14:textId="39CC4AE2" w:rsidR="00214CFF" w:rsidRPr="00C31ACF" w:rsidRDefault="00214CFF" w:rsidP="000378A7">
      <w:pPr>
        <w:bidi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sectPr w:rsidR="00214CFF" w:rsidRPr="00C31AC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F388" w14:textId="77777777" w:rsidR="00710469" w:rsidRDefault="00710469" w:rsidP="008F3F2D">
      <w:r>
        <w:separator/>
      </w:r>
    </w:p>
  </w:endnote>
  <w:endnote w:type="continuationSeparator" w:id="0">
    <w:p w14:paraId="1644E21F" w14:textId="77777777" w:rsidR="00710469" w:rsidRDefault="0071046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78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78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378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378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78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78A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378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378A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DD49" w14:textId="77777777" w:rsidR="00710469" w:rsidRDefault="00710469" w:rsidP="00696990">
      <w:pPr>
        <w:bidi/>
        <w:jc w:val="both"/>
      </w:pPr>
      <w:r>
        <w:separator/>
      </w:r>
    </w:p>
  </w:footnote>
  <w:footnote w:type="continuationSeparator" w:id="0">
    <w:p w14:paraId="0FED4923" w14:textId="77777777" w:rsidR="00710469" w:rsidRDefault="0071046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6C9"/>
    <w:multiLevelType w:val="hybridMultilevel"/>
    <w:tmpl w:val="4EC672AC"/>
    <w:lvl w:ilvl="0" w:tplc="94305E34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24D83"/>
    <w:multiLevelType w:val="hybridMultilevel"/>
    <w:tmpl w:val="B3FA2A18"/>
    <w:lvl w:ilvl="0" w:tplc="AAB0D414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774C"/>
    <w:multiLevelType w:val="hybridMultilevel"/>
    <w:tmpl w:val="BAF277A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5D84"/>
    <w:multiLevelType w:val="hybridMultilevel"/>
    <w:tmpl w:val="9A7E5E18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4247D"/>
    <w:multiLevelType w:val="hybridMultilevel"/>
    <w:tmpl w:val="040CAE3E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31C7B"/>
    <w:multiLevelType w:val="hybridMultilevel"/>
    <w:tmpl w:val="C3F4FBB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D73E7"/>
    <w:multiLevelType w:val="hybridMultilevel"/>
    <w:tmpl w:val="88941D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A5FE6"/>
    <w:multiLevelType w:val="hybridMultilevel"/>
    <w:tmpl w:val="042A3F68"/>
    <w:lvl w:ilvl="0" w:tplc="94305E34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57E25"/>
    <w:multiLevelType w:val="hybridMultilevel"/>
    <w:tmpl w:val="4A785184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1DB7372E"/>
    <w:multiLevelType w:val="hybridMultilevel"/>
    <w:tmpl w:val="3B9AF5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D741E"/>
    <w:multiLevelType w:val="hybridMultilevel"/>
    <w:tmpl w:val="E0C233A0"/>
    <w:lvl w:ilvl="0" w:tplc="4656D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23AF6"/>
    <w:multiLevelType w:val="hybridMultilevel"/>
    <w:tmpl w:val="722C90B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B6211"/>
    <w:multiLevelType w:val="hybridMultilevel"/>
    <w:tmpl w:val="96560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9794EA1"/>
    <w:multiLevelType w:val="hybridMultilevel"/>
    <w:tmpl w:val="78D02126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2CF43B4A"/>
    <w:multiLevelType w:val="hybridMultilevel"/>
    <w:tmpl w:val="763EC76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AB15CC9"/>
    <w:multiLevelType w:val="hybridMultilevel"/>
    <w:tmpl w:val="C4EAF268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3FA1"/>
    <w:multiLevelType w:val="hybridMultilevel"/>
    <w:tmpl w:val="9AC4E7B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3A2"/>
    <w:multiLevelType w:val="hybridMultilevel"/>
    <w:tmpl w:val="230CD04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25D79"/>
    <w:multiLevelType w:val="hybridMultilevel"/>
    <w:tmpl w:val="7D28E916"/>
    <w:lvl w:ilvl="0" w:tplc="67386C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23673"/>
    <w:multiLevelType w:val="hybridMultilevel"/>
    <w:tmpl w:val="6B5E616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7794"/>
    <w:multiLevelType w:val="hybridMultilevel"/>
    <w:tmpl w:val="A85081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66F9"/>
    <w:multiLevelType w:val="hybridMultilevel"/>
    <w:tmpl w:val="F23ECBA8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0434"/>
    <w:multiLevelType w:val="hybridMultilevel"/>
    <w:tmpl w:val="C0948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61C01"/>
    <w:multiLevelType w:val="hybridMultilevel"/>
    <w:tmpl w:val="1962137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96FB1"/>
    <w:multiLevelType w:val="hybridMultilevel"/>
    <w:tmpl w:val="441C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E3F21"/>
    <w:multiLevelType w:val="hybridMultilevel"/>
    <w:tmpl w:val="0E449D52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>
    <w:nsid w:val="622D116F"/>
    <w:multiLevelType w:val="hybridMultilevel"/>
    <w:tmpl w:val="182CCC84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915C6B"/>
    <w:multiLevelType w:val="hybridMultilevel"/>
    <w:tmpl w:val="47E6938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151B8"/>
    <w:multiLevelType w:val="hybridMultilevel"/>
    <w:tmpl w:val="74961F4E"/>
    <w:lvl w:ilvl="0" w:tplc="408EE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8C25CA"/>
    <w:multiLevelType w:val="hybridMultilevel"/>
    <w:tmpl w:val="F21224A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B542A"/>
    <w:multiLevelType w:val="hybridMultilevel"/>
    <w:tmpl w:val="0D408F12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2"/>
  </w:num>
  <w:num w:numId="5">
    <w:abstractNumId w:val="37"/>
  </w:num>
  <w:num w:numId="6">
    <w:abstractNumId w:val="7"/>
  </w:num>
  <w:num w:numId="7">
    <w:abstractNumId w:val="34"/>
  </w:num>
  <w:num w:numId="8">
    <w:abstractNumId w:val="5"/>
  </w:num>
  <w:num w:numId="9">
    <w:abstractNumId w:val="1"/>
  </w:num>
  <w:num w:numId="10">
    <w:abstractNumId w:val="24"/>
  </w:num>
  <w:num w:numId="11">
    <w:abstractNumId w:val="23"/>
  </w:num>
  <w:num w:numId="12">
    <w:abstractNumId w:val="25"/>
  </w:num>
  <w:num w:numId="13">
    <w:abstractNumId w:val="10"/>
  </w:num>
  <w:num w:numId="14">
    <w:abstractNumId w:val="33"/>
  </w:num>
  <w:num w:numId="15">
    <w:abstractNumId w:val="13"/>
  </w:num>
  <w:num w:numId="16">
    <w:abstractNumId w:val="35"/>
  </w:num>
  <w:num w:numId="17">
    <w:abstractNumId w:val="21"/>
  </w:num>
  <w:num w:numId="18">
    <w:abstractNumId w:val="0"/>
  </w:num>
  <w:num w:numId="19">
    <w:abstractNumId w:val="38"/>
  </w:num>
  <w:num w:numId="20">
    <w:abstractNumId w:val="26"/>
  </w:num>
  <w:num w:numId="21">
    <w:abstractNumId w:val="20"/>
  </w:num>
  <w:num w:numId="22">
    <w:abstractNumId w:val="6"/>
  </w:num>
  <w:num w:numId="23">
    <w:abstractNumId w:val="15"/>
  </w:num>
  <w:num w:numId="24">
    <w:abstractNumId w:val="12"/>
  </w:num>
  <w:num w:numId="25">
    <w:abstractNumId w:val="11"/>
  </w:num>
  <w:num w:numId="26">
    <w:abstractNumId w:val="4"/>
  </w:num>
  <w:num w:numId="27">
    <w:abstractNumId w:val="9"/>
  </w:num>
  <w:num w:numId="28">
    <w:abstractNumId w:val="17"/>
  </w:num>
  <w:num w:numId="29">
    <w:abstractNumId w:val="28"/>
  </w:num>
  <w:num w:numId="30">
    <w:abstractNumId w:val="8"/>
  </w:num>
  <w:num w:numId="31">
    <w:abstractNumId w:val="36"/>
  </w:num>
  <w:num w:numId="32">
    <w:abstractNumId w:val="14"/>
  </w:num>
  <w:num w:numId="33">
    <w:abstractNumId w:val="22"/>
  </w:num>
  <w:num w:numId="34">
    <w:abstractNumId w:val="27"/>
  </w:num>
  <w:num w:numId="35">
    <w:abstractNumId w:val="31"/>
  </w:num>
  <w:num w:numId="36">
    <w:abstractNumId w:val="18"/>
  </w:num>
  <w:num w:numId="37">
    <w:abstractNumId w:val="29"/>
  </w:num>
  <w:num w:numId="38">
    <w:abstractNumId w:val="30"/>
  </w:num>
  <w:num w:numId="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15D6"/>
    <w:rsid w:val="000378A7"/>
    <w:rsid w:val="00053C64"/>
    <w:rsid w:val="000B0D20"/>
    <w:rsid w:val="00146086"/>
    <w:rsid w:val="001C71F3"/>
    <w:rsid w:val="001E5DD5"/>
    <w:rsid w:val="00211881"/>
    <w:rsid w:val="00214CFF"/>
    <w:rsid w:val="002B19EE"/>
    <w:rsid w:val="00300E19"/>
    <w:rsid w:val="003040F9"/>
    <w:rsid w:val="00354137"/>
    <w:rsid w:val="003A76D7"/>
    <w:rsid w:val="003B6CD4"/>
    <w:rsid w:val="003F761A"/>
    <w:rsid w:val="004851EE"/>
    <w:rsid w:val="004D03AF"/>
    <w:rsid w:val="004D4882"/>
    <w:rsid w:val="005024B7"/>
    <w:rsid w:val="005F7BF4"/>
    <w:rsid w:val="00655356"/>
    <w:rsid w:val="00684129"/>
    <w:rsid w:val="00690191"/>
    <w:rsid w:val="00696990"/>
    <w:rsid w:val="006C103F"/>
    <w:rsid w:val="00710469"/>
    <w:rsid w:val="007244D3"/>
    <w:rsid w:val="0075404E"/>
    <w:rsid w:val="007568A2"/>
    <w:rsid w:val="00757725"/>
    <w:rsid w:val="007722D9"/>
    <w:rsid w:val="007C6F68"/>
    <w:rsid w:val="007F729E"/>
    <w:rsid w:val="008016FB"/>
    <w:rsid w:val="008428BE"/>
    <w:rsid w:val="0086081A"/>
    <w:rsid w:val="00867853"/>
    <w:rsid w:val="008D73A6"/>
    <w:rsid w:val="008F3F2D"/>
    <w:rsid w:val="00943045"/>
    <w:rsid w:val="00955067"/>
    <w:rsid w:val="00957F0E"/>
    <w:rsid w:val="0097472C"/>
    <w:rsid w:val="00A00644"/>
    <w:rsid w:val="00A04F09"/>
    <w:rsid w:val="00A054EF"/>
    <w:rsid w:val="00A81D8F"/>
    <w:rsid w:val="00A90F21"/>
    <w:rsid w:val="00AD0857"/>
    <w:rsid w:val="00AD2268"/>
    <w:rsid w:val="00B05438"/>
    <w:rsid w:val="00B617F1"/>
    <w:rsid w:val="00BE5233"/>
    <w:rsid w:val="00C1635D"/>
    <w:rsid w:val="00C31ACF"/>
    <w:rsid w:val="00C44A17"/>
    <w:rsid w:val="00C64B86"/>
    <w:rsid w:val="00C70ED5"/>
    <w:rsid w:val="00C8607E"/>
    <w:rsid w:val="00C9512C"/>
    <w:rsid w:val="00CC4ADF"/>
    <w:rsid w:val="00D07749"/>
    <w:rsid w:val="00D17590"/>
    <w:rsid w:val="00D27C26"/>
    <w:rsid w:val="00DF2B42"/>
    <w:rsid w:val="00E10A35"/>
    <w:rsid w:val="00E953A2"/>
    <w:rsid w:val="00ED01E0"/>
    <w:rsid w:val="00F502A2"/>
    <w:rsid w:val="00F57B75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568A2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568A2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2013-10-21T15:05:00Z</cp:lastPrinted>
  <dcterms:created xsi:type="dcterms:W3CDTF">2013-10-21T15:16:00Z</dcterms:created>
  <dcterms:modified xsi:type="dcterms:W3CDTF">2013-10-21T15:16:00Z</dcterms:modified>
</cp:coreProperties>
</file>