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/>
    <w:p w14:paraId="466A0860" w14:textId="77777777" w:rsidR="007B47E9" w:rsidRPr="007B47E9" w:rsidRDefault="007B47E9" w:rsidP="007B47E9">
      <w:pPr>
        <w:spacing w:before="100" w:beforeAutospacing="1" w:after="0" w:line="360" w:lineRule="auto"/>
        <w:ind w:left="283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7B47E9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eastAsia="en-US"/>
        </w:rPr>
        <w:t>Loi organique n° 2009-63 du 12 août 2009, modifiant la loi n° 72-40 du 1</w:t>
      </w:r>
      <w:r w:rsidRPr="007B47E9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  <w:lang w:eastAsia="en-US"/>
        </w:rPr>
        <w:t>er</w:t>
      </w:r>
      <w:r w:rsidRPr="007B47E9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juin 1972 relative au tribunal administratif</w:t>
      </w:r>
    </w:p>
    <w:p w14:paraId="6CD019B2" w14:textId="77777777" w:rsidR="007B47E9" w:rsidRPr="007B47E9" w:rsidRDefault="007B47E9" w:rsidP="007B47E9">
      <w:pPr>
        <w:spacing w:before="100" w:beforeAutospacing="1" w:after="0" w:line="36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7B47E9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Au nom du peuple,</w:t>
      </w:r>
    </w:p>
    <w:p w14:paraId="0676C52B" w14:textId="77777777" w:rsidR="007B47E9" w:rsidRPr="007B47E9" w:rsidRDefault="007B47E9" w:rsidP="007B47E9">
      <w:pPr>
        <w:spacing w:before="100" w:beforeAutospacing="1" w:after="0" w:line="36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7B47E9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La chambre des députés et la chambre des conseillers ayant adopté,</w:t>
      </w:r>
    </w:p>
    <w:p w14:paraId="1576ADB5" w14:textId="77777777" w:rsidR="007B47E9" w:rsidRPr="007B47E9" w:rsidRDefault="007B47E9" w:rsidP="007B47E9">
      <w:pPr>
        <w:spacing w:before="100" w:beforeAutospacing="1" w:after="0" w:line="36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7B47E9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Le Président de la République promulgue la loi organique dont la teneur suit :</w:t>
      </w:r>
    </w:p>
    <w:p w14:paraId="04F2BD3E" w14:textId="77777777" w:rsidR="007B47E9" w:rsidRPr="007B47E9" w:rsidRDefault="007B47E9" w:rsidP="007B47E9">
      <w:pPr>
        <w:spacing w:before="100" w:beforeAutospacing="1" w:after="0" w:line="36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7B47E9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n-US"/>
        </w:rPr>
        <w:t xml:space="preserve">Article unique – </w:t>
      </w:r>
      <w:r w:rsidRPr="007B47E9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Est ajouté à la fin de l’article 19 de la loi n° 72-40 du 1</w:t>
      </w:r>
      <w:r w:rsidRPr="007B47E9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vertAlign w:val="superscript"/>
          <w:lang w:eastAsia="en-US"/>
        </w:rPr>
        <w:t>er</w:t>
      </w:r>
      <w:r w:rsidRPr="007B47E9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juin 1972, relative au tribunal administratif, un paragraphe dont la teneur suit :</w:t>
      </w:r>
    </w:p>
    <w:p w14:paraId="6F52A7BF" w14:textId="77777777" w:rsidR="007B47E9" w:rsidRPr="007B47E9" w:rsidRDefault="007B47E9" w:rsidP="007B47E9">
      <w:pPr>
        <w:spacing w:before="100" w:beforeAutospacing="1" w:after="0" w:line="36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7B47E9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« L’appel interjeté contre les décisions de la commission de services financiers mentionnée au code de prestation des services financiers aux non-résidents ».</w:t>
      </w:r>
    </w:p>
    <w:p w14:paraId="50FA3B61" w14:textId="77777777" w:rsidR="007B47E9" w:rsidRPr="007B47E9" w:rsidRDefault="007B47E9" w:rsidP="007B47E9">
      <w:pPr>
        <w:spacing w:before="100" w:beforeAutospacing="1" w:after="0" w:line="36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47E9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La présente loi organique sera publiée au Journal Officiel de la République Tunisienne et exécutée comme loi de l'Etat.</w:t>
      </w:r>
    </w:p>
    <w:p w14:paraId="71E6F4F2" w14:textId="3091A546" w:rsidR="00E953A2" w:rsidRPr="007B47E9" w:rsidRDefault="007B47E9" w:rsidP="007B47E9">
      <w:pPr>
        <w:spacing w:before="100" w:beforeAutospacing="1" w:after="0" w:line="360" w:lineRule="auto"/>
        <w:ind w:left="283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Tunis, le 12 août 2009.</w:t>
      </w:r>
      <w:bookmarkStart w:id="0" w:name="_GoBack"/>
      <w:bookmarkEnd w:id="0"/>
    </w:p>
    <w:sectPr w:rsidR="00E953A2" w:rsidRPr="007B47E9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D56CC" w14:textId="77777777" w:rsidR="00A61EF5" w:rsidRDefault="00A61EF5" w:rsidP="008F3F2D">
      <w:r>
        <w:separator/>
      </w:r>
    </w:p>
  </w:endnote>
  <w:endnote w:type="continuationSeparator" w:id="0">
    <w:p w14:paraId="5BD5C843" w14:textId="77777777" w:rsidR="00A61EF5" w:rsidRDefault="00A61EF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B47E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B47E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B47E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B47E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B47E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B47E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9306A" w14:textId="77777777" w:rsidR="00A61EF5" w:rsidRDefault="00A61EF5" w:rsidP="008F3F2D">
      <w:r>
        <w:separator/>
      </w:r>
    </w:p>
  </w:footnote>
  <w:footnote w:type="continuationSeparator" w:id="0">
    <w:p w14:paraId="1E73AABB" w14:textId="77777777" w:rsidR="00A61EF5" w:rsidRDefault="00A61EF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14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511B6"/>
    <w:rsid w:val="001A535F"/>
    <w:rsid w:val="001E0617"/>
    <w:rsid w:val="001E5DD5"/>
    <w:rsid w:val="001E6787"/>
    <w:rsid w:val="0020398F"/>
    <w:rsid w:val="002B19EE"/>
    <w:rsid w:val="00354137"/>
    <w:rsid w:val="003B6CD4"/>
    <w:rsid w:val="003F60B5"/>
    <w:rsid w:val="004A39E8"/>
    <w:rsid w:val="00503E5A"/>
    <w:rsid w:val="00584322"/>
    <w:rsid w:val="00595DBD"/>
    <w:rsid w:val="005F7BF4"/>
    <w:rsid w:val="006459C9"/>
    <w:rsid w:val="00684129"/>
    <w:rsid w:val="006D0478"/>
    <w:rsid w:val="007244D3"/>
    <w:rsid w:val="0075404E"/>
    <w:rsid w:val="007B47E9"/>
    <w:rsid w:val="0089552E"/>
    <w:rsid w:val="008F3F2D"/>
    <w:rsid w:val="009157FD"/>
    <w:rsid w:val="00957F0E"/>
    <w:rsid w:val="00961870"/>
    <w:rsid w:val="009730AA"/>
    <w:rsid w:val="0097472C"/>
    <w:rsid w:val="00A00644"/>
    <w:rsid w:val="00A04F09"/>
    <w:rsid w:val="00A24F23"/>
    <w:rsid w:val="00A61EF5"/>
    <w:rsid w:val="00A90F21"/>
    <w:rsid w:val="00AA38F6"/>
    <w:rsid w:val="00AD2268"/>
    <w:rsid w:val="00B05438"/>
    <w:rsid w:val="00B617F1"/>
    <w:rsid w:val="00C1635D"/>
    <w:rsid w:val="00C61994"/>
    <w:rsid w:val="00C64B86"/>
    <w:rsid w:val="00CA3D64"/>
    <w:rsid w:val="00CA544B"/>
    <w:rsid w:val="00CC4ADF"/>
    <w:rsid w:val="00D07749"/>
    <w:rsid w:val="00DC4590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</dc:creator>
  <cp:lastModifiedBy>Assist.Wided</cp:lastModifiedBy>
  <cp:revision>2</cp:revision>
  <cp:lastPrinted>2012-12-19T09:58:00Z</cp:lastPrinted>
  <dcterms:created xsi:type="dcterms:W3CDTF">2012-12-19T10:01:00Z</dcterms:created>
  <dcterms:modified xsi:type="dcterms:W3CDTF">2012-12-19T10:01:00Z</dcterms:modified>
</cp:coreProperties>
</file>