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B1863" w14:textId="4823E5AA" w:rsidR="008D2D74" w:rsidRPr="008D2D74" w:rsidRDefault="008D2D74" w:rsidP="00C21736">
      <w:pPr>
        <w:bidi/>
        <w:spacing w:before="100" w:beforeAutospacing="1" w:after="0"/>
        <w:ind w:left="284"/>
        <w:jc w:val="both"/>
        <w:rPr>
          <w:rFonts w:ascii="Arial" w:hAnsi="Arial" w:cs="Arial" w:hint="cs"/>
          <w:b/>
          <w:bCs/>
          <w:sz w:val="24"/>
          <w:szCs w:val="24"/>
          <w:rtl/>
          <w:lang w:bidi="ar-TN"/>
        </w:rPr>
      </w:pPr>
      <w:r w:rsidRPr="008D2D74">
        <w:rPr>
          <w:rFonts w:ascii="Arial" w:hAnsi="Arial" w:cs="Arial" w:hint="cs"/>
          <w:b/>
          <w:bCs/>
          <w:sz w:val="24"/>
          <w:szCs w:val="24"/>
          <w:rtl/>
          <w:lang w:bidi="ar-TN"/>
        </w:rPr>
        <w:t>قانون عدد 45 لسنة 2005 المؤرخ في 6 جوان 2005 يتعلق</w:t>
      </w:r>
      <w:r w:rsidRPr="008D2D74">
        <w:rPr>
          <w:rFonts w:ascii="Arial" w:hAnsi="Arial" w:cs="Arial"/>
          <w:b/>
          <w:bCs/>
          <w:sz w:val="24"/>
          <w:szCs w:val="24"/>
          <w:rtl/>
          <w:lang w:bidi="ar-TN"/>
        </w:rPr>
        <w:t xml:space="preserve"> </w:t>
      </w:r>
      <w:r w:rsidRPr="008D2D74">
        <w:rPr>
          <w:rFonts w:ascii="Arial" w:hAnsi="Arial" w:cs="Arial" w:hint="cs"/>
          <w:b/>
          <w:bCs/>
          <w:sz w:val="24"/>
          <w:szCs w:val="24"/>
          <w:rtl/>
          <w:lang w:bidi="ar-TN"/>
        </w:rPr>
        <w:t>بتنقيح</w:t>
      </w:r>
      <w:r w:rsidRPr="008D2D74">
        <w:rPr>
          <w:rFonts w:ascii="Arial" w:hAnsi="Arial" w:cs="Arial"/>
          <w:b/>
          <w:bCs/>
          <w:sz w:val="24"/>
          <w:szCs w:val="24"/>
          <w:rtl/>
          <w:lang w:bidi="ar-TN"/>
        </w:rPr>
        <w:t xml:space="preserve"> </w:t>
      </w:r>
      <w:r w:rsidRPr="008D2D74">
        <w:rPr>
          <w:rFonts w:ascii="Arial" w:hAnsi="Arial" w:cs="Arial" w:hint="cs"/>
          <w:b/>
          <w:bCs/>
          <w:sz w:val="24"/>
          <w:szCs w:val="24"/>
          <w:rtl/>
          <w:lang w:bidi="ar-TN"/>
        </w:rPr>
        <w:t>وإتمام</w:t>
      </w:r>
      <w:r w:rsidRPr="008D2D74">
        <w:rPr>
          <w:rFonts w:ascii="Arial" w:hAnsi="Arial" w:cs="Arial"/>
          <w:b/>
          <w:bCs/>
          <w:sz w:val="24"/>
          <w:szCs w:val="24"/>
          <w:rtl/>
          <w:lang w:bidi="ar-TN"/>
        </w:rPr>
        <w:t xml:space="preserve"> </w:t>
      </w:r>
      <w:r w:rsidRPr="008D2D74">
        <w:rPr>
          <w:rFonts w:ascii="Arial" w:hAnsi="Arial" w:cs="Arial" w:hint="cs"/>
          <w:b/>
          <w:bCs/>
          <w:sz w:val="24"/>
          <w:szCs w:val="24"/>
          <w:rtl/>
          <w:lang w:bidi="ar-TN"/>
        </w:rPr>
        <w:t>بعض</w:t>
      </w:r>
      <w:r w:rsidRPr="008D2D74">
        <w:rPr>
          <w:rFonts w:ascii="Arial" w:hAnsi="Arial" w:cs="Arial"/>
          <w:b/>
          <w:bCs/>
          <w:sz w:val="24"/>
          <w:szCs w:val="24"/>
          <w:rtl/>
          <w:lang w:bidi="ar-TN"/>
        </w:rPr>
        <w:t xml:space="preserve"> </w:t>
      </w:r>
      <w:r w:rsidRPr="008D2D74">
        <w:rPr>
          <w:rFonts w:ascii="Arial" w:hAnsi="Arial" w:cs="Arial" w:hint="cs"/>
          <w:b/>
          <w:bCs/>
          <w:sz w:val="24"/>
          <w:szCs w:val="24"/>
          <w:rtl/>
          <w:lang w:bidi="ar-TN"/>
        </w:rPr>
        <w:t>الأحكام</w:t>
      </w:r>
      <w:r w:rsidRPr="008D2D74">
        <w:rPr>
          <w:rFonts w:ascii="Arial" w:hAnsi="Arial" w:cs="Arial"/>
          <w:b/>
          <w:bCs/>
          <w:sz w:val="24"/>
          <w:szCs w:val="24"/>
          <w:rtl/>
          <w:lang w:bidi="ar-TN"/>
        </w:rPr>
        <w:t xml:space="preserve"> </w:t>
      </w:r>
      <w:r w:rsidRPr="008D2D74">
        <w:rPr>
          <w:rFonts w:ascii="Arial" w:hAnsi="Arial" w:cs="Arial" w:hint="cs"/>
          <w:b/>
          <w:bCs/>
          <w:sz w:val="24"/>
          <w:szCs w:val="24"/>
          <w:rtl/>
          <w:lang w:bidi="ar-TN"/>
        </w:rPr>
        <w:t>من</w:t>
      </w:r>
      <w:r w:rsidRPr="008D2D74">
        <w:rPr>
          <w:rFonts w:ascii="Arial" w:hAnsi="Arial" w:cs="Arial"/>
          <w:b/>
          <w:bCs/>
          <w:sz w:val="24"/>
          <w:szCs w:val="24"/>
          <w:rtl/>
          <w:lang w:bidi="ar-TN"/>
        </w:rPr>
        <w:t xml:space="preserve"> </w:t>
      </w:r>
      <w:r w:rsidRPr="008D2D74">
        <w:rPr>
          <w:rFonts w:ascii="Arial" w:hAnsi="Arial" w:cs="Arial" w:hint="cs"/>
          <w:b/>
          <w:bCs/>
          <w:sz w:val="24"/>
          <w:szCs w:val="24"/>
          <w:rtl/>
          <w:lang w:bidi="ar-TN"/>
        </w:rPr>
        <w:t>المجلة</w:t>
      </w:r>
      <w:r w:rsidRPr="008D2D74">
        <w:rPr>
          <w:rFonts w:ascii="Arial" w:hAnsi="Arial" w:cs="Arial"/>
          <w:b/>
          <w:bCs/>
          <w:sz w:val="24"/>
          <w:szCs w:val="24"/>
          <w:rtl/>
          <w:lang w:bidi="ar-TN"/>
        </w:rPr>
        <w:t xml:space="preserve"> </w:t>
      </w:r>
      <w:r w:rsidRPr="008D2D74">
        <w:rPr>
          <w:rFonts w:ascii="Arial" w:hAnsi="Arial" w:cs="Arial" w:hint="cs"/>
          <w:b/>
          <w:bCs/>
          <w:sz w:val="24"/>
          <w:szCs w:val="24"/>
          <w:rtl/>
          <w:lang w:bidi="ar-TN"/>
        </w:rPr>
        <w:t>الجنائية</w:t>
      </w:r>
    </w:p>
    <w:p w14:paraId="1958CAE9" w14:textId="6CD9958C" w:rsidR="008D2D74" w:rsidRPr="008D2D74" w:rsidRDefault="008D2D74" w:rsidP="008D2D74">
      <w:pPr>
        <w:bidi/>
        <w:spacing w:before="100" w:beforeAutospacing="1" w:after="0"/>
        <w:ind w:left="284"/>
        <w:jc w:val="both"/>
        <w:rPr>
          <w:rFonts w:ascii="Arial" w:hAnsi="Arial" w:cs="Arial"/>
          <w:rtl/>
        </w:rPr>
      </w:pPr>
      <w:proofErr w:type="gramStart"/>
      <w:r w:rsidRPr="008D2D74">
        <w:rPr>
          <w:rFonts w:ascii="Arial" w:hAnsi="Arial" w:cs="Arial" w:hint="cs"/>
          <w:rtl/>
          <w:lang w:bidi="ar-TN"/>
        </w:rPr>
        <w:t>ب</w:t>
      </w:r>
      <w:r w:rsidRPr="008D2D74">
        <w:rPr>
          <w:rFonts w:ascii="Arial" w:hAnsi="Arial" w:cs="Arial"/>
          <w:rtl/>
        </w:rPr>
        <w:t>اسم</w:t>
      </w:r>
      <w:proofErr w:type="gramEnd"/>
      <w:r w:rsidRPr="008D2D74">
        <w:rPr>
          <w:rFonts w:ascii="Arial" w:hAnsi="Arial" w:cs="Arial"/>
          <w:rtl/>
        </w:rPr>
        <w:t xml:space="preserve"> الشعب،</w:t>
      </w:r>
    </w:p>
    <w:p w14:paraId="37F7E7EF" w14:textId="7B4D94A0" w:rsidR="008D2D74" w:rsidRPr="008D2D74" w:rsidRDefault="008D2D74" w:rsidP="008D2D74">
      <w:pPr>
        <w:bidi/>
        <w:spacing w:before="100" w:beforeAutospacing="1" w:after="0"/>
        <w:ind w:left="284"/>
        <w:jc w:val="both"/>
        <w:rPr>
          <w:rFonts w:ascii="Arial" w:hAnsi="Arial" w:cs="Arial"/>
          <w:rtl/>
        </w:rPr>
      </w:pPr>
      <w:proofErr w:type="gramStart"/>
      <w:r w:rsidRPr="008D2D74">
        <w:rPr>
          <w:rFonts w:ascii="Arial" w:hAnsi="Arial" w:cs="Arial"/>
          <w:rtl/>
        </w:rPr>
        <w:t>وبعد</w:t>
      </w:r>
      <w:proofErr w:type="gramEnd"/>
      <w:r w:rsidRPr="008D2D74">
        <w:rPr>
          <w:rFonts w:ascii="Arial" w:hAnsi="Arial" w:cs="Arial"/>
          <w:rtl/>
        </w:rPr>
        <w:t xml:space="preserve"> موافقة مجلس النواب،</w:t>
      </w:r>
    </w:p>
    <w:p w14:paraId="0287CBBB" w14:textId="6A4BAB85" w:rsidR="008D2D74" w:rsidRPr="008D2D74" w:rsidRDefault="008D2D74" w:rsidP="008D2D74">
      <w:pPr>
        <w:bidi/>
        <w:spacing w:before="100" w:beforeAutospacing="1" w:after="0"/>
        <w:ind w:left="284"/>
        <w:jc w:val="both"/>
        <w:rPr>
          <w:rFonts w:ascii="Arial" w:hAnsi="Arial" w:cs="Arial"/>
          <w:rtl/>
        </w:rPr>
      </w:pPr>
      <w:r w:rsidRPr="008D2D74">
        <w:rPr>
          <w:rFonts w:ascii="Arial" w:hAnsi="Arial" w:cs="Arial"/>
          <w:rtl/>
        </w:rPr>
        <w:t>يصدر رئيس الجمهورية القانون الآتي نصه</w:t>
      </w:r>
      <w:r w:rsidRPr="008D2D74">
        <w:rPr>
          <w:rFonts w:ascii="Arial" w:hAnsi="Arial" w:cs="Arial"/>
        </w:rPr>
        <w:t xml:space="preserve"> :</w:t>
      </w:r>
    </w:p>
    <w:p w14:paraId="36C426DB" w14:textId="54769352" w:rsidR="008D2D74" w:rsidRPr="008D2D74" w:rsidRDefault="008D2D74" w:rsidP="008D2D74">
      <w:pPr>
        <w:bidi/>
        <w:spacing w:before="100" w:beforeAutospacing="1" w:after="0"/>
        <w:ind w:left="284"/>
        <w:jc w:val="both"/>
        <w:rPr>
          <w:rFonts w:ascii="Arial" w:hAnsi="Arial" w:cs="Arial"/>
          <w:rtl/>
        </w:rPr>
      </w:pPr>
      <w:r w:rsidRPr="008D2D74">
        <w:rPr>
          <w:rFonts w:ascii="Arial" w:hAnsi="Arial" w:cs="Arial"/>
          <w:b/>
          <w:bCs/>
          <w:rtl/>
        </w:rPr>
        <w:t>الفصل الأول</w:t>
      </w:r>
      <w:r w:rsidRPr="008D2D74">
        <w:rPr>
          <w:rFonts w:ascii="Arial" w:hAnsi="Arial" w:cs="Arial" w:hint="cs"/>
          <w:b/>
          <w:bCs/>
          <w:rtl/>
        </w:rPr>
        <w:t xml:space="preserve"> –</w:t>
      </w:r>
      <w:r>
        <w:rPr>
          <w:rFonts w:ascii="Arial" w:hAnsi="Arial" w:cs="Arial" w:hint="cs"/>
          <w:rtl/>
        </w:rPr>
        <w:t xml:space="preserve"> </w:t>
      </w:r>
      <w:r w:rsidRPr="008D2D74">
        <w:rPr>
          <w:rFonts w:ascii="Arial" w:hAnsi="Arial" w:cs="Arial" w:hint="cs"/>
          <w:rtl/>
        </w:rPr>
        <w:t>يحذف</w:t>
      </w:r>
      <w:r w:rsidRPr="008D2D74">
        <w:rPr>
          <w:rFonts w:ascii="Arial" w:hAnsi="Arial" w:cs="Arial"/>
          <w:rtl/>
        </w:rPr>
        <w:t xml:space="preserve"> </w:t>
      </w:r>
      <w:proofErr w:type="gramStart"/>
      <w:r w:rsidRPr="008D2D74">
        <w:rPr>
          <w:rFonts w:ascii="Arial" w:hAnsi="Arial" w:cs="Arial"/>
          <w:rtl/>
        </w:rPr>
        <w:t>ال</w:t>
      </w:r>
      <w:bookmarkStart w:id="0" w:name="_GoBack"/>
      <w:bookmarkEnd w:id="0"/>
      <w:r w:rsidRPr="008D2D74">
        <w:rPr>
          <w:rFonts w:ascii="Arial" w:hAnsi="Arial" w:cs="Arial"/>
          <w:rtl/>
        </w:rPr>
        <w:t>تنصيص</w:t>
      </w:r>
      <w:proofErr w:type="gramEnd"/>
      <w:r w:rsidR="00C21736">
        <w:rPr>
          <w:rFonts w:ascii="Arial" w:hAnsi="Arial" w:cs="Arial" w:hint="cs"/>
          <w:rtl/>
        </w:rPr>
        <w:t xml:space="preserve"> </w:t>
      </w:r>
      <w:r w:rsidRPr="008D2D74">
        <w:rPr>
          <w:rFonts w:ascii="Arial" w:hAnsi="Arial" w:cs="Arial"/>
          <w:rtl/>
        </w:rPr>
        <w:t>على عقوبة النفي من الفصول: 68 و70 و71 من المجلة الجنائية</w:t>
      </w:r>
      <w:r w:rsidRPr="008D2D74">
        <w:rPr>
          <w:rFonts w:ascii="Arial" w:hAnsi="Arial" w:cs="Arial"/>
        </w:rPr>
        <w:t>.</w:t>
      </w:r>
    </w:p>
    <w:p w14:paraId="68F79453" w14:textId="7F21E3B8" w:rsidR="008D2D74" w:rsidRPr="008D2D74" w:rsidRDefault="008D2D74" w:rsidP="008D2D74">
      <w:pPr>
        <w:bidi/>
        <w:spacing w:before="100" w:beforeAutospacing="1" w:after="0"/>
        <w:ind w:left="284"/>
        <w:jc w:val="both"/>
        <w:rPr>
          <w:rFonts w:ascii="Arial" w:hAnsi="Arial" w:cs="Arial"/>
          <w:rtl/>
        </w:rPr>
      </w:pPr>
      <w:proofErr w:type="gramStart"/>
      <w:r w:rsidRPr="008D2D74">
        <w:rPr>
          <w:rFonts w:ascii="Arial" w:hAnsi="Arial" w:cs="Arial"/>
          <w:b/>
          <w:bCs/>
          <w:rtl/>
        </w:rPr>
        <w:t>الفصل</w:t>
      </w:r>
      <w:proofErr w:type="gramEnd"/>
      <w:r w:rsidRPr="008D2D74">
        <w:rPr>
          <w:rFonts w:ascii="Arial" w:hAnsi="Arial" w:cs="Arial"/>
          <w:b/>
          <w:bCs/>
          <w:rtl/>
        </w:rPr>
        <w:t xml:space="preserve"> 2</w:t>
      </w:r>
      <w:r w:rsidRPr="008D2D74">
        <w:rPr>
          <w:rFonts w:ascii="Arial" w:hAnsi="Arial" w:cs="Arial" w:hint="cs"/>
          <w:b/>
          <w:bCs/>
          <w:rtl/>
        </w:rPr>
        <w:t xml:space="preserve"> </w:t>
      </w:r>
      <w:r w:rsidRPr="008D2D74">
        <w:rPr>
          <w:rFonts w:ascii="Arial" w:hAnsi="Arial" w:cs="Arial"/>
          <w:b/>
          <w:bCs/>
          <w:rtl/>
        </w:rPr>
        <w:t>–</w:t>
      </w:r>
      <w:r w:rsidRPr="008D2D74">
        <w:rPr>
          <w:rFonts w:ascii="Arial" w:hAnsi="Arial" w:cs="Arial"/>
          <w:rtl/>
        </w:rPr>
        <w:t xml:space="preserve"> ينقح الفصل 16 والفقرة 10 من الفصل 53 من المجلة الجنائية على النحو التالي</w:t>
      </w:r>
      <w:r w:rsidRPr="008D2D74">
        <w:rPr>
          <w:rFonts w:ascii="Arial" w:hAnsi="Arial" w:cs="Arial"/>
        </w:rPr>
        <w:t>:</w:t>
      </w:r>
    </w:p>
    <w:p w14:paraId="62D529C8" w14:textId="3F7DC24D" w:rsidR="008D2D74" w:rsidRPr="008D2D74" w:rsidRDefault="008D2D74" w:rsidP="008D2D74">
      <w:pPr>
        <w:bidi/>
        <w:spacing w:before="100" w:beforeAutospacing="1" w:after="0"/>
        <w:ind w:left="284"/>
        <w:jc w:val="both"/>
        <w:rPr>
          <w:rFonts w:ascii="Arial" w:hAnsi="Arial" w:cs="Arial"/>
          <w:rtl/>
        </w:rPr>
      </w:pPr>
      <w:proofErr w:type="gramStart"/>
      <w:r w:rsidRPr="008D2D74">
        <w:rPr>
          <w:rFonts w:ascii="Arial" w:hAnsi="Arial" w:cs="Arial"/>
          <w:b/>
          <w:bCs/>
          <w:rtl/>
        </w:rPr>
        <w:t>الفصل</w:t>
      </w:r>
      <w:proofErr w:type="gramEnd"/>
      <w:r w:rsidRPr="008D2D74">
        <w:rPr>
          <w:rFonts w:ascii="Arial" w:hAnsi="Arial" w:cs="Arial"/>
          <w:b/>
          <w:bCs/>
          <w:rtl/>
        </w:rPr>
        <w:t xml:space="preserve"> 16 (جديد</w:t>
      </w:r>
      <w:r w:rsidRPr="008D2D74">
        <w:rPr>
          <w:rFonts w:ascii="Arial" w:hAnsi="Arial" w:cs="Arial" w:hint="cs"/>
          <w:b/>
          <w:bCs/>
          <w:rtl/>
        </w:rPr>
        <w:t xml:space="preserve">) </w:t>
      </w:r>
      <w:r w:rsidRPr="008D2D74">
        <w:rPr>
          <w:rFonts w:ascii="Arial" w:hAnsi="Arial" w:cs="Arial"/>
          <w:b/>
          <w:bCs/>
          <w:rtl/>
        </w:rPr>
        <w:t>–</w:t>
      </w:r>
      <w:r>
        <w:rPr>
          <w:rFonts w:ascii="Arial" w:hAnsi="Arial" w:cs="Arial" w:hint="cs"/>
          <w:rtl/>
        </w:rPr>
        <w:t xml:space="preserve"> </w:t>
      </w:r>
      <w:r w:rsidRPr="008D2D74">
        <w:rPr>
          <w:rFonts w:ascii="Arial" w:hAnsi="Arial" w:cs="Arial"/>
          <w:rtl/>
        </w:rPr>
        <w:t>لا يمكن أن يقل مقدار الخطية عن دينار واحد في مادة المخالفات ولا عن ستين دينارا في غير ذلك من الصور عدا الحالات المقررة بوجه خاص بالقانون</w:t>
      </w:r>
      <w:r w:rsidRPr="008D2D74">
        <w:rPr>
          <w:rFonts w:ascii="Arial" w:hAnsi="Arial" w:cs="Arial"/>
        </w:rPr>
        <w:t>.</w:t>
      </w:r>
    </w:p>
    <w:p w14:paraId="0C0263D9" w14:textId="5D6127A4" w:rsidR="008D2D74" w:rsidRPr="008D2D74" w:rsidRDefault="008D2D74" w:rsidP="008D2D74">
      <w:pPr>
        <w:bidi/>
        <w:spacing w:before="100" w:beforeAutospacing="1" w:after="0"/>
        <w:ind w:left="284"/>
        <w:jc w:val="both"/>
        <w:rPr>
          <w:rFonts w:ascii="Arial" w:hAnsi="Arial" w:cs="Arial"/>
          <w:rtl/>
        </w:rPr>
      </w:pPr>
      <w:r w:rsidRPr="008D2D74">
        <w:rPr>
          <w:rFonts w:ascii="Arial" w:hAnsi="Arial" w:cs="Arial"/>
          <w:b/>
          <w:bCs/>
          <w:rtl/>
        </w:rPr>
        <w:t>الفصل 53 فقرة 10 (جديدة</w:t>
      </w:r>
      <w:r w:rsidRPr="008D2D74">
        <w:rPr>
          <w:rFonts w:ascii="Arial" w:hAnsi="Arial" w:cs="Arial" w:hint="cs"/>
          <w:b/>
          <w:bCs/>
          <w:rtl/>
        </w:rPr>
        <w:t xml:space="preserve">) </w:t>
      </w:r>
      <w:r w:rsidRPr="008D2D74">
        <w:rPr>
          <w:rFonts w:ascii="Arial" w:hAnsi="Arial" w:cs="Arial"/>
          <w:b/>
          <w:bCs/>
          <w:rtl/>
        </w:rPr>
        <w:t>–</w:t>
      </w:r>
      <w:r>
        <w:rPr>
          <w:rFonts w:ascii="Arial" w:hAnsi="Arial" w:cs="Arial" w:hint="cs"/>
          <w:rtl/>
        </w:rPr>
        <w:t xml:space="preserve"> </w:t>
      </w:r>
      <w:r w:rsidRPr="008D2D74">
        <w:rPr>
          <w:rFonts w:ascii="Arial" w:hAnsi="Arial" w:cs="Arial"/>
          <w:rtl/>
        </w:rPr>
        <w:t>إذا كان العقاب المستوجب بالخطية فقط فإنه يمكن الحطّ منه إلى دينار واحد مهما كانت المحكمة المتعهدة بالقضية</w:t>
      </w:r>
      <w:r w:rsidRPr="008D2D74">
        <w:rPr>
          <w:rFonts w:ascii="Arial" w:hAnsi="Arial" w:cs="Arial"/>
        </w:rPr>
        <w:t>.</w:t>
      </w:r>
    </w:p>
    <w:p w14:paraId="41C3993B" w14:textId="265DDE8C" w:rsidR="008D2D74" w:rsidRPr="008D2D74" w:rsidRDefault="008D2D74" w:rsidP="008D2D74">
      <w:pPr>
        <w:bidi/>
        <w:spacing w:before="100" w:beforeAutospacing="1" w:after="0"/>
        <w:ind w:left="284"/>
        <w:jc w:val="both"/>
        <w:rPr>
          <w:rFonts w:ascii="Arial" w:hAnsi="Arial" w:cs="Arial"/>
          <w:rtl/>
        </w:rPr>
      </w:pPr>
      <w:proofErr w:type="gramStart"/>
      <w:r w:rsidRPr="008D2D74">
        <w:rPr>
          <w:rFonts w:ascii="Arial" w:hAnsi="Arial" w:cs="Arial"/>
          <w:b/>
          <w:bCs/>
          <w:rtl/>
        </w:rPr>
        <w:t>الفصل</w:t>
      </w:r>
      <w:proofErr w:type="gramEnd"/>
      <w:r w:rsidRPr="008D2D74">
        <w:rPr>
          <w:rFonts w:ascii="Arial" w:hAnsi="Arial" w:cs="Arial"/>
          <w:b/>
          <w:bCs/>
          <w:rtl/>
        </w:rPr>
        <w:t xml:space="preserve"> 3</w:t>
      </w:r>
      <w:r w:rsidRPr="008D2D74">
        <w:rPr>
          <w:rFonts w:ascii="Arial" w:hAnsi="Arial" w:cs="Arial" w:hint="cs"/>
          <w:b/>
          <w:bCs/>
          <w:rtl/>
        </w:rPr>
        <w:t xml:space="preserve"> </w:t>
      </w:r>
      <w:r w:rsidRPr="008D2D74">
        <w:rPr>
          <w:rFonts w:ascii="Arial" w:hAnsi="Arial" w:cs="Arial"/>
          <w:b/>
          <w:bCs/>
          <w:rtl/>
        </w:rPr>
        <w:t>–</w:t>
      </w:r>
      <w:r w:rsidRPr="008D2D74">
        <w:rPr>
          <w:rFonts w:ascii="Arial" w:hAnsi="Arial" w:cs="Arial"/>
          <w:rtl/>
        </w:rPr>
        <w:t xml:space="preserve"> ينقح ويتمم الفصلان 250 و251 والفقرة الأولى من الفصل 252 من المجلة الجنائية كما </w:t>
      </w:r>
      <w:r w:rsidRPr="008D2D74">
        <w:rPr>
          <w:rFonts w:ascii="Arial" w:hAnsi="Arial" w:cs="Arial" w:hint="cs"/>
          <w:rtl/>
        </w:rPr>
        <w:t>يلي</w:t>
      </w:r>
      <w:r w:rsidRPr="008D2D74">
        <w:rPr>
          <w:rFonts w:ascii="Arial" w:hAnsi="Arial" w:cs="Arial"/>
        </w:rPr>
        <w:t>:</w:t>
      </w:r>
    </w:p>
    <w:p w14:paraId="4565C471" w14:textId="2ED3A282" w:rsidR="008D2D74" w:rsidRPr="008D2D74" w:rsidRDefault="008D2D74" w:rsidP="008D2D74">
      <w:pPr>
        <w:bidi/>
        <w:spacing w:before="100" w:beforeAutospacing="1" w:after="0"/>
        <w:ind w:left="284"/>
        <w:jc w:val="both"/>
        <w:rPr>
          <w:rFonts w:ascii="Arial" w:hAnsi="Arial" w:cs="Arial"/>
          <w:rtl/>
        </w:rPr>
      </w:pPr>
      <w:proofErr w:type="gramStart"/>
      <w:r w:rsidRPr="008D2D74">
        <w:rPr>
          <w:rFonts w:ascii="Arial" w:hAnsi="Arial" w:cs="Arial"/>
          <w:b/>
          <w:bCs/>
          <w:rtl/>
        </w:rPr>
        <w:t>الفصل</w:t>
      </w:r>
      <w:proofErr w:type="gramEnd"/>
      <w:r w:rsidRPr="008D2D74">
        <w:rPr>
          <w:rFonts w:ascii="Arial" w:hAnsi="Arial" w:cs="Arial"/>
          <w:b/>
          <w:bCs/>
          <w:rtl/>
        </w:rPr>
        <w:t xml:space="preserve"> 250 (جديد</w:t>
      </w:r>
      <w:r w:rsidRPr="008D2D74">
        <w:rPr>
          <w:rFonts w:ascii="Arial" w:hAnsi="Arial" w:cs="Arial" w:hint="cs"/>
          <w:b/>
          <w:bCs/>
          <w:rtl/>
        </w:rPr>
        <w:t xml:space="preserve">) </w:t>
      </w:r>
      <w:r w:rsidRPr="008D2D74">
        <w:rPr>
          <w:rFonts w:ascii="Arial" w:hAnsi="Arial" w:cs="Arial"/>
          <w:b/>
          <w:bCs/>
          <w:rtl/>
        </w:rPr>
        <w:t>–</w:t>
      </w:r>
      <w:r>
        <w:rPr>
          <w:rFonts w:ascii="Arial" w:hAnsi="Arial" w:cs="Arial" w:hint="cs"/>
          <w:rtl/>
        </w:rPr>
        <w:t xml:space="preserve"> </w:t>
      </w:r>
      <w:r w:rsidRPr="008D2D74">
        <w:rPr>
          <w:rFonts w:ascii="Arial" w:hAnsi="Arial" w:cs="Arial" w:hint="cs"/>
          <w:rtl/>
        </w:rPr>
        <w:t>يعاقب</w:t>
      </w:r>
      <w:r w:rsidRPr="008D2D74">
        <w:rPr>
          <w:rFonts w:ascii="Arial" w:hAnsi="Arial" w:cs="Arial"/>
          <w:rtl/>
        </w:rPr>
        <w:t xml:space="preserve"> بالسجن مدة عشرة أعوام وبخطية قدرها عشرون ألف دينار كل من قبض على شخص أو أوقفه أو سجنه أو حجزه دون إذن قانوني</w:t>
      </w:r>
      <w:r w:rsidRPr="008D2D74">
        <w:rPr>
          <w:rFonts w:ascii="Arial" w:hAnsi="Arial" w:cs="Arial"/>
        </w:rPr>
        <w:t>.</w:t>
      </w:r>
    </w:p>
    <w:p w14:paraId="3A3427BC" w14:textId="7F47C6FF" w:rsidR="008D2D74" w:rsidRPr="008D2D74" w:rsidRDefault="008D2D74" w:rsidP="008D2D74">
      <w:pPr>
        <w:bidi/>
        <w:spacing w:before="100" w:beforeAutospacing="1" w:after="0"/>
        <w:ind w:left="284"/>
        <w:jc w:val="both"/>
        <w:rPr>
          <w:rFonts w:ascii="Arial" w:hAnsi="Arial" w:cs="Arial"/>
          <w:rtl/>
        </w:rPr>
      </w:pPr>
      <w:proofErr w:type="gramStart"/>
      <w:r w:rsidRPr="008D2D74">
        <w:rPr>
          <w:rFonts w:ascii="Arial" w:hAnsi="Arial" w:cs="Arial"/>
          <w:b/>
          <w:bCs/>
          <w:rtl/>
        </w:rPr>
        <w:t>الفصل</w:t>
      </w:r>
      <w:proofErr w:type="gramEnd"/>
      <w:r w:rsidRPr="008D2D74">
        <w:rPr>
          <w:rFonts w:ascii="Arial" w:hAnsi="Arial" w:cs="Arial"/>
          <w:b/>
          <w:bCs/>
          <w:rtl/>
        </w:rPr>
        <w:t xml:space="preserve"> 251 (جديد</w:t>
      </w:r>
      <w:r w:rsidRPr="008D2D74">
        <w:rPr>
          <w:rFonts w:ascii="Arial" w:hAnsi="Arial" w:cs="Arial" w:hint="cs"/>
          <w:b/>
          <w:bCs/>
          <w:rtl/>
        </w:rPr>
        <w:t xml:space="preserve">) </w:t>
      </w:r>
      <w:r w:rsidRPr="008D2D74">
        <w:rPr>
          <w:rFonts w:ascii="Arial" w:hAnsi="Arial" w:cs="Arial"/>
          <w:b/>
          <w:bCs/>
          <w:rtl/>
        </w:rPr>
        <w:t>–</w:t>
      </w:r>
      <w:r>
        <w:rPr>
          <w:rFonts w:ascii="Arial" w:hAnsi="Arial" w:cs="Arial" w:hint="cs"/>
          <w:rtl/>
        </w:rPr>
        <w:t xml:space="preserve"> </w:t>
      </w:r>
      <w:r w:rsidRPr="008D2D74">
        <w:rPr>
          <w:rFonts w:ascii="Arial" w:hAnsi="Arial" w:cs="Arial"/>
          <w:rtl/>
        </w:rPr>
        <w:t xml:space="preserve">يكون العقاب بالسجن مدة عشرين عاما وبخطية قدرها عشرون ألف </w:t>
      </w:r>
      <w:r w:rsidRPr="008D2D74">
        <w:rPr>
          <w:rFonts w:ascii="Arial" w:hAnsi="Arial" w:cs="Arial" w:hint="cs"/>
          <w:rtl/>
        </w:rPr>
        <w:t>دينار</w:t>
      </w:r>
      <w:r>
        <w:rPr>
          <w:rFonts w:ascii="Arial" w:hAnsi="Arial" w:cs="Arial"/>
        </w:rPr>
        <w:t>:</w:t>
      </w:r>
    </w:p>
    <w:p w14:paraId="740C9092" w14:textId="750DFF1F" w:rsidR="008D2D74" w:rsidRPr="008D2D74" w:rsidRDefault="008D2D74" w:rsidP="00C21736">
      <w:pPr>
        <w:pStyle w:val="Paragraphedeliste"/>
        <w:numPr>
          <w:ilvl w:val="0"/>
          <w:numId w:val="29"/>
        </w:numPr>
        <w:bidi/>
        <w:spacing w:before="100" w:beforeAutospacing="1" w:after="0"/>
        <w:ind w:left="1494"/>
        <w:jc w:val="both"/>
        <w:rPr>
          <w:rFonts w:ascii="Arial" w:hAnsi="Arial" w:cs="Arial"/>
          <w:rtl/>
        </w:rPr>
      </w:pPr>
      <w:r w:rsidRPr="008D2D74">
        <w:rPr>
          <w:rFonts w:ascii="Arial" w:hAnsi="Arial" w:cs="Arial"/>
          <w:rtl/>
        </w:rPr>
        <w:t xml:space="preserve">إذا صاحب القبض أو </w:t>
      </w:r>
      <w:proofErr w:type="gramStart"/>
      <w:r w:rsidRPr="008D2D74">
        <w:rPr>
          <w:rFonts w:ascii="Arial" w:hAnsi="Arial" w:cs="Arial"/>
          <w:rtl/>
        </w:rPr>
        <w:t>الإيقاف</w:t>
      </w:r>
      <w:proofErr w:type="gramEnd"/>
      <w:r w:rsidRPr="008D2D74">
        <w:rPr>
          <w:rFonts w:ascii="Arial" w:hAnsi="Arial" w:cs="Arial"/>
          <w:rtl/>
        </w:rPr>
        <w:t xml:space="preserve"> أو السجن أو الحجز عنف أو تهديد،</w:t>
      </w:r>
    </w:p>
    <w:p w14:paraId="777D52E4" w14:textId="0DBBA99A" w:rsidR="008D2D74" w:rsidRPr="008D2D74" w:rsidRDefault="008D2D74" w:rsidP="00C21736">
      <w:pPr>
        <w:pStyle w:val="Paragraphedeliste"/>
        <w:numPr>
          <w:ilvl w:val="0"/>
          <w:numId w:val="29"/>
        </w:numPr>
        <w:bidi/>
        <w:spacing w:before="100" w:beforeAutospacing="1" w:after="0"/>
        <w:ind w:left="1494"/>
        <w:jc w:val="both"/>
        <w:rPr>
          <w:rFonts w:ascii="Arial" w:hAnsi="Arial" w:cs="Arial"/>
          <w:rtl/>
        </w:rPr>
      </w:pPr>
      <w:r w:rsidRPr="008D2D74">
        <w:rPr>
          <w:rFonts w:ascii="Arial" w:hAnsi="Arial" w:cs="Arial"/>
          <w:rtl/>
        </w:rPr>
        <w:t xml:space="preserve">إذا نفذت هذه العملية باستعمال سلاح أو </w:t>
      </w:r>
      <w:proofErr w:type="gramStart"/>
      <w:r w:rsidRPr="008D2D74">
        <w:rPr>
          <w:rFonts w:ascii="Arial" w:hAnsi="Arial" w:cs="Arial"/>
          <w:rtl/>
        </w:rPr>
        <w:t>بواسطة</w:t>
      </w:r>
      <w:proofErr w:type="gramEnd"/>
      <w:r w:rsidRPr="008D2D74">
        <w:rPr>
          <w:rFonts w:ascii="Arial" w:hAnsi="Arial" w:cs="Arial"/>
          <w:rtl/>
        </w:rPr>
        <w:t xml:space="preserve"> عدة أشخاص،</w:t>
      </w:r>
    </w:p>
    <w:p w14:paraId="00C4229C" w14:textId="736642D2" w:rsidR="008D2D74" w:rsidRPr="008D2D74" w:rsidRDefault="008D2D74" w:rsidP="00C21736">
      <w:pPr>
        <w:pStyle w:val="Paragraphedeliste"/>
        <w:numPr>
          <w:ilvl w:val="0"/>
          <w:numId w:val="29"/>
        </w:numPr>
        <w:bidi/>
        <w:spacing w:before="100" w:beforeAutospacing="1" w:after="0"/>
        <w:ind w:left="1494"/>
        <w:jc w:val="both"/>
        <w:rPr>
          <w:rFonts w:ascii="Arial" w:hAnsi="Arial" w:cs="Arial"/>
          <w:rtl/>
        </w:rPr>
      </w:pPr>
      <w:proofErr w:type="gramStart"/>
      <w:r w:rsidRPr="008D2D74">
        <w:rPr>
          <w:rFonts w:ascii="Arial" w:hAnsi="Arial" w:cs="Arial"/>
          <w:rtl/>
        </w:rPr>
        <w:t>إذا</w:t>
      </w:r>
      <w:proofErr w:type="gramEnd"/>
      <w:r w:rsidRPr="008D2D74">
        <w:rPr>
          <w:rFonts w:ascii="Arial" w:hAnsi="Arial" w:cs="Arial"/>
          <w:rtl/>
        </w:rPr>
        <w:t xml:space="preserve"> كان المعتدى عليه موظفا عموميا أو عضوا بالسلك الدبلوماسي أو القنصلي أو فردا من أفراد عائلاتهم شريطة أن يعلم الجاني مسبقا هوية ضحيته،</w:t>
      </w:r>
    </w:p>
    <w:p w14:paraId="1478796D" w14:textId="351E763D" w:rsidR="008D2D74" w:rsidRPr="008D2D74" w:rsidRDefault="008D2D74" w:rsidP="00C21736">
      <w:pPr>
        <w:pStyle w:val="Paragraphedeliste"/>
        <w:numPr>
          <w:ilvl w:val="0"/>
          <w:numId w:val="29"/>
        </w:numPr>
        <w:bidi/>
        <w:spacing w:before="100" w:beforeAutospacing="1" w:after="0"/>
        <w:ind w:left="1494"/>
        <w:jc w:val="both"/>
        <w:rPr>
          <w:rFonts w:ascii="Arial" w:hAnsi="Arial" w:cs="Arial"/>
          <w:rtl/>
        </w:rPr>
      </w:pPr>
      <w:r w:rsidRPr="008D2D74">
        <w:rPr>
          <w:rFonts w:ascii="Arial" w:hAnsi="Arial" w:cs="Arial"/>
          <w:rtl/>
        </w:rPr>
        <w:t>إذا صاحب أحد هذه الأفعال تهديد بقتل الرهينة أو إيذائها أو استمرار احتجازها من أجل إكراه طرف ثالث، سواء كان دولة أو منظمة دولية حكومية، أو شخصا طبيعيا أو معنويا، أو مجموعة من الأشخاص على القيام أو الامتناع من القيام بفعل معين كشرط صريح أو ضمني للإفراج عن تلك الرهينة</w:t>
      </w:r>
      <w:r w:rsidRPr="008D2D74">
        <w:rPr>
          <w:rFonts w:ascii="Arial" w:hAnsi="Arial" w:cs="Arial"/>
        </w:rPr>
        <w:t>.</w:t>
      </w:r>
    </w:p>
    <w:p w14:paraId="0DD57C7A" w14:textId="5AD3FE1D" w:rsidR="008D2D74" w:rsidRPr="008D2D74" w:rsidRDefault="008D2D74" w:rsidP="008D2D74">
      <w:pPr>
        <w:bidi/>
        <w:spacing w:before="100" w:beforeAutospacing="1" w:after="0"/>
        <w:ind w:left="284"/>
        <w:jc w:val="both"/>
        <w:rPr>
          <w:rFonts w:ascii="Arial" w:hAnsi="Arial" w:cs="Arial"/>
          <w:rtl/>
        </w:rPr>
      </w:pPr>
      <w:r w:rsidRPr="008D2D74">
        <w:rPr>
          <w:rFonts w:ascii="Arial" w:hAnsi="Arial" w:cs="Arial"/>
          <w:rtl/>
        </w:rPr>
        <w:t>ويكون العقاب بالسجن بقية العمر إذا تجاوز القبض أو الإيقاف أو السجن أو الحجز الشهر وكذلك إذا نتج عنه سقوط بدني أو انجرّ عنه مرض أو إذا كان القصد من هذه العملية تهيئة أو تسهيل ارتكاب جناية أو جنحة وكذلك إذا عمل على تهريب أو ضمان عدم عقاب المعتدين أو مشاركيهم في الجناية أو الجنحة وكذلك لغاية تنفيذ أمر أو شرط أو النيل من سلامة الضحية أو الضحايا بدنيا</w:t>
      </w:r>
      <w:r w:rsidRPr="008D2D74">
        <w:rPr>
          <w:rFonts w:ascii="Arial" w:hAnsi="Arial" w:cs="Arial"/>
        </w:rPr>
        <w:t>.</w:t>
      </w:r>
    </w:p>
    <w:p w14:paraId="521502DA" w14:textId="77777777" w:rsidR="008D2D74" w:rsidRPr="008D2D74" w:rsidRDefault="008D2D74" w:rsidP="008D2D74">
      <w:pPr>
        <w:bidi/>
        <w:spacing w:before="100" w:beforeAutospacing="1" w:after="0"/>
        <w:ind w:left="284"/>
        <w:jc w:val="both"/>
        <w:rPr>
          <w:rFonts w:ascii="Arial" w:hAnsi="Arial" w:cs="Arial"/>
          <w:rtl/>
        </w:rPr>
      </w:pPr>
      <w:proofErr w:type="gramStart"/>
      <w:r w:rsidRPr="008D2D74">
        <w:rPr>
          <w:rFonts w:ascii="Arial" w:hAnsi="Arial" w:cs="Arial"/>
          <w:rtl/>
        </w:rPr>
        <w:t>ويكون</w:t>
      </w:r>
      <w:proofErr w:type="gramEnd"/>
      <w:r w:rsidRPr="008D2D74">
        <w:rPr>
          <w:rFonts w:ascii="Arial" w:hAnsi="Arial" w:cs="Arial"/>
          <w:rtl/>
        </w:rPr>
        <w:t xml:space="preserve"> العقاب على هذه الجرائم الإعدام إذا ما صحبها أو تبعها موت</w:t>
      </w:r>
      <w:r w:rsidRPr="008D2D74">
        <w:rPr>
          <w:rFonts w:ascii="Arial" w:hAnsi="Arial" w:cs="Arial"/>
        </w:rPr>
        <w:t>.</w:t>
      </w:r>
    </w:p>
    <w:p w14:paraId="64AEDF7B" w14:textId="1C41AB36" w:rsidR="008D2D74" w:rsidRDefault="008D2D74" w:rsidP="008D2D74">
      <w:pPr>
        <w:bidi/>
        <w:spacing w:before="100" w:beforeAutospacing="1" w:after="0"/>
        <w:ind w:left="284"/>
        <w:jc w:val="both"/>
        <w:rPr>
          <w:rFonts w:ascii="Arial" w:hAnsi="Arial" w:cs="Arial"/>
        </w:rPr>
      </w:pPr>
      <w:r w:rsidRPr="008D2D74">
        <w:rPr>
          <w:rFonts w:ascii="Arial" w:hAnsi="Arial" w:cs="Arial"/>
          <w:b/>
          <w:bCs/>
          <w:rtl/>
        </w:rPr>
        <w:t>الفصل 252 فقرة أولى (</w:t>
      </w:r>
      <w:r w:rsidRPr="008D2D74">
        <w:rPr>
          <w:rFonts w:ascii="Arial" w:hAnsi="Arial" w:cs="Arial"/>
          <w:b/>
          <w:bCs/>
          <w:rtl/>
        </w:rPr>
        <w:t>جديد</w:t>
      </w:r>
      <w:r w:rsidRPr="008D2D74">
        <w:rPr>
          <w:rFonts w:ascii="Arial" w:hAnsi="Arial" w:cs="Arial" w:hint="cs"/>
          <w:b/>
          <w:bCs/>
          <w:rtl/>
        </w:rPr>
        <w:t xml:space="preserve">ة) </w:t>
      </w:r>
      <w:r w:rsidRPr="008D2D74">
        <w:rPr>
          <w:rFonts w:ascii="Arial" w:hAnsi="Arial" w:cs="Arial"/>
          <w:b/>
          <w:bCs/>
          <w:rtl/>
        </w:rPr>
        <w:t>–</w:t>
      </w:r>
      <w:r>
        <w:rPr>
          <w:rFonts w:ascii="Arial" w:hAnsi="Arial" w:cs="Arial" w:hint="cs"/>
          <w:rtl/>
        </w:rPr>
        <w:t xml:space="preserve"> </w:t>
      </w:r>
      <w:r w:rsidRPr="008D2D74">
        <w:rPr>
          <w:rFonts w:ascii="Arial" w:hAnsi="Arial" w:cs="Arial"/>
          <w:rtl/>
        </w:rPr>
        <w:t>يكون العقاب بالسجن لمدة تتراوح بين عامين وخمسة أعوام إذا أطلق الجاني سراح الشخص المقبوض عليه أو الموقوف أو المسجون أو المحجوز في نفس الظروف والملابسات المنصوص عليها بالفصل 250 من هذه المجلة قبل مضي اليوم الخامس ابتداء من يوم ارتكاب إحدى هذه الأفعال مع التخلي، إن حصل ذلك، عن الشروط المنصوص عليها أو الأمر الذي سبق إعطاؤه</w:t>
      </w:r>
      <w:r w:rsidRPr="008D2D74">
        <w:rPr>
          <w:rFonts w:ascii="Arial" w:hAnsi="Arial" w:cs="Arial"/>
        </w:rPr>
        <w:t xml:space="preserve">". </w:t>
      </w:r>
    </w:p>
    <w:p w14:paraId="7B2B28B9" w14:textId="77777777" w:rsidR="008D2D74" w:rsidRDefault="008D2D74" w:rsidP="008D2D74">
      <w:pPr>
        <w:bidi/>
        <w:spacing w:before="100" w:beforeAutospacing="1" w:after="0"/>
        <w:ind w:left="284"/>
        <w:jc w:val="both"/>
        <w:rPr>
          <w:rFonts w:ascii="Arial" w:hAnsi="Arial" w:cs="Arial"/>
        </w:rPr>
      </w:pPr>
      <w:r w:rsidRPr="008D2D74">
        <w:rPr>
          <w:rFonts w:ascii="Arial" w:hAnsi="Arial" w:cs="Arial"/>
          <w:rtl/>
        </w:rPr>
        <w:t>ينشر هذا القانون بالرائد الرسمي للجمهورية التونسية وينفذ كقانون من قوانين الدولة</w:t>
      </w:r>
      <w:r w:rsidRPr="008D2D74">
        <w:rPr>
          <w:rFonts w:ascii="Arial" w:hAnsi="Arial" w:cs="Arial"/>
        </w:rPr>
        <w:t>.</w:t>
      </w:r>
    </w:p>
    <w:p w14:paraId="59A3D800" w14:textId="41C63B31" w:rsidR="00214CFF" w:rsidRPr="008D2D74" w:rsidRDefault="008D2D74" w:rsidP="008D2D74">
      <w:pPr>
        <w:bidi/>
        <w:spacing w:before="100" w:beforeAutospacing="1" w:after="0"/>
        <w:ind w:left="284"/>
        <w:jc w:val="both"/>
        <w:rPr>
          <w:rFonts w:ascii="Arial" w:hAnsi="Arial" w:cs="Arial"/>
          <w:b/>
          <w:bCs/>
        </w:rPr>
      </w:pPr>
      <w:r w:rsidRPr="008D2D74">
        <w:rPr>
          <w:rFonts w:ascii="Arial" w:hAnsi="Arial" w:cs="Arial"/>
          <w:b/>
          <w:bCs/>
          <w:rtl/>
        </w:rPr>
        <w:t>تونس في 6 جوان 2005</w:t>
      </w:r>
    </w:p>
    <w:sectPr w:rsidR="00214CFF" w:rsidRPr="008D2D74" w:rsidSect="00125B20">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AF5EE" w14:textId="77777777" w:rsidR="00977811" w:rsidRDefault="00977811" w:rsidP="008F3F2D">
      <w:r>
        <w:separator/>
      </w:r>
    </w:p>
  </w:endnote>
  <w:endnote w:type="continuationSeparator" w:id="0">
    <w:p w14:paraId="44583FD7" w14:textId="77777777" w:rsidR="00977811" w:rsidRDefault="0097781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006619" w:rsidRPr="00C64B86" w:rsidRDefault="0000661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006619" w:rsidRPr="00A00644" w:rsidRDefault="0000661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2D7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2D74">
                            <w:rPr>
                              <w:rFonts w:ascii="Arial" w:hAnsi="Arial" w:cs="Arial"/>
                              <w:noProof/>
                              <w:sz w:val="18"/>
                              <w:szCs w:val="18"/>
                            </w:rPr>
                            <w:t>2</w:t>
                          </w:r>
                          <w:r w:rsidRPr="001E5DD5">
                            <w:rPr>
                              <w:rFonts w:ascii="Arial" w:hAnsi="Arial" w:cs="Arial"/>
                              <w:noProof/>
                              <w:sz w:val="18"/>
                              <w:szCs w:val="18"/>
                            </w:rPr>
                            <w:fldChar w:fldCharType="end"/>
                          </w:r>
                        </w:p>
                        <w:p w14:paraId="75F5800F" w14:textId="77777777" w:rsidR="00006619" w:rsidRDefault="0000661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006619" w:rsidRPr="00A00644" w:rsidRDefault="0000661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2D7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2D74">
                      <w:rPr>
                        <w:rFonts w:ascii="Arial" w:hAnsi="Arial" w:cs="Arial"/>
                        <w:noProof/>
                        <w:sz w:val="18"/>
                        <w:szCs w:val="18"/>
                      </w:rPr>
                      <w:t>2</w:t>
                    </w:r>
                    <w:r w:rsidRPr="001E5DD5">
                      <w:rPr>
                        <w:rFonts w:ascii="Arial" w:hAnsi="Arial" w:cs="Arial"/>
                        <w:noProof/>
                        <w:sz w:val="18"/>
                        <w:szCs w:val="18"/>
                      </w:rPr>
                      <w:fldChar w:fldCharType="end"/>
                    </w:r>
                  </w:p>
                  <w:p w14:paraId="75F5800F" w14:textId="77777777" w:rsidR="00006619" w:rsidRDefault="0000661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006619" w:rsidRDefault="0000661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006619" w:rsidRPr="00A00644" w:rsidRDefault="0000661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217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217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006619" w:rsidRPr="00A00644" w:rsidRDefault="0000661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217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217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69364" w14:textId="77777777" w:rsidR="00977811" w:rsidRDefault="00977811" w:rsidP="00696990">
      <w:pPr>
        <w:bidi/>
        <w:jc w:val="both"/>
      </w:pPr>
      <w:r>
        <w:separator/>
      </w:r>
    </w:p>
  </w:footnote>
  <w:footnote w:type="continuationSeparator" w:id="0">
    <w:p w14:paraId="3B32EAEE" w14:textId="77777777" w:rsidR="00977811" w:rsidRDefault="0097781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006619" w:rsidRDefault="00006619">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06619" w:rsidRDefault="00006619" w:rsidP="0097472C">
                          <w:pPr>
                            <w:spacing w:after="0" w:line="240" w:lineRule="auto"/>
                            <w:ind w:left="567"/>
                            <w:rPr>
                              <w:rFonts w:ascii="Arial" w:eastAsia="Times New Roman" w:hAnsi="Arial" w:cs="Times New Roman"/>
                              <w:sz w:val="24"/>
                              <w:szCs w:val="24"/>
                            </w:rPr>
                          </w:pPr>
                        </w:p>
                        <w:p w14:paraId="62BF567A" w14:textId="77777777" w:rsidR="00006619" w:rsidRPr="005F7BF4" w:rsidRDefault="0000661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006619" w:rsidRPr="005F7BF4" w:rsidRDefault="0000661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006619" w:rsidRDefault="00006619" w:rsidP="0097472C">
                    <w:pPr>
                      <w:spacing w:after="0" w:line="240" w:lineRule="auto"/>
                      <w:ind w:left="567"/>
                      <w:rPr>
                        <w:rFonts w:ascii="Arial" w:eastAsia="Times New Roman" w:hAnsi="Arial" w:cs="Times New Roman"/>
                        <w:sz w:val="24"/>
                        <w:szCs w:val="24"/>
                      </w:rPr>
                    </w:pPr>
                  </w:p>
                  <w:p w14:paraId="62BF567A" w14:textId="77777777" w:rsidR="00006619" w:rsidRPr="005F7BF4" w:rsidRDefault="0000661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006619" w:rsidRPr="005F7BF4" w:rsidRDefault="0000661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006619" w:rsidRDefault="00006619">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06619" w:rsidRDefault="00006619" w:rsidP="0075404E">
                          <w:pPr>
                            <w:spacing w:after="0" w:line="20" w:lineRule="atLeast"/>
                            <w:ind w:left="567"/>
                            <w:rPr>
                              <w:rFonts w:ascii="Arial" w:eastAsia="Times New Roman" w:hAnsi="Arial" w:cs="Arial"/>
                              <w:sz w:val="24"/>
                              <w:szCs w:val="20"/>
                              <w:lang w:eastAsia="en-US"/>
                            </w:rPr>
                          </w:pPr>
                        </w:p>
                        <w:p w14:paraId="769732F9" w14:textId="77777777" w:rsidR="00006619" w:rsidRPr="00696C4B" w:rsidRDefault="00006619"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006619" w:rsidRPr="00317C84" w:rsidRDefault="0000661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006619" w:rsidRDefault="0000661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006619" w:rsidRDefault="00006619" w:rsidP="0075404E">
                    <w:pPr>
                      <w:spacing w:after="0" w:line="20" w:lineRule="atLeast"/>
                      <w:ind w:left="567"/>
                      <w:rPr>
                        <w:rFonts w:ascii="Arial" w:eastAsia="Times New Roman" w:hAnsi="Arial" w:cs="Arial"/>
                        <w:sz w:val="24"/>
                        <w:szCs w:val="20"/>
                        <w:lang w:eastAsia="en-US"/>
                      </w:rPr>
                    </w:pPr>
                  </w:p>
                  <w:p w14:paraId="769732F9" w14:textId="77777777" w:rsidR="00006619" w:rsidRPr="00696C4B" w:rsidRDefault="00006619"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006619" w:rsidRPr="00317C84" w:rsidRDefault="0000661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006619" w:rsidRDefault="00006619"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86"/>
    <w:multiLevelType w:val="hybridMultilevel"/>
    <w:tmpl w:val="5C6CEF40"/>
    <w:lvl w:ilvl="0" w:tplc="3C7018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523ED3"/>
    <w:multiLevelType w:val="hybridMultilevel"/>
    <w:tmpl w:val="E6747A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DC0BC4"/>
    <w:multiLevelType w:val="hybridMultilevel"/>
    <w:tmpl w:val="3C760840"/>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F70AAA"/>
    <w:multiLevelType w:val="hybridMultilevel"/>
    <w:tmpl w:val="5A804286"/>
    <w:lvl w:ilvl="0" w:tplc="2F6A44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C771CA"/>
    <w:multiLevelType w:val="hybridMultilevel"/>
    <w:tmpl w:val="EC62ED9A"/>
    <w:lvl w:ilvl="0" w:tplc="CA2A67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253708"/>
    <w:multiLevelType w:val="hybridMultilevel"/>
    <w:tmpl w:val="A17A5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8E20EC"/>
    <w:multiLevelType w:val="hybridMultilevel"/>
    <w:tmpl w:val="6178A9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046143"/>
    <w:multiLevelType w:val="hybridMultilevel"/>
    <w:tmpl w:val="2E6EB246"/>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BE2773"/>
    <w:multiLevelType w:val="hybridMultilevel"/>
    <w:tmpl w:val="4E5CA68A"/>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7A32FD"/>
    <w:multiLevelType w:val="hybridMultilevel"/>
    <w:tmpl w:val="C3B204A2"/>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500335"/>
    <w:multiLevelType w:val="hybridMultilevel"/>
    <w:tmpl w:val="625CDE02"/>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E3237B"/>
    <w:multiLevelType w:val="hybridMultilevel"/>
    <w:tmpl w:val="CC9646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01456F"/>
    <w:multiLevelType w:val="hybridMultilevel"/>
    <w:tmpl w:val="3998F0D8"/>
    <w:lvl w:ilvl="0" w:tplc="92985F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4654D4"/>
    <w:multiLevelType w:val="hybridMultilevel"/>
    <w:tmpl w:val="09066D68"/>
    <w:lvl w:ilvl="0" w:tplc="5C6AD616">
      <w:start w:val="1"/>
      <w:numFmt w:val="arabicAbjad"/>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0C0A77"/>
    <w:multiLevelType w:val="hybridMultilevel"/>
    <w:tmpl w:val="4A6A2DDA"/>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66048B"/>
    <w:multiLevelType w:val="hybridMultilevel"/>
    <w:tmpl w:val="06FAFA58"/>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823536"/>
    <w:multiLevelType w:val="hybridMultilevel"/>
    <w:tmpl w:val="24846622"/>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E75622"/>
    <w:multiLevelType w:val="hybridMultilevel"/>
    <w:tmpl w:val="58146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89C2C25"/>
    <w:multiLevelType w:val="hybridMultilevel"/>
    <w:tmpl w:val="8D74076C"/>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93B63A5"/>
    <w:multiLevelType w:val="hybridMultilevel"/>
    <w:tmpl w:val="17D245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D60A42"/>
    <w:multiLevelType w:val="hybridMultilevel"/>
    <w:tmpl w:val="6244560A"/>
    <w:lvl w:ilvl="0" w:tplc="3BC2EC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F5E7525"/>
    <w:multiLevelType w:val="hybridMultilevel"/>
    <w:tmpl w:val="9D3EF92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6278688C"/>
    <w:multiLevelType w:val="hybridMultilevel"/>
    <w:tmpl w:val="6D886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4D74B0E"/>
    <w:multiLevelType w:val="hybridMultilevel"/>
    <w:tmpl w:val="37CCFD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341E92"/>
    <w:multiLevelType w:val="hybridMultilevel"/>
    <w:tmpl w:val="07861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4B0BD5"/>
    <w:multiLevelType w:val="hybridMultilevel"/>
    <w:tmpl w:val="5E069A26"/>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BD5D98"/>
    <w:multiLevelType w:val="hybridMultilevel"/>
    <w:tmpl w:val="AD8075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514C10"/>
    <w:multiLevelType w:val="hybridMultilevel"/>
    <w:tmpl w:val="6CD6BA7E"/>
    <w:lvl w:ilvl="0" w:tplc="63809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C9B1770"/>
    <w:multiLevelType w:val="hybridMultilevel"/>
    <w:tmpl w:val="924E66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8"/>
  </w:num>
  <w:num w:numId="5">
    <w:abstractNumId w:val="26"/>
  </w:num>
  <w:num w:numId="6">
    <w:abstractNumId w:val="7"/>
  </w:num>
  <w:num w:numId="7">
    <w:abstractNumId w:val="20"/>
  </w:num>
  <w:num w:numId="8">
    <w:abstractNumId w:val="18"/>
  </w:num>
  <w:num w:numId="9">
    <w:abstractNumId w:val="15"/>
  </w:num>
  <w:num w:numId="10">
    <w:abstractNumId w:val="5"/>
  </w:num>
  <w:num w:numId="11">
    <w:abstractNumId w:val="9"/>
  </w:num>
  <w:num w:numId="12">
    <w:abstractNumId w:val="28"/>
  </w:num>
  <w:num w:numId="13">
    <w:abstractNumId w:val="14"/>
  </w:num>
  <w:num w:numId="14">
    <w:abstractNumId w:val="27"/>
  </w:num>
  <w:num w:numId="15">
    <w:abstractNumId w:val="12"/>
  </w:num>
  <w:num w:numId="16">
    <w:abstractNumId w:val="13"/>
  </w:num>
  <w:num w:numId="17">
    <w:abstractNumId w:val="4"/>
  </w:num>
  <w:num w:numId="18">
    <w:abstractNumId w:val="3"/>
  </w:num>
  <w:num w:numId="19">
    <w:abstractNumId w:val="25"/>
  </w:num>
  <w:num w:numId="20">
    <w:abstractNumId w:val="19"/>
  </w:num>
  <w:num w:numId="21">
    <w:abstractNumId w:val="17"/>
  </w:num>
  <w:num w:numId="22">
    <w:abstractNumId w:val="22"/>
  </w:num>
  <w:num w:numId="23">
    <w:abstractNumId w:val="2"/>
  </w:num>
  <w:num w:numId="24">
    <w:abstractNumId w:val="11"/>
  </w:num>
  <w:num w:numId="25">
    <w:abstractNumId w:val="24"/>
  </w:num>
  <w:num w:numId="26">
    <w:abstractNumId w:val="23"/>
  </w:num>
  <w:num w:numId="27">
    <w:abstractNumId w:val="1"/>
  </w:num>
  <w:num w:numId="28">
    <w:abstractNumId w:val="6"/>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619"/>
    <w:rsid w:val="000073A4"/>
    <w:rsid w:val="00053C64"/>
    <w:rsid w:val="000B0D20"/>
    <w:rsid w:val="000B1984"/>
    <w:rsid w:val="00125B20"/>
    <w:rsid w:val="001916D8"/>
    <w:rsid w:val="001E5DD5"/>
    <w:rsid w:val="001F51FA"/>
    <w:rsid w:val="00214CFF"/>
    <w:rsid w:val="002B19EE"/>
    <w:rsid w:val="003040F9"/>
    <w:rsid w:val="00354137"/>
    <w:rsid w:val="003A76D7"/>
    <w:rsid w:val="003B6CD4"/>
    <w:rsid w:val="003E40D1"/>
    <w:rsid w:val="004D03AF"/>
    <w:rsid w:val="004D4882"/>
    <w:rsid w:val="00504660"/>
    <w:rsid w:val="00577791"/>
    <w:rsid w:val="005C6062"/>
    <w:rsid w:val="005F7BF4"/>
    <w:rsid w:val="00655356"/>
    <w:rsid w:val="00684129"/>
    <w:rsid w:val="00690191"/>
    <w:rsid w:val="00696990"/>
    <w:rsid w:val="006C103F"/>
    <w:rsid w:val="007244D3"/>
    <w:rsid w:val="0075404E"/>
    <w:rsid w:val="007C67EF"/>
    <w:rsid w:val="007C6F68"/>
    <w:rsid w:val="007F1B67"/>
    <w:rsid w:val="007F729E"/>
    <w:rsid w:val="008016FB"/>
    <w:rsid w:val="0086081A"/>
    <w:rsid w:val="00867853"/>
    <w:rsid w:val="008D2D74"/>
    <w:rsid w:val="008D73A6"/>
    <w:rsid w:val="008F3F2D"/>
    <w:rsid w:val="00901252"/>
    <w:rsid w:val="00957F0E"/>
    <w:rsid w:val="00967FC6"/>
    <w:rsid w:val="0097472C"/>
    <w:rsid w:val="00977811"/>
    <w:rsid w:val="00A00644"/>
    <w:rsid w:val="00A04F09"/>
    <w:rsid w:val="00A054EF"/>
    <w:rsid w:val="00A81D8F"/>
    <w:rsid w:val="00A90F21"/>
    <w:rsid w:val="00AD2268"/>
    <w:rsid w:val="00B05438"/>
    <w:rsid w:val="00B24768"/>
    <w:rsid w:val="00B617F1"/>
    <w:rsid w:val="00C1635D"/>
    <w:rsid w:val="00C21736"/>
    <w:rsid w:val="00C64B86"/>
    <w:rsid w:val="00C9512C"/>
    <w:rsid w:val="00CC4ADF"/>
    <w:rsid w:val="00CE7188"/>
    <w:rsid w:val="00D07749"/>
    <w:rsid w:val="00D17590"/>
    <w:rsid w:val="00D27C26"/>
    <w:rsid w:val="00D756B3"/>
    <w:rsid w:val="00D9670A"/>
    <w:rsid w:val="00DF2B42"/>
    <w:rsid w:val="00E10A35"/>
    <w:rsid w:val="00E720F2"/>
    <w:rsid w:val="00E953A2"/>
    <w:rsid w:val="00EB1981"/>
    <w:rsid w:val="00EF115E"/>
    <w:rsid w:val="00EF764F"/>
    <w:rsid w:val="00F156E7"/>
    <w:rsid w:val="00F16944"/>
    <w:rsid w:val="00F502A2"/>
    <w:rsid w:val="00F57B75"/>
    <w:rsid w:val="00FB1EE6"/>
    <w:rsid w:val="00FC4E68"/>
    <w:rsid w:val="00FC7152"/>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CC62-F0CA-4B6A-A5B8-13B0AA13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IT.Dcaf</cp:lastModifiedBy>
  <cp:revision>2</cp:revision>
  <cp:lastPrinted>2012-07-16T08:37:00Z</cp:lastPrinted>
  <dcterms:created xsi:type="dcterms:W3CDTF">2013-12-11T14:51:00Z</dcterms:created>
  <dcterms:modified xsi:type="dcterms:W3CDTF">2013-12-11T14:51:00Z</dcterms:modified>
</cp:coreProperties>
</file>