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A3" w:rsidRPr="00DE5F3A" w:rsidRDefault="001F12A3" w:rsidP="00DE5F3A">
      <w:pPr>
        <w:pStyle w:val="Standard"/>
        <w:spacing w:before="100" w:beforeAutospacing="1"/>
        <w:ind w:left="283"/>
        <w:jc w:val="both"/>
        <w:rPr>
          <w:rFonts w:ascii="Arial" w:hAnsi="Arial" w:cs="Arial"/>
          <w:b/>
          <w:bCs/>
          <w:lang w:val="fr-FR"/>
        </w:rPr>
      </w:pPr>
      <w:r w:rsidRPr="00DE5F3A">
        <w:rPr>
          <w:rFonts w:ascii="Arial" w:hAnsi="Arial" w:cs="Arial"/>
          <w:b/>
          <w:bCs/>
          <w:lang w:val="fr-FR"/>
        </w:rPr>
        <w:t>Loi n° 97-74 du 18 novembre 1997, amendant la loi n° 85-12 du 5 mars 1985 portant régime des pensions civiles et militaires de retraite et des su</w:t>
      </w:r>
      <w:r w:rsidR="00DE5F3A">
        <w:rPr>
          <w:rFonts w:ascii="Arial" w:hAnsi="Arial" w:cs="Arial"/>
          <w:b/>
          <w:bCs/>
          <w:lang w:val="fr-FR"/>
        </w:rPr>
        <w:t>rvivants dans le secteur public</w:t>
      </w:r>
    </w:p>
    <w:p w:rsidR="001F12A3" w:rsidRPr="00DE5F3A" w:rsidRDefault="001F12A3" w:rsidP="00DE5F3A">
      <w:pPr>
        <w:pStyle w:val="Standard"/>
        <w:spacing w:before="100" w:beforeAutospacing="1"/>
        <w:ind w:left="283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 w:rsidRPr="00DE5F3A">
        <w:rPr>
          <w:rFonts w:ascii="Arial" w:hAnsi="Arial" w:cs="Arial"/>
          <w:sz w:val="20"/>
          <w:szCs w:val="20"/>
          <w:lang w:val="fr-FR"/>
        </w:rPr>
        <w:t>Au nom du peuple,</w:t>
      </w:r>
    </w:p>
    <w:p w:rsidR="001F12A3" w:rsidRPr="00DE5F3A" w:rsidRDefault="001F12A3" w:rsidP="00DE5F3A">
      <w:pPr>
        <w:pStyle w:val="Standard"/>
        <w:spacing w:before="100" w:beforeAutospacing="1"/>
        <w:ind w:left="283"/>
        <w:jc w:val="both"/>
        <w:rPr>
          <w:rFonts w:ascii="Arial" w:hAnsi="Arial" w:cs="Arial"/>
          <w:sz w:val="20"/>
          <w:szCs w:val="20"/>
          <w:lang w:val="fr-FR"/>
        </w:rPr>
      </w:pPr>
      <w:r w:rsidRPr="00DE5F3A">
        <w:rPr>
          <w:rFonts w:ascii="Arial" w:hAnsi="Arial" w:cs="Arial"/>
          <w:sz w:val="20"/>
          <w:szCs w:val="20"/>
          <w:lang w:val="fr-FR"/>
        </w:rPr>
        <w:t>La chambre des députés ayant adopté,</w:t>
      </w:r>
    </w:p>
    <w:p w:rsidR="001F12A3" w:rsidRPr="00DE5F3A" w:rsidRDefault="001F12A3" w:rsidP="00DE5F3A">
      <w:pPr>
        <w:pStyle w:val="Standard"/>
        <w:spacing w:before="100" w:beforeAutospacing="1"/>
        <w:ind w:left="283"/>
        <w:jc w:val="both"/>
        <w:rPr>
          <w:rFonts w:ascii="Arial" w:hAnsi="Arial" w:cs="Arial"/>
          <w:sz w:val="20"/>
          <w:szCs w:val="20"/>
          <w:lang w:val="fr-FR"/>
        </w:rPr>
      </w:pPr>
      <w:r w:rsidRPr="00DE5F3A">
        <w:rPr>
          <w:rFonts w:ascii="Arial" w:hAnsi="Arial" w:cs="Arial"/>
          <w:sz w:val="20"/>
          <w:szCs w:val="20"/>
          <w:lang w:val="fr-FR"/>
        </w:rPr>
        <w:t>Le Prési</w:t>
      </w:r>
      <w:bookmarkStart w:id="0" w:name="_GoBack"/>
      <w:bookmarkEnd w:id="0"/>
      <w:r w:rsidRPr="00DE5F3A">
        <w:rPr>
          <w:rFonts w:ascii="Arial" w:hAnsi="Arial" w:cs="Arial"/>
          <w:sz w:val="20"/>
          <w:szCs w:val="20"/>
          <w:lang w:val="fr-FR"/>
        </w:rPr>
        <w:t>dent de la République promulgue la loi dont la teneur suit:</w:t>
      </w:r>
    </w:p>
    <w:p w:rsidR="00262D11" w:rsidRPr="00DE5F3A" w:rsidRDefault="00DE5F3A" w:rsidP="00DE5F3A">
      <w:pPr>
        <w:pStyle w:val="Standard"/>
        <w:spacing w:before="100" w:beforeAutospacing="1"/>
        <w:ind w:left="283"/>
        <w:jc w:val="both"/>
        <w:rPr>
          <w:rFonts w:ascii="Arial" w:hAnsi="Arial" w:cs="Arial"/>
          <w:b/>
          <w:bCs/>
          <w:i/>
          <w:iCs/>
          <w:sz w:val="20"/>
          <w:szCs w:val="20"/>
          <w:lang w:val="fr-FR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Article unique – </w:t>
      </w:r>
      <w:r w:rsidR="001F12A3" w:rsidRPr="00DE5F3A">
        <w:rPr>
          <w:rFonts w:ascii="Arial" w:hAnsi="Arial" w:cs="Arial"/>
          <w:sz w:val="20"/>
          <w:szCs w:val="20"/>
          <w:lang w:val="fr-FR"/>
        </w:rPr>
        <w:t>Il est ajouté à l'article 42 de la loi n° 85-12 du 5 mars 1985, portant régime des pensions civiles et militaires de retraite et des survi</w:t>
      </w:r>
      <w:r>
        <w:rPr>
          <w:rFonts w:ascii="Arial" w:hAnsi="Arial" w:cs="Arial"/>
          <w:sz w:val="20"/>
          <w:szCs w:val="20"/>
          <w:lang w:val="fr-FR"/>
        </w:rPr>
        <w:t>vants dans le secteur public ; u</w:t>
      </w:r>
      <w:r w:rsidR="001F12A3" w:rsidRPr="00DE5F3A">
        <w:rPr>
          <w:rFonts w:ascii="Arial" w:hAnsi="Arial" w:cs="Arial"/>
          <w:sz w:val="20"/>
          <w:szCs w:val="20"/>
          <w:lang w:val="fr-FR"/>
        </w:rPr>
        <w:t>n alinéa 3, comme suit:</w:t>
      </w:r>
    </w:p>
    <w:p w:rsidR="001F12A3" w:rsidRPr="00DE5F3A" w:rsidRDefault="00262D11" w:rsidP="00DE5F3A">
      <w:pPr>
        <w:pStyle w:val="Standard"/>
        <w:spacing w:before="100" w:beforeAutospacing="1"/>
        <w:ind w:left="283"/>
        <w:jc w:val="both"/>
        <w:rPr>
          <w:rFonts w:ascii="Arial" w:hAnsi="Arial" w:cs="Arial"/>
          <w:sz w:val="20"/>
          <w:szCs w:val="20"/>
          <w:lang w:val="fr-FR"/>
        </w:rPr>
      </w:pPr>
      <w:r w:rsidRPr="00DE5F3A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Art.</w:t>
      </w:r>
      <w:r w:rsidR="00DE5F3A" w:rsidRPr="00DE5F3A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 42 (alinéa 3 </w:t>
      </w:r>
      <w:r w:rsidR="001F12A3" w:rsidRPr="00DE5F3A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nouveau</w:t>
      </w:r>
      <w:r w:rsidR="00DE5F3A" w:rsidRPr="00DE5F3A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)</w:t>
      </w:r>
      <w:r w:rsidR="00DE5F3A">
        <w:rPr>
          <w:rFonts w:ascii="Arial" w:hAnsi="Arial" w:cs="Arial"/>
          <w:sz w:val="20"/>
          <w:szCs w:val="20"/>
          <w:lang w:val="fr-FR"/>
        </w:rPr>
        <w:t xml:space="preserve"> – </w:t>
      </w:r>
      <w:r w:rsidR="001F12A3" w:rsidRPr="00DE5F3A">
        <w:rPr>
          <w:rFonts w:ascii="Arial" w:hAnsi="Arial" w:cs="Arial"/>
          <w:sz w:val="20"/>
          <w:szCs w:val="20"/>
          <w:lang w:val="fr-FR"/>
        </w:rPr>
        <w:t>L'allocation de vieillesse est réversible au profit du conjoint survivant et des orphelins, selon les conditions et modalités applicables en matière de pensions, prévues aux articles 43 à 48 de la présente loi.</w:t>
      </w:r>
    </w:p>
    <w:p w:rsidR="00DE5F3A" w:rsidRDefault="001F12A3" w:rsidP="00DE5F3A">
      <w:pPr>
        <w:pStyle w:val="Standard"/>
        <w:spacing w:before="100" w:beforeAutospacing="1"/>
        <w:ind w:left="283"/>
        <w:jc w:val="both"/>
        <w:rPr>
          <w:rFonts w:ascii="Arial" w:hAnsi="Arial" w:cs="Arial"/>
          <w:sz w:val="20"/>
          <w:szCs w:val="20"/>
          <w:lang w:val="fr-FR"/>
        </w:rPr>
      </w:pPr>
      <w:r w:rsidRPr="00DE5F3A">
        <w:rPr>
          <w:rFonts w:ascii="Arial" w:hAnsi="Arial" w:cs="Arial"/>
          <w:sz w:val="20"/>
          <w:szCs w:val="20"/>
          <w:lang w:val="fr-FR"/>
        </w:rPr>
        <w:t>La présente loi sera publiée au Journal Officiel de la République Tunisienne et exécutée comme loi de l'Etat.</w:t>
      </w:r>
    </w:p>
    <w:p w:rsidR="001F12A3" w:rsidRPr="00DE5F3A" w:rsidRDefault="001F12A3" w:rsidP="00DE5F3A">
      <w:pPr>
        <w:pStyle w:val="Standard"/>
        <w:spacing w:before="100" w:beforeAutospacing="1"/>
        <w:ind w:left="283"/>
        <w:jc w:val="both"/>
        <w:rPr>
          <w:rFonts w:ascii="Arial" w:hAnsi="Arial" w:cs="Arial"/>
          <w:sz w:val="20"/>
          <w:szCs w:val="20"/>
          <w:lang w:val="fr-FR"/>
        </w:rPr>
      </w:pPr>
      <w:r w:rsidRPr="00DE5F3A">
        <w:rPr>
          <w:rFonts w:ascii="Arial" w:hAnsi="Arial" w:cs="Arial"/>
          <w:b/>
          <w:bCs/>
          <w:sz w:val="20"/>
          <w:szCs w:val="20"/>
          <w:lang w:val="fr-FR"/>
        </w:rPr>
        <w:t>Tunis, le 18 novembre 1997.</w:t>
      </w:r>
    </w:p>
    <w:p w:rsidR="00E242F4" w:rsidRPr="00DE5F3A" w:rsidRDefault="00E242F4" w:rsidP="00DE5F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242F4" w:rsidRPr="00DE5F3A" w:rsidSect="00B12812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A3"/>
    <w:rsid w:val="001F12A3"/>
    <w:rsid w:val="00262D11"/>
    <w:rsid w:val="00DE5F3A"/>
    <w:rsid w:val="00E242F4"/>
    <w:rsid w:val="00E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F12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F12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</dc:creator>
  <cp:lastModifiedBy>Assist.Wided</cp:lastModifiedBy>
  <cp:revision>2</cp:revision>
  <dcterms:created xsi:type="dcterms:W3CDTF">2012-05-07T11:32:00Z</dcterms:created>
  <dcterms:modified xsi:type="dcterms:W3CDTF">2012-05-07T11:32:00Z</dcterms:modified>
</cp:coreProperties>
</file>