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>
      <w:bookmarkStart w:id="0" w:name="_GoBack"/>
      <w:bookmarkEnd w:id="0"/>
    </w:p>
    <w:p w14:paraId="312FF663" w14:textId="2C61E75B" w:rsidR="00D2735C" w:rsidRPr="00D2735C" w:rsidRDefault="00D2735C" w:rsidP="00D2735C">
      <w:pPr>
        <w:spacing w:after="0" w:line="240" w:lineRule="auto"/>
        <w:ind w:left="283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D2735C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Loi n° 93-8 du 1</w:t>
      </w:r>
      <w:r w:rsidRPr="00D2735C">
        <w:rPr>
          <w:rFonts w:ascii="Arial" w:eastAsia="Calibri" w:hAnsi="Arial" w:cs="Arial"/>
          <w:b/>
          <w:bCs/>
          <w:color w:val="000000"/>
          <w:sz w:val="24"/>
          <w:szCs w:val="24"/>
          <w:vertAlign w:val="superscript"/>
          <w:lang w:eastAsia="en-US"/>
        </w:rPr>
        <w:t>er</w:t>
      </w:r>
      <w:r w:rsidR="0050227E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D2735C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février 1993 portant création de l'Office National de la Télédiffusion</w:t>
      </w:r>
    </w:p>
    <w:p w14:paraId="180C0604" w14:textId="6080537F" w:rsidR="00D2735C" w:rsidRPr="00D2735C" w:rsidRDefault="00D2735C" w:rsidP="00D2735C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Au nom du peuple,</w:t>
      </w:r>
    </w:p>
    <w:p w14:paraId="204F76F6" w14:textId="361027D9" w:rsidR="00D2735C" w:rsidRPr="00D2735C" w:rsidRDefault="00D2735C" w:rsidP="00D2735C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2735C">
        <w:rPr>
          <w:rFonts w:ascii="Arial" w:eastAsia="Calibri" w:hAnsi="Arial" w:cs="Arial"/>
          <w:color w:val="000000"/>
          <w:sz w:val="20"/>
          <w:szCs w:val="20"/>
          <w:lang w:eastAsia="en-US"/>
        </w:rPr>
        <w:t>La Chambre des députés ayant adopté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239374FD" w14:textId="77777777" w:rsidR="00D2735C" w:rsidRPr="00D2735C" w:rsidRDefault="00D2735C" w:rsidP="00D2735C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2735C">
        <w:rPr>
          <w:rFonts w:ascii="Arial" w:eastAsia="Calibri" w:hAnsi="Arial" w:cs="Arial"/>
          <w:color w:val="000000"/>
          <w:sz w:val="20"/>
          <w:szCs w:val="20"/>
          <w:lang w:eastAsia="en-US"/>
        </w:rPr>
        <w:t>Le Président de la République promulgue la loi dont la teneur suit :</w:t>
      </w:r>
    </w:p>
    <w:p w14:paraId="6AFBDB89" w14:textId="77777777" w:rsidR="00D2735C" w:rsidRPr="00D2735C" w:rsidRDefault="00D2735C" w:rsidP="00D2735C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D2735C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Article premier – </w:t>
      </w:r>
      <w:r w:rsidRPr="00D2735C">
        <w:rPr>
          <w:rFonts w:ascii="Arial" w:eastAsia="Calibri" w:hAnsi="Arial" w:cs="Arial"/>
          <w:color w:val="000000"/>
          <w:sz w:val="20"/>
          <w:szCs w:val="20"/>
          <w:lang w:eastAsia="en-US"/>
        </w:rPr>
        <w:t>Il est créé un établissement public à caractère industriel et commercial doté de la personnalité civile et de l'autonomie financière dénommé "Office National de Télédiffusion"</w:t>
      </w:r>
    </w:p>
    <w:p w14:paraId="5B21F780" w14:textId="77777777" w:rsidR="00D2735C" w:rsidRPr="00D2735C" w:rsidRDefault="00D2735C" w:rsidP="00D2735C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2735C">
        <w:rPr>
          <w:rFonts w:ascii="Arial" w:eastAsia="Calibri" w:hAnsi="Arial" w:cs="Arial"/>
          <w:color w:val="000000"/>
          <w:sz w:val="20"/>
          <w:szCs w:val="20"/>
          <w:lang w:eastAsia="en-US"/>
        </w:rPr>
        <w:t>L'Office est régi par la législation commerciale dans la mesure où il n'y est pas dérogé par la présente loi.</w:t>
      </w:r>
    </w:p>
    <w:p w14:paraId="4120D685" w14:textId="77777777" w:rsidR="00D2735C" w:rsidRPr="00D2735C" w:rsidRDefault="00D2735C" w:rsidP="00D2735C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2735C">
        <w:rPr>
          <w:rFonts w:ascii="Arial" w:eastAsia="Calibri" w:hAnsi="Arial" w:cs="Arial"/>
          <w:color w:val="000000"/>
          <w:sz w:val="20"/>
          <w:szCs w:val="20"/>
          <w:lang w:eastAsia="en-US"/>
        </w:rPr>
        <w:t>L'Office est placé sous la tutelle du ministère des communications, son siège est fixé à Tunis.</w:t>
      </w:r>
    </w:p>
    <w:p w14:paraId="23D2912C" w14:textId="77777777" w:rsidR="00D2735C" w:rsidRPr="00D2735C" w:rsidRDefault="00D2735C" w:rsidP="00D2735C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2735C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Art. 2 – </w:t>
      </w:r>
      <w:r w:rsidRPr="00D2735C">
        <w:rPr>
          <w:rFonts w:ascii="Arial" w:eastAsia="Calibri" w:hAnsi="Arial" w:cs="Arial"/>
          <w:color w:val="000000"/>
          <w:sz w:val="20"/>
          <w:szCs w:val="20"/>
          <w:lang w:eastAsia="en-US"/>
        </w:rPr>
        <w:t>L'office national de télédiffusion a pour mission d'assurer en exclusivité la diffusion des programmes radiophoniques et télévisés. A cet effet il est notamment chargé de :</w:t>
      </w:r>
    </w:p>
    <w:p w14:paraId="707AF166" w14:textId="77777777" w:rsidR="00D2735C" w:rsidRPr="00D2735C" w:rsidRDefault="00D2735C" w:rsidP="00D2735C">
      <w:pPr>
        <w:pStyle w:val="Paragraphedeliste"/>
        <w:numPr>
          <w:ilvl w:val="0"/>
          <w:numId w:val="16"/>
        </w:numPr>
        <w:spacing w:after="0" w:line="240" w:lineRule="auto"/>
        <w:ind w:left="1494"/>
        <w:jc w:val="both"/>
        <w:textAlignment w:val="baseline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D2735C">
        <w:rPr>
          <w:rFonts w:ascii="Arial" w:eastAsia="Arial" w:hAnsi="Arial" w:cs="Arial"/>
          <w:color w:val="000000"/>
          <w:sz w:val="20"/>
          <w:szCs w:val="20"/>
          <w:lang w:eastAsia="en-US"/>
        </w:rPr>
        <w:t>la création, l'exploitation, l'entretien et l'extension des réseaux de diffusion des programmes radiophoniques et télévisés;</w:t>
      </w:r>
    </w:p>
    <w:p w14:paraId="59B39704" w14:textId="77777777" w:rsidR="00D2735C" w:rsidRPr="00D2735C" w:rsidRDefault="00D2735C" w:rsidP="00D2735C">
      <w:pPr>
        <w:pStyle w:val="Paragraphedeliste"/>
        <w:numPr>
          <w:ilvl w:val="0"/>
          <w:numId w:val="16"/>
        </w:numPr>
        <w:spacing w:after="0" w:line="240" w:lineRule="auto"/>
        <w:ind w:left="1494"/>
        <w:jc w:val="both"/>
        <w:textAlignment w:val="baseline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D2735C">
        <w:rPr>
          <w:rFonts w:ascii="Arial" w:eastAsia="Arial" w:hAnsi="Arial" w:cs="Arial"/>
          <w:color w:val="000000"/>
          <w:sz w:val="20"/>
          <w:szCs w:val="20"/>
          <w:lang w:eastAsia="en-US"/>
        </w:rPr>
        <w:t>le contrôle et la protection de la qualité de la réception des émissions des programmes radiophoniques et télévisés;</w:t>
      </w:r>
    </w:p>
    <w:p w14:paraId="2B83538F" w14:textId="77777777" w:rsidR="00D2735C" w:rsidRPr="00D2735C" w:rsidRDefault="00D2735C" w:rsidP="00D2735C">
      <w:pPr>
        <w:pStyle w:val="Paragraphedeliste"/>
        <w:numPr>
          <w:ilvl w:val="0"/>
          <w:numId w:val="16"/>
        </w:numPr>
        <w:spacing w:after="0" w:line="240" w:lineRule="auto"/>
        <w:ind w:left="1494"/>
        <w:jc w:val="both"/>
        <w:textAlignment w:val="baseline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D2735C">
        <w:rPr>
          <w:rFonts w:ascii="Arial" w:eastAsia="Arial" w:hAnsi="Arial" w:cs="Arial"/>
          <w:color w:val="000000"/>
          <w:sz w:val="20"/>
          <w:szCs w:val="20"/>
          <w:lang w:eastAsia="en-US"/>
        </w:rPr>
        <w:t>la conduite des études et recherches portant sur le matériel et les techniques de radiodiffusion et de télédiffusion ainsi que la participation à la mise au point des normes y afférentes;</w:t>
      </w:r>
    </w:p>
    <w:p w14:paraId="7A899898" w14:textId="6829681E" w:rsidR="00D2735C" w:rsidRPr="00D2735C" w:rsidRDefault="00D2735C" w:rsidP="00D2735C">
      <w:pPr>
        <w:pStyle w:val="Paragraphedeliste"/>
        <w:numPr>
          <w:ilvl w:val="0"/>
          <w:numId w:val="16"/>
        </w:numPr>
        <w:spacing w:after="0" w:line="240" w:lineRule="auto"/>
        <w:ind w:left="1494"/>
        <w:jc w:val="both"/>
        <w:textAlignment w:val="baseline"/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D2735C">
        <w:rPr>
          <w:rFonts w:ascii="Arial" w:eastAsia="Arial" w:hAnsi="Arial" w:cs="Arial"/>
          <w:color w:val="000000"/>
          <w:sz w:val="20"/>
          <w:szCs w:val="20"/>
          <w:lang w:eastAsia="en-US"/>
        </w:rPr>
        <w:t>la promotion de la coopération avec les organismes techniques internationaux et étrangers et ce, en coordination avec les institutions nationales concernées.</w:t>
      </w:r>
    </w:p>
    <w:p w14:paraId="0BAFF349" w14:textId="77777777" w:rsidR="00D2735C" w:rsidRPr="00D2735C" w:rsidRDefault="00D2735C" w:rsidP="00D2735C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2735C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Art. 3 –</w:t>
      </w:r>
      <w:r w:rsidRPr="00D2735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L'Office national de télédiffusion est administré par un conseil d'administration présidé par un président-directeur général. L'organisation administrative et financière de l'office est fixée par décret.</w:t>
      </w:r>
    </w:p>
    <w:p w14:paraId="7814F8EE" w14:textId="77777777" w:rsidR="00D2735C" w:rsidRPr="00D2735C" w:rsidRDefault="00D2735C" w:rsidP="00D2735C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2735C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Art. 4 –</w:t>
      </w:r>
      <w:r w:rsidRPr="00D2735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Sont transférés en pleine propriété à l'Office national de télédiffusion les biens meubles et immeubles de l'Etat nécessaires à la réalisation de sa mission.</w:t>
      </w:r>
    </w:p>
    <w:p w14:paraId="579EB241" w14:textId="77777777" w:rsidR="00D2735C" w:rsidRPr="00D2735C" w:rsidRDefault="00D2735C" w:rsidP="00D2735C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2735C">
        <w:rPr>
          <w:rFonts w:ascii="Arial" w:eastAsia="Calibri" w:hAnsi="Arial" w:cs="Arial"/>
          <w:color w:val="000000"/>
          <w:sz w:val="20"/>
          <w:szCs w:val="20"/>
          <w:lang w:eastAsia="en-US"/>
        </w:rPr>
        <w:t>Les procédures et conditions de ce transfert sont fixées par arrêté conjoint des ministres des domaines de l'Etat et des affaires foncières et des communications.</w:t>
      </w:r>
    </w:p>
    <w:p w14:paraId="7E2941C0" w14:textId="77777777" w:rsidR="00D2735C" w:rsidRPr="00D2735C" w:rsidRDefault="00D2735C" w:rsidP="00D2735C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2735C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Art. 5 –</w:t>
      </w:r>
      <w:r w:rsidRPr="00D2735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Le personnel de la direction de la télédiffusion du ministère des communications sera intégré au sein de l'office national de télédiffusion.</w:t>
      </w:r>
    </w:p>
    <w:p w14:paraId="0FCC504C" w14:textId="77777777" w:rsidR="00D2735C" w:rsidRPr="00D2735C" w:rsidRDefault="00D2735C" w:rsidP="00D2735C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2735C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  <w:lang w:eastAsia="en-US"/>
        </w:rPr>
        <w:t>Art. 6 –</w:t>
      </w:r>
      <w:r w:rsidRPr="00D2735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En cas de dissolution de l'Office national de télédiffusion, son patrimoine fera retour à l'Etat qui exécutera les engagements contractés par l'Office.</w:t>
      </w:r>
    </w:p>
    <w:p w14:paraId="2C313C84" w14:textId="77777777" w:rsidR="00D2735C" w:rsidRPr="00D2735C" w:rsidRDefault="00D2735C" w:rsidP="00D2735C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2735C">
        <w:rPr>
          <w:rFonts w:ascii="Arial" w:eastAsia="Calibri" w:hAnsi="Arial" w:cs="Arial"/>
          <w:color w:val="000000"/>
          <w:sz w:val="20"/>
          <w:szCs w:val="20"/>
          <w:lang w:eastAsia="en-US"/>
        </w:rPr>
        <w:t>La présente loi sera publiée au Journal Officiel de la République Tunisienne est exécutée comme loi de l'Etat.</w:t>
      </w:r>
    </w:p>
    <w:p w14:paraId="42E8A3F6" w14:textId="1C5BC7E1" w:rsidR="00E953A2" w:rsidRPr="00D2735C" w:rsidRDefault="00D2735C" w:rsidP="00D2735C">
      <w:pPr>
        <w:spacing w:before="100" w:beforeAutospacing="1" w:after="0" w:line="240" w:lineRule="auto"/>
        <w:ind w:left="283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D2735C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Tunis, le 1</w:t>
      </w:r>
      <w:r w:rsidRPr="00D2735C">
        <w:rPr>
          <w:rFonts w:ascii="Arial" w:eastAsia="Calibri" w:hAnsi="Arial" w:cs="Arial"/>
          <w:b/>
          <w:color w:val="000000"/>
          <w:sz w:val="20"/>
          <w:szCs w:val="20"/>
          <w:vertAlign w:val="superscript"/>
          <w:lang w:eastAsia="en-US"/>
        </w:rPr>
        <w:t>er</w:t>
      </w:r>
      <w:r w:rsidRPr="00D2735C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février 1993.</w:t>
      </w:r>
    </w:p>
    <w:p w14:paraId="71E6F4F2" w14:textId="77777777" w:rsidR="00E953A2" w:rsidRPr="00E953A2" w:rsidRDefault="00E953A2" w:rsidP="00E953A2">
      <w:pPr>
        <w:tabs>
          <w:tab w:val="left" w:pos="1136"/>
        </w:tabs>
      </w:pPr>
    </w:p>
    <w:sectPr w:rsidR="00E953A2" w:rsidRPr="00E953A2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56CC" w14:textId="77777777" w:rsidR="00A61EF5" w:rsidRDefault="00A61EF5" w:rsidP="008F3F2D">
      <w:r>
        <w:separator/>
      </w:r>
    </w:p>
  </w:endnote>
  <w:endnote w:type="continuationSeparator" w:id="0">
    <w:p w14:paraId="5BD5C843" w14:textId="77777777" w:rsidR="00A61EF5" w:rsidRDefault="00A61EF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735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2735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2735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2735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16F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516F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516F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516F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9306A" w14:textId="77777777" w:rsidR="00A61EF5" w:rsidRDefault="00A61EF5" w:rsidP="008F3F2D">
      <w:r>
        <w:separator/>
      </w:r>
    </w:p>
  </w:footnote>
  <w:footnote w:type="continuationSeparator" w:id="0">
    <w:p w14:paraId="1E73AABB" w14:textId="77777777" w:rsidR="00A61EF5" w:rsidRDefault="00A61EF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60A1"/>
    <w:multiLevelType w:val="hybridMultilevel"/>
    <w:tmpl w:val="AE128E94"/>
    <w:lvl w:ilvl="0" w:tplc="408EE8C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4"/>
  </w:num>
  <w:num w:numId="13">
    <w:abstractNumId w:val="4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1E6787"/>
    <w:rsid w:val="0020398F"/>
    <w:rsid w:val="002B19EE"/>
    <w:rsid w:val="00354137"/>
    <w:rsid w:val="003B6CD4"/>
    <w:rsid w:val="004A39E8"/>
    <w:rsid w:val="0050227E"/>
    <w:rsid w:val="00503E5A"/>
    <w:rsid w:val="00584322"/>
    <w:rsid w:val="00595DBD"/>
    <w:rsid w:val="005F7BF4"/>
    <w:rsid w:val="006516F1"/>
    <w:rsid w:val="00684129"/>
    <w:rsid w:val="007244D3"/>
    <w:rsid w:val="0075404E"/>
    <w:rsid w:val="0089552E"/>
    <w:rsid w:val="008F3F2D"/>
    <w:rsid w:val="009157FD"/>
    <w:rsid w:val="00957F0E"/>
    <w:rsid w:val="00961870"/>
    <w:rsid w:val="0097472C"/>
    <w:rsid w:val="00A00644"/>
    <w:rsid w:val="00A04F09"/>
    <w:rsid w:val="00A24F23"/>
    <w:rsid w:val="00A61EF5"/>
    <w:rsid w:val="00A90F21"/>
    <w:rsid w:val="00AD2268"/>
    <w:rsid w:val="00B05438"/>
    <w:rsid w:val="00B617F1"/>
    <w:rsid w:val="00C1635D"/>
    <w:rsid w:val="00C61994"/>
    <w:rsid w:val="00C64B86"/>
    <w:rsid w:val="00CA3D64"/>
    <w:rsid w:val="00CA544B"/>
    <w:rsid w:val="00CC4ADF"/>
    <w:rsid w:val="00D07749"/>
    <w:rsid w:val="00D2735C"/>
    <w:rsid w:val="00DC4590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</dc:creator>
  <cp:lastModifiedBy>Assist.Wided</cp:lastModifiedBy>
  <cp:revision>2</cp:revision>
  <cp:lastPrinted>2012-05-12T20:43:00Z</cp:lastPrinted>
  <dcterms:created xsi:type="dcterms:W3CDTF">2014-02-12T15:52:00Z</dcterms:created>
  <dcterms:modified xsi:type="dcterms:W3CDTF">2014-02-12T15:52:00Z</dcterms:modified>
</cp:coreProperties>
</file>