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0CC3838C" w14:textId="77777777" w:rsidR="006971C5" w:rsidRP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971C5">
        <w:rPr>
          <w:rFonts w:ascii="Arial" w:eastAsia="Calibri" w:hAnsi="Arial" w:cs="Arial"/>
          <w:b/>
          <w:bCs/>
          <w:sz w:val="24"/>
          <w:szCs w:val="24"/>
          <w:lang w:eastAsia="en-US"/>
        </w:rPr>
        <w:t>Loi n° 87-82 du 31 décembre 1987 modifiant la loi n°67-20 du 31 mai 1967 portant statut général des militaires</w:t>
      </w:r>
    </w:p>
    <w:p w14:paraId="439A4988" w14:textId="77777777" w:rsidR="006971C5" w:rsidRP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 xml:space="preserve">Au nom du peuple, </w:t>
      </w:r>
    </w:p>
    <w:p w14:paraId="1103BEAD" w14:textId="77777777" w:rsidR="006971C5" w:rsidRP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 xml:space="preserve">La chambre des députés ayant adopté, </w:t>
      </w:r>
    </w:p>
    <w:p w14:paraId="57B6A546" w14:textId="77777777" w:rsidR="006971C5" w:rsidRP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Le président de la République promulgue  la loi dont la teneur suit :</w:t>
      </w:r>
    </w:p>
    <w:p w14:paraId="14EF51A3" w14:textId="77777777" w:rsid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Article unique –</w:t>
      </w:r>
      <w:r w:rsidRPr="006971C5">
        <w:rPr>
          <w:rFonts w:ascii="Arial" w:eastAsia="Calibri" w:hAnsi="Arial" w:cs="Arial"/>
          <w:sz w:val="20"/>
          <w:szCs w:val="20"/>
          <w:lang w:eastAsia="en-US"/>
        </w:rPr>
        <w:t xml:space="preserve"> les dispositions de l’article 4 de la loi n°67-20 du 31 mai 1967 portant statut général des militaires sont abrogées et remplacés  par les dispositions suivantes :</w:t>
      </w:r>
    </w:p>
    <w:p w14:paraId="2375D9FA" w14:textId="29DE6F7E" w:rsidR="00032BB4" w:rsidRPr="006971C5" w:rsidRDefault="00032BB4" w:rsidP="00B90454">
      <w:pPr>
        <w:spacing w:before="100" w:beforeAutospacing="1" w:after="0"/>
        <w:ind w:left="283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r w:rsidRPr="00032BB4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Art. 4 (nouveau) –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Les grades des personnels officiers et sous-officiers et des hommes de troupe de l’armée d’active sont les suivants :</w:t>
      </w:r>
    </w:p>
    <w:p w14:paraId="3C1BA093" w14:textId="77777777" w:rsidR="006971C5" w:rsidRPr="006971C5" w:rsidRDefault="006971C5" w:rsidP="00B90454">
      <w:pPr>
        <w:numPr>
          <w:ilvl w:val="0"/>
          <w:numId w:val="6"/>
        </w:numPr>
        <w:spacing w:before="100" w:beforeAutospacing="1" w:after="0"/>
        <w:ind w:left="149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Officiers :</w:t>
      </w:r>
    </w:p>
    <w:p w14:paraId="0AEBF063" w14:textId="77777777" w:rsidR="006971C5" w:rsidRPr="006971C5" w:rsidRDefault="006971C5" w:rsidP="00B90454">
      <w:pPr>
        <w:numPr>
          <w:ilvl w:val="0"/>
          <w:numId w:val="7"/>
        </w:numPr>
        <w:spacing w:before="100" w:beforeAutospacing="1" w:after="0"/>
        <w:ind w:left="177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Officiers généraux :</w:t>
      </w:r>
    </w:p>
    <w:p w14:paraId="1871B64C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Général de corps d’armée.</w:t>
      </w:r>
    </w:p>
    <w:p w14:paraId="5D6B3B27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Général de division.</w:t>
      </w:r>
    </w:p>
    <w:p w14:paraId="75C93430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Général de brigade.</w:t>
      </w:r>
    </w:p>
    <w:p w14:paraId="42E3FA4B" w14:textId="77777777" w:rsidR="006971C5" w:rsidRPr="006971C5" w:rsidRDefault="006971C5" w:rsidP="00B90454">
      <w:pPr>
        <w:numPr>
          <w:ilvl w:val="0"/>
          <w:numId w:val="7"/>
        </w:numPr>
        <w:spacing w:before="100" w:beforeAutospacing="1" w:after="0"/>
        <w:ind w:left="177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Officiers supérieurs :</w:t>
      </w:r>
    </w:p>
    <w:p w14:paraId="3F05D574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Colonel major.</w:t>
      </w:r>
    </w:p>
    <w:p w14:paraId="5DDAA48C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Colonel.</w:t>
      </w:r>
    </w:p>
    <w:p w14:paraId="27E76DCC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Lieutenant –colonel.</w:t>
      </w:r>
    </w:p>
    <w:p w14:paraId="746BE3E7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Commandant.</w:t>
      </w:r>
    </w:p>
    <w:p w14:paraId="6A1308FB" w14:textId="77777777" w:rsidR="006971C5" w:rsidRPr="006971C5" w:rsidRDefault="006971C5" w:rsidP="00B90454">
      <w:pPr>
        <w:numPr>
          <w:ilvl w:val="0"/>
          <w:numId w:val="7"/>
        </w:numPr>
        <w:spacing w:before="100" w:beforeAutospacing="1" w:after="0"/>
        <w:ind w:left="177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Officiers subalternes :</w:t>
      </w:r>
    </w:p>
    <w:p w14:paraId="774C6CF5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Capitaine.</w:t>
      </w:r>
    </w:p>
    <w:p w14:paraId="49FCE2CC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Lieutenant.</w:t>
      </w:r>
    </w:p>
    <w:p w14:paraId="05958641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Sous-lieutenant.</w:t>
      </w:r>
    </w:p>
    <w:p w14:paraId="544C0C6E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Aspirant (ce garde est réservé aux élèves officiers.</w:t>
      </w:r>
    </w:p>
    <w:p w14:paraId="0485C73C" w14:textId="77777777" w:rsidR="006971C5" w:rsidRPr="006971C5" w:rsidRDefault="006971C5" w:rsidP="00B90454">
      <w:pPr>
        <w:numPr>
          <w:ilvl w:val="0"/>
          <w:numId w:val="6"/>
        </w:numPr>
        <w:spacing w:before="100" w:beforeAutospacing="1" w:after="0"/>
        <w:ind w:left="149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Sous- officiers :</w:t>
      </w:r>
    </w:p>
    <w:p w14:paraId="1B38F229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Adjudant major.</w:t>
      </w:r>
    </w:p>
    <w:p w14:paraId="72AECC8F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Adjudant-chef.</w:t>
      </w:r>
    </w:p>
    <w:p w14:paraId="36EA7699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Adjudant.</w:t>
      </w:r>
    </w:p>
    <w:p w14:paraId="5BD48D98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Sergent major (ce grade est réservé à l’armée de mer).</w:t>
      </w:r>
    </w:p>
    <w:p w14:paraId="0448DB09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Sergent-chef.</w:t>
      </w:r>
    </w:p>
    <w:p w14:paraId="7A07A170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Sergent.</w:t>
      </w:r>
    </w:p>
    <w:p w14:paraId="11C9363C" w14:textId="77777777" w:rsidR="006971C5" w:rsidRPr="006971C5" w:rsidRDefault="006971C5" w:rsidP="00B90454">
      <w:pPr>
        <w:numPr>
          <w:ilvl w:val="0"/>
          <w:numId w:val="6"/>
        </w:numPr>
        <w:spacing w:before="100" w:beforeAutospacing="1" w:after="0"/>
        <w:ind w:left="149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Hommes de troupes :</w:t>
      </w:r>
    </w:p>
    <w:p w14:paraId="6F324887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Caporal-chef.</w:t>
      </w:r>
    </w:p>
    <w:p w14:paraId="77154DBD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Caporal.</w:t>
      </w:r>
    </w:p>
    <w:p w14:paraId="07543EAE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Soldat de  1</w:t>
      </w:r>
      <w:r w:rsidRPr="006971C5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ere</w:t>
      </w:r>
      <w:r w:rsidRPr="006971C5">
        <w:rPr>
          <w:rFonts w:ascii="Arial" w:eastAsia="Calibri" w:hAnsi="Arial" w:cs="Arial"/>
          <w:sz w:val="20"/>
          <w:szCs w:val="20"/>
          <w:lang w:eastAsia="en-US"/>
        </w:rPr>
        <w:t xml:space="preserve"> classe.</w:t>
      </w:r>
    </w:p>
    <w:p w14:paraId="45F545CB" w14:textId="77777777" w:rsidR="006971C5" w:rsidRPr="006971C5" w:rsidRDefault="006971C5" w:rsidP="00B90454">
      <w:pPr>
        <w:numPr>
          <w:ilvl w:val="0"/>
          <w:numId w:val="8"/>
        </w:numPr>
        <w:spacing w:before="100" w:beforeAutospacing="1" w:after="0"/>
        <w:ind w:left="2061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Soldat.</w:t>
      </w:r>
    </w:p>
    <w:bookmarkEnd w:id="0"/>
    <w:p w14:paraId="6D835981" w14:textId="77777777" w:rsidR="006971C5" w:rsidRP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sz w:val="20"/>
          <w:szCs w:val="20"/>
          <w:lang w:eastAsia="en-US"/>
        </w:rPr>
        <w:t>La présente loi sera publiée au journal officiel de la République Tunisienne et exécutée comme loi de l’Etat.</w:t>
      </w:r>
    </w:p>
    <w:p w14:paraId="71E6F4F2" w14:textId="3EAA0433" w:rsidR="00E953A2" w:rsidRPr="006971C5" w:rsidRDefault="006971C5" w:rsidP="00B90454">
      <w:pPr>
        <w:spacing w:before="100" w:beforeAutospacing="1" w:after="0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6971C5">
        <w:rPr>
          <w:rFonts w:ascii="Arial" w:eastAsia="Calibri" w:hAnsi="Arial" w:cs="Arial"/>
          <w:b/>
          <w:bCs/>
          <w:sz w:val="20"/>
          <w:szCs w:val="20"/>
          <w:lang w:eastAsia="en-US"/>
        </w:rPr>
        <w:t>Fait à Tunis, le 31 décembre 1987</w:t>
      </w:r>
      <w:r w:rsidRPr="006971C5">
        <w:rPr>
          <w:rFonts w:ascii="Arial" w:eastAsia="Calibri" w:hAnsi="Arial" w:cs="Arial"/>
          <w:sz w:val="20"/>
          <w:szCs w:val="20"/>
          <w:lang w:eastAsia="en-US"/>
        </w:rPr>
        <w:t>.</w:t>
      </w:r>
      <w:r w:rsidR="00C64B86">
        <w:rPr>
          <w:rFonts w:ascii="Arial" w:eastAsia="Times New Roman" w:hAnsi="Arial" w:cs="Arial"/>
          <w:b/>
          <w:bCs/>
          <w:noProof/>
          <w:kern w:val="3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ED49" wp14:editId="494EEFA6">
                <wp:simplePos x="0" y="0"/>
                <wp:positionH relativeFrom="column">
                  <wp:posOffset>-800100</wp:posOffset>
                </wp:positionH>
                <wp:positionV relativeFrom="paragraph">
                  <wp:posOffset>-9758045</wp:posOffset>
                </wp:positionV>
                <wp:extent cx="7658100" cy="8001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1E1F"/>
                            </a:gs>
                            <a:gs pos="100000">
                              <a:srgbClr val="790608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5754A" w14:textId="77777777" w:rsidR="00A00644" w:rsidRPr="00317C84" w:rsidRDefault="00A00644" w:rsidP="00C64B86">
                            <w:pPr>
                              <w:spacing w:after="0" w:line="20" w:lineRule="atLeast"/>
                              <w:ind w:left="567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317C84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  <w:t>Base de données</w:t>
                            </w:r>
                          </w:p>
                          <w:p w14:paraId="4F113B19" w14:textId="77777777" w:rsidR="00A00644" w:rsidRPr="00317C84" w:rsidRDefault="00A00644" w:rsidP="00C64B86">
                            <w:pPr>
                              <w:spacing w:after="0" w:line="20" w:lineRule="atLeast"/>
                              <w:ind w:left="567"/>
                              <w:rPr>
                                <w:b/>
                                <w:bCs/>
                                <w:caps/>
                                <w:sz w:val="28"/>
                                <w:szCs w:val="24"/>
                              </w:rPr>
                            </w:pPr>
                            <w:r w:rsidRPr="00317C8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en-US"/>
                              </w:rPr>
                              <w:t>La legislation du secteur de la sécurité en Tunisie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63pt;margin-top:-768.35pt;width:60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" fillcolor="#a51e1f" stroked="f">
                <v:fill color2="#790608" rotate="t" angle="90" focus="100%" type="gradient"/>
                <v:textbox>
                  <w:txbxContent>
                    <w:p w14:paraId="0325754A" w14:textId="77777777" w:rsidR="00A00644" w:rsidRPr="00317C84" w:rsidRDefault="00A00644" w:rsidP="00C64B86">
                      <w:pPr>
                        <w:spacing w:after="0" w:line="20" w:lineRule="atLeast"/>
                        <w:ind w:left="567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US"/>
                        </w:rPr>
                      </w:pPr>
                      <w:r w:rsidRPr="00317C84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US"/>
                        </w:rPr>
                        <w:t>Base de données</w:t>
                      </w:r>
                    </w:p>
                    <w:p w14:paraId="4F113B19" w14:textId="77777777" w:rsidR="00A00644" w:rsidRPr="00317C84" w:rsidRDefault="00A00644" w:rsidP="00C64B86">
                      <w:pPr>
                        <w:spacing w:after="0" w:line="20" w:lineRule="atLeast"/>
                        <w:ind w:left="567"/>
                        <w:rPr>
                          <w:b/>
                          <w:bCs/>
                          <w:caps/>
                          <w:sz w:val="28"/>
                          <w:szCs w:val="24"/>
                        </w:rPr>
                      </w:pPr>
                      <w:r w:rsidRPr="00317C8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z w:val="24"/>
                          <w:szCs w:val="24"/>
                          <w:lang w:eastAsia="en-US"/>
                        </w:rPr>
                        <w:t>La legislation du secteur de la sécurité en Tunisie</w:t>
                      </w:r>
                    </w:p>
                  </w:txbxContent>
                </v:textbox>
              </v:rect>
            </w:pict>
          </mc:Fallback>
        </mc:AlternateContent>
      </w:r>
      <w:r w:rsidR="00C64B86" w:rsidRPr="00F13692">
        <w:rPr>
          <w:rFonts w:ascii="Arial" w:hAnsi="Arial" w:cs="Arial"/>
          <w:b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4C7CE2" wp14:editId="355FD22E">
            <wp:simplePos x="0" y="0"/>
            <wp:positionH relativeFrom="column">
              <wp:posOffset>5486400</wp:posOffset>
            </wp:positionH>
            <wp:positionV relativeFrom="paragraph">
              <wp:posOffset>-9719945</wp:posOffset>
            </wp:positionV>
            <wp:extent cx="1142781" cy="696165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81" cy="69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3A2" w:rsidRPr="006971C5" w:rsidSect="00B90454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AD5A" w14:textId="77777777" w:rsidR="0020398F" w:rsidRDefault="0020398F" w:rsidP="008F3F2D">
      <w:r>
        <w:separator/>
      </w:r>
    </w:p>
  </w:endnote>
  <w:endnote w:type="continuationSeparator" w:id="0">
    <w:p w14:paraId="201B7C05" w14:textId="77777777" w:rsidR="0020398F" w:rsidRDefault="0020398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7777777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0064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064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FILENAME </w:instrText>
                          </w:r>
                          <w:r w:rsidRPr="00A0064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1B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Loi n° 87-82 du 31 Décembre 1987 (Fr)</w:t>
                          </w:r>
                          <w:r w:rsidRPr="00A0064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04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1B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7777777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0064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A0064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FILENAME </w:instrText>
                    </w:r>
                    <w:r w:rsidRPr="00A0064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1B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Loi n° 87-82 du 31 Décembre 1987 (Fr)</w:t>
                    </w:r>
                    <w:r w:rsidRPr="00A0064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904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1B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BA5C426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573072AD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1B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1B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573072AD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1B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1B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FA70" w14:textId="77777777" w:rsidR="0020398F" w:rsidRDefault="0020398F" w:rsidP="008F3F2D">
      <w:r>
        <w:separator/>
      </w:r>
    </w:p>
  </w:footnote>
  <w:footnote w:type="continuationSeparator" w:id="0">
    <w:p w14:paraId="4120A5E8" w14:textId="77777777" w:rsidR="0020398F" w:rsidRDefault="0020398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7777777" w:rsidR="00A00644" w:rsidRDefault="00A00644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5AB71859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24DA758A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2718564F" w:rsidR="00A00644" w:rsidRDefault="00B904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438E218D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664A1725" w14:textId="31529A43" w:rsidR="006971C5" w:rsidRPr="006971C5" w:rsidRDefault="006971C5" w:rsidP="006971C5">
                          <w:pPr>
                            <w:ind w:left="1134"/>
                            <w:rPr>
                              <w:rFonts w:ascii="Arial" w:hAnsi="Arial"/>
                            </w:rPr>
                          </w:pPr>
                          <w:r w:rsidRPr="006971C5">
                            <w:rPr>
                              <w:rFonts w:ascii="Arial" w:eastAsia="Times New Roman" w:hAnsi="Arial" w:cs="Arial"/>
                              <w:lang w:eastAsia="en-US"/>
                            </w:rPr>
                            <w:t>www.legislation-securite.tn</w:t>
                          </w:r>
                        </w:p>
                        <w:p w14:paraId="17C45185" w14:textId="77777777" w:rsidR="006971C5" w:rsidRPr="00317C84" w:rsidRDefault="006971C5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664A1725" w14:textId="31529A43" w:rsidR="006971C5" w:rsidRPr="006971C5" w:rsidRDefault="006971C5" w:rsidP="006971C5">
                    <w:pPr>
                      <w:ind w:left="1134"/>
                      <w:rPr>
                        <w:rFonts w:ascii="Arial" w:hAnsi="Arial"/>
                      </w:rPr>
                    </w:pPr>
                    <w:r w:rsidRPr="006971C5">
                      <w:rPr>
                        <w:rFonts w:ascii="Arial" w:eastAsia="Times New Roman" w:hAnsi="Arial" w:cs="Arial"/>
                        <w:lang w:eastAsia="en-US"/>
                      </w:rPr>
                      <w:t>www.legislation-securite.tn</w:t>
                    </w:r>
                  </w:p>
                  <w:p w14:paraId="17C45185" w14:textId="77777777" w:rsidR="006971C5" w:rsidRPr="00317C84" w:rsidRDefault="006971C5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6BB3E53F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7806"/>
    <w:multiLevelType w:val="hybridMultilevel"/>
    <w:tmpl w:val="9476DB1C"/>
    <w:lvl w:ilvl="0" w:tplc="DFDE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06CB0"/>
    <w:multiLevelType w:val="hybridMultilevel"/>
    <w:tmpl w:val="C02877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68FE"/>
    <w:multiLevelType w:val="hybridMultilevel"/>
    <w:tmpl w:val="3A261A4A"/>
    <w:lvl w:ilvl="0" w:tplc="408EE8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BB4"/>
    <w:rsid w:val="000B0D20"/>
    <w:rsid w:val="000D0DE1"/>
    <w:rsid w:val="000D1B78"/>
    <w:rsid w:val="001E5DD5"/>
    <w:rsid w:val="0020398F"/>
    <w:rsid w:val="002B19EE"/>
    <w:rsid w:val="00354137"/>
    <w:rsid w:val="003B6CD4"/>
    <w:rsid w:val="005F7BF4"/>
    <w:rsid w:val="00684129"/>
    <w:rsid w:val="006971C5"/>
    <w:rsid w:val="007244D3"/>
    <w:rsid w:val="0075404E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B90454"/>
    <w:rsid w:val="00C1635D"/>
    <w:rsid w:val="00C64B86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5</cp:revision>
  <cp:lastPrinted>2012-05-16T11:17:00Z</cp:lastPrinted>
  <dcterms:created xsi:type="dcterms:W3CDTF">2012-05-16T08:42:00Z</dcterms:created>
  <dcterms:modified xsi:type="dcterms:W3CDTF">2012-05-16T17:09:00Z</dcterms:modified>
</cp:coreProperties>
</file>