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50DA" w14:textId="77777777" w:rsidR="00DD7982" w:rsidRDefault="00DD7982" w:rsidP="009B6899">
      <w:pPr>
        <w:spacing w:before="100" w:beforeAutospacing="1" w:after="0"/>
        <w:ind w:left="283"/>
        <w:jc w:val="both"/>
      </w:pPr>
    </w:p>
    <w:p w14:paraId="0FEF8601" w14:textId="16ED77A0" w:rsidR="007165F5" w:rsidRPr="009B6899" w:rsidRDefault="00DD7982" w:rsidP="009B6899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Loi n° 74-20 du 11 m</w:t>
      </w:r>
      <w:r w:rsidR="007165F5" w:rsidRPr="009B6899">
        <w:rPr>
          <w:rFonts w:ascii="Arial" w:hAnsi="Arial" w:cs="Arial"/>
          <w:b/>
          <w:bCs/>
          <w:sz w:val="24"/>
          <w:szCs w:val="24"/>
        </w:rPr>
        <w:t xml:space="preserve">ai 1974, modifiant l’article </w:t>
      </w:r>
      <w:r>
        <w:rPr>
          <w:rFonts w:ascii="Arial" w:hAnsi="Arial" w:cs="Arial"/>
          <w:b/>
          <w:bCs/>
          <w:sz w:val="24"/>
          <w:szCs w:val="24"/>
        </w:rPr>
        <w:t>22 du décret-loi n° 73-3 du 11 o</w:t>
      </w:r>
      <w:r w:rsidR="007165F5" w:rsidRPr="009B6899">
        <w:rPr>
          <w:rFonts w:ascii="Arial" w:hAnsi="Arial" w:cs="Arial"/>
          <w:b/>
          <w:bCs/>
          <w:sz w:val="24"/>
          <w:szCs w:val="24"/>
        </w:rPr>
        <w:t>ctobre 1973, fixant le régime des p</w:t>
      </w:r>
      <w:r w:rsidR="009B6899">
        <w:rPr>
          <w:rFonts w:ascii="Arial" w:hAnsi="Arial" w:cs="Arial"/>
          <w:b/>
          <w:bCs/>
          <w:sz w:val="24"/>
          <w:szCs w:val="24"/>
        </w:rPr>
        <w:t>ensions militaires d’invalidité</w:t>
      </w:r>
    </w:p>
    <w:p w14:paraId="72F47EB2" w14:textId="77777777" w:rsidR="007165F5" w:rsidRPr="009B6899" w:rsidRDefault="007165F5" w:rsidP="009B689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B6899">
        <w:rPr>
          <w:rFonts w:ascii="Arial" w:hAnsi="Arial" w:cs="Arial"/>
          <w:sz w:val="20"/>
          <w:szCs w:val="20"/>
        </w:rPr>
        <w:t>Au nom du peuple,</w:t>
      </w:r>
    </w:p>
    <w:p w14:paraId="28AD648F" w14:textId="77777777" w:rsidR="007165F5" w:rsidRPr="009B6899" w:rsidRDefault="007165F5" w:rsidP="009B689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B6899">
        <w:rPr>
          <w:rFonts w:ascii="Arial" w:hAnsi="Arial" w:cs="Arial"/>
          <w:sz w:val="20"/>
          <w:szCs w:val="20"/>
        </w:rPr>
        <w:t>Nous Habib Bourguiba, Président de la République Tunisienne,</w:t>
      </w:r>
    </w:p>
    <w:p w14:paraId="1EF77906" w14:textId="77777777" w:rsidR="007165F5" w:rsidRPr="009B6899" w:rsidRDefault="007165F5" w:rsidP="009B689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B6899">
        <w:rPr>
          <w:rFonts w:ascii="Arial" w:hAnsi="Arial" w:cs="Arial"/>
          <w:sz w:val="20"/>
          <w:szCs w:val="20"/>
        </w:rPr>
        <w:t>L’Assemblée Nationale ayant adopté,</w:t>
      </w:r>
    </w:p>
    <w:p w14:paraId="16EAA211" w14:textId="77777777" w:rsidR="007165F5" w:rsidRPr="009B6899" w:rsidRDefault="007165F5" w:rsidP="009B689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B6899">
        <w:rPr>
          <w:rFonts w:ascii="Arial" w:hAnsi="Arial" w:cs="Arial"/>
          <w:sz w:val="20"/>
          <w:szCs w:val="20"/>
        </w:rPr>
        <w:t>Promulguons la loi dont la teneur suit :</w:t>
      </w:r>
    </w:p>
    <w:p w14:paraId="42581335" w14:textId="08E47F9A" w:rsidR="007165F5" w:rsidRPr="009B6899" w:rsidRDefault="007165F5" w:rsidP="00DD7982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B6899">
        <w:rPr>
          <w:rFonts w:ascii="Arial" w:hAnsi="Arial" w:cs="Arial"/>
          <w:b/>
          <w:bCs/>
          <w:sz w:val="20"/>
          <w:szCs w:val="20"/>
        </w:rPr>
        <w:t>Article Unique</w:t>
      </w:r>
      <w:r w:rsidRPr="009B6899">
        <w:rPr>
          <w:rFonts w:ascii="Arial" w:hAnsi="Arial" w:cs="Arial"/>
          <w:sz w:val="20"/>
          <w:szCs w:val="20"/>
        </w:rPr>
        <w:t xml:space="preserve"> </w:t>
      </w:r>
      <w:r w:rsidRPr="00DD7982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9B6899">
        <w:rPr>
          <w:rFonts w:ascii="Arial" w:hAnsi="Arial" w:cs="Arial"/>
          <w:sz w:val="20"/>
          <w:szCs w:val="20"/>
        </w:rPr>
        <w:t xml:space="preserve"> L’article 22 du </w:t>
      </w:r>
      <w:r w:rsidR="00DD7982">
        <w:rPr>
          <w:rFonts w:ascii="Arial" w:hAnsi="Arial" w:cs="Arial"/>
          <w:sz w:val="20"/>
          <w:szCs w:val="20"/>
        </w:rPr>
        <w:t>d</w:t>
      </w:r>
      <w:r w:rsidRPr="009B6899">
        <w:rPr>
          <w:rFonts w:ascii="Arial" w:hAnsi="Arial" w:cs="Arial"/>
          <w:sz w:val="20"/>
          <w:szCs w:val="20"/>
        </w:rPr>
        <w:t>écret-loi n° 73-3 du 11</w:t>
      </w:r>
      <w:r w:rsidR="00DD7982">
        <w:rPr>
          <w:rFonts w:ascii="Arial" w:hAnsi="Arial" w:cs="Arial"/>
          <w:sz w:val="20"/>
          <w:szCs w:val="20"/>
        </w:rPr>
        <w:t xml:space="preserve"> o</w:t>
      </w:r>
      <w:r w:rsidRPr="009B6899">
        <w:rPr>
          <w:rFonts w:ascii="Arial" w:hAnsi="Arial" w:cs="Arial"/>
          <w:sz w:val="20"/>
          <w:szCs w:val="20"/>
        </w:rPr>
        <w:t>ctobre 1973 fixant le régime des pensions militaires d’invalidité, rati</w:t>
      </w:r>
      <w:r w:rsidR="00DD7982">
        <w:rPr>
          <w:rFonts w:ascii="Arial" w:hAnsi="Arial" w:cs="Arial"/>
          <w:sz w:val="20"/>
          <w:szCs w:val="20"/>
        </w:rPr>
        <w:t xml:space="preserve">fié par la loi n° </w:t>
      </w:r>
      <w:r w:rsidRPr="009B6899">
        <w:rPr>
          <w:rFonts w:ascii="Arial" w:hAnsi="Arial" w:cs="Arial"/>
          <w:sz w:val="20"/>
          <w:szCs w:val="20"/>
        </w:rPr>
        <w:t>72-20 du 11</w:t>
      </w:r>
      <w:r w:rsidR="00DD7982">
        <w:rPr>
          <w:rFonts w:ascii="Arial" w:hAnsi="Arial" w:cs="Arial"/>
          <w:sz w:val="20"/>
          <w:szCs w:val="20"/>
        </w:rPr>
        <w:t xml:space="preserve"> n</w:t>
      </w:r>
      <w:r w:rsidRPr="009B6899">
        <w:rPr>
          <w:rFonts w:ascii="Arial" w:hAnsi="Arial" w:cs="Arial"/>
          <w:sz w:val="20"/>
          <w:szCs w:val="20"/>
        </w:rPr>
        <w:t>ovembre 1972 est abrogé et remplacé par les dispositions suivantes :</w:t>
      </w:r>
    </w:p>
    <w:p w14:paraId="47E5B876" w14:textId="37942318" w:rsidR="007165F5" w:rsidRPr="009B6899" w:rsidRDefault="007165F5" w:rsidP="00DD7982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B6899">
        <w:rPr>
          <w:rFonts w:ascii="Arial" w:hAnsi="Arial" w:cs="Arial"/>
          <w:b/>
          <w:bCs/>
          <w:sz w:val="20"/>
          <w:szCs w:val="20"/>
        </w:rPr>
        <w:t>Article 22 (</w:t>
      </w:r>
      <w:r w:rsidR="00DD7982">
        <w:rPr>
          <w:rFonts w:ascii="Arial" w:hAnsi="Arial" w:cs="Arial"/>
          <w:b/>
          <w:bCs/>
          <w:sz w:val="20"/>
          <w:szCs w:val="20"/>
        </w:rPr>
        <w:t>n</w:t>
      </w:r>
      <w:r w:rsidRPr="009B6899">
        <w:rPr>
          <w:rFonts w:ascii="Arial" w:hAnsi="Arial" w:cs="Arial"/>
          <w:b/>
          <w:bCs/>
          <w:sz w:val="20"/>
          <w:szCs w:val="20"/>
        </w:rPr>
        <w:t>ouveau)</w:t>
      </w:r>
      <w:r w:rsidRPr="009B6899">
        <w:rPr>
          <w:rFonts w:ascii="Arial" w:hAnsi="Arial" w:cs="Arial"/>
          <w:sz w:val="20"/>
          <w:szCs w:val="20"/>
        </w:rPr>
        <w:t xml:space="preserve"> </w:t>
      </w:r>
      <w:r w:rsidRPr="00DD7982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9B6899">
        <w:rPr>
          <w:rFonts w:ascii="Arial" w:hAnsi="Arial" w:cs="Arial"/>
          <w:sz w:val="20"/>
          <w:szCs w:val="20"/>
        </w:rPr>
        <w:t xml:space="preserve"> Le taux annuel de la pension d’invalidité attribué au soldat est fixé à trois cent soixante dinars (360 D) pour une invalidité de 100%.</w:t>
      </w:r>
    </w:p>
    <w:p w14:paraId="52E26966" w14:textId="77777777" w:rsidR="007165F5" w:rsidRPr="009B6899" w:rsidRDefault="007165F5" w:rsidP="009B689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B6899">
        <w:rPr>
          <w:rFonts w:ascii="Arial" w:hAnsi="Arial" w:cs="Arial"/>
          <w:sz w:val="20"/>
          <w:szCs w:val="20"/>
        </w:rPr>
        <w:t>Les pensions prévues par le présent Décret-loi sont exonérées des impôts sur les traitements, salaires, pensions et rentes viagères et de la contribution personnelle d’Etat.</w:t>
      </w:r>
    </w:p>
    <w:p w14:paraId="52F2426C" w14:textId="491318C6" w:rsidR="007165F5" w:rsidRPr="009B6899" w:rsidRDefault="007165F5" w:rsidP="009B689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B6899">
        <w:rPr>
          <w:rFonts w:ascii="Arial" w:hAnsi="Arial" w:cs="Arial"/>
          <w:sz w:val="20"/>
          <w:szCs w:val="20"/>
        </w:rPr>
        <w:t>La présente loi sera publiée au Journal Officiel de la République Tunisienne et exécuté</w:t>
      </w:r>
      <w:r w:rsidR="00DD7982">
        <w:rPr>
          <w:rFonts w:ascii="Arial" w:hAnsi="Arial" w:cs="Arial"/>
          <w:sz w:val="20"/>
          <w:szCs w:val="20"/>
        </w:rPr>
        <w:t>e</w:t>
      </w:r>
      <w:r w:rsidRPr="009B6899">
        <w:rPr>
          <w:rFonts w:ascii="Arial" w:hAnsi="Arial" w:cs="Arial"/>
          <w:sz w:val="20"/>
          <w:szCs w:val="20"/>
        </w:rPr>
        <w:t xml:space="preserve"> comme loi d’Etat.</w:t>
      </w:r>
    </w:p>
    <w:p w14:paraId="32EB174E" w14:textId="2AA319A5" w:rsidR="007165F5" w:rsidRPr="009B6899" w:rsidRDefault="007165F5" w:rsidP="00DD7982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9B6899">
        <w:rPr>
          <w:rFonts w:ascii="Arial" w:hAnsi="Arial" w:cs="Arial"/>
          <w:b/>
          <w:bCs/>
          <w:sz w:val="20"/>
          <w:szCs w:val="20"/>
        </w:rPr>
        <w:t>Fait au Pal</w:t>
      </w:r>
      <w:r w:rsidR="009B6899">
        <w:rPr>
          <w:rFonts w:ascii="Arial" w:hAnsi="Arial" w:cs="Arial"/>
          <w:b/>
          <w:bCs/>
          <w:sz w:val="20"/>
          <w:szCs w:val="20"/>
        </w:rPr>
        <w:t xml:space="preserve">ais de Carthage, le 11 </w:t>
      </w:r>
      <w:r w:rsidR="00DD7982">
        <w:rPr>
          <w:rFonts w:ascii="Arial" w:hAnsi="Arial" w:cs="Arial"/>
          <w:b/>
          <w:bCs/>
          <w:sz w:val="20"/>
          <w:szCs w:val="20"/>
        </w:rPr>
        <w:t>m</w:t>
      </w:r>
      <w:r w:rsidR="009B6899">
        <w:rPr>
          <w:rFonts w:ascii="Arial" w:hAnsi="Arial" w:cs="Arial"/>
          <w:b/>
          <w:bCs/>
          <w:sz w:val="20"/>
          <w:szCs w:val="20"/>
        </w:rPr>
        <w:t>ai 1974.</w:t>
      </w:r>
      <w:bookmarkStart w:id="0" w:name="_GoBack"/>
      <w:bookmarkEnd w:id="0"/>
    </w:p>
    <w:p w14:paraId="7FE9DEA7" w14:textId="77777777" w:rsidR="007165F5" w:rsidRPr="009B6899" w:rsidRDefault="007165F5" w:rsidP="009B6899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42E8A3F6" w14:textId="77777777" w:rsidR="00E953A2" w:rsidRPr="00292DED" w:rsidRDefault="00E953A2" w:rsidP="009A5C3F">
      <w:pPr>
        <w:tabs>
          <w:tab w:val="left" w:pos="1136"/>
        </w:tabs>
        <w:spacing w:before="100" w:beforeAutospacing="1" w:after="0"/>
        <w:ind w:left="283"/>
        <w:jc w:val="both"/>
        <w:rPr>
          <w:b/>
          <w:bCs/>
          <w:sz w:val="28"/>
          <w:szCs w:val="28"/>
        </w:rPr>
      </w:pPr>
    </w:p>
    <w:sectPr w:rsidR="00E953A2" w:rsidRPr="00292DED" w:rsidSect="009B6899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7156" w14:textId="77777777" w:rsidR="00BE48FC" w:rsidRDefault="00BE48FC" w:rsidP="008F3F2D">
      <w:r>
        <w:separator/>
      </w:r>
    </w:p>
  </w:endnote>
  <w:endnote w:type="continuationSeparator" w:id="0">
    <w:p w14:paraId="542535F4" w14:textId="77777777" w:rsidR="00BE48FC" w:rsidRDefault="00BE48F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71D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B71D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D798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D798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D798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D798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D5D2A" w14:textId="77777777" w:rsidR="00BE48FC" w:rsidRDefault="00BE48FC" w:rsidP="008F3F2D">
      <w:r>
        <w:separator/>
      </w:r>
    </w:p>
  </w:footnote>
  <w:footnote w:type="continuationSeparator" w:id="0">
    <w:p w14:paraId="7EA840BF" w14:textId="77777777" w:rsidR="00BE48FC" w:rsidRDefault="00BE48F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62A0330"/>
    <w:multiLevelType w:val="hybridMultilevel"/>
    <w:tmpl w:val="AA143F0A"/>
    <w:lvl w:ilvl="0" w:tplc="BE8ECD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627FF"/>
    <w:multiLevelType w:val="hybridMultilevel"/>
    <w:tmpl w:val="3856C1D0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961AC"/>
    <w:multiLevelType w:val="hybridMultilevel"/>
    <w:tmpl w:val="755227B2"/>
    <w:lvl w:ilvl="0" w:tplc="FFBC939C">
      <w:numFmt w:val="bullet"/>
      <w:lvlText w:val="-"/>
      <w:lvlJc w:val="left"/>
      <w:pPr>
        <w:ind w:left="1500" w:hanging="114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46D85"/>
    <w:multiLevelType w:val="hybridMultilevel"/>
    <w:tmpl w:val="9ECA1A42"/>
    <w:lvl w:ilvl="0" w:tplc="6DA48D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2"/>
  </w:num>
  <w:num w:numId="16">
    <w:abstractNumId w:val="17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504A"/>
    <w:rsid w:val="00082585"/>
    <w:rsid w:val="000B0D20"/>
    <w:rsid w:val="000D0DE1"/>
    <w:rsid w:val="001323AC"/>
    <w:rsid w:val="001A535F"/>
    <w:rsid w:val="001E5DD5"/>
    <w:rsid w:val="001E6787"/>
    <w:rsid w:val="0020398F"/>
    <w:rsid w:val="00292DED"/>
    <w:rsid w:val="002B19EE"/>
    <w:rsid w:val="00322E3C"/>
    <w:rsid w:val="00354137"/>
    <w:rsid w:val="00387112"/>
    <w:rsid w:val="003A4D9E"/>
    <w:rsid w:val="003B6CD4"/>
    <w:rsid w:val="004A39E8"/>
    <w:rsid w:val="004A3F5F"/>
    <w:rsid w:val="004B71D1"/>
    <w:rsid w:val="00503E5A"/>
    <w:rsid w:val="005352D5"/>
    <w:rsid w:val="00584322"/>
    <w:rsid w:val="00595DBD"/>
    <w:rsid w:val="005A7677"/>
    <w:rsid w:val="005F7BF4"/>
    <w:rsid w:val="00684129"/>
    <w:rsid w:val="007165F5"/>
    <w:rsid w:val="007244D3"/>
    <w:rsid w:val="0075404E"/>
    <w:rsid w:val="007D151B"/>
    <w:rsid w:val="0089552E"/>
    <w:rsid w:val="008F3F2D"/>
    <w:rsid w:val="009157FD"/>
    <w:rsid w:val="00957F0E"/>
    <w:rsid w:val="00961870"/>
    <w:rsid w:val="0097472C"/>
    <w:rsid w:val="009A5C3F"/>
    <w:rsid w:val="009B6899"/>
    <w:rsid w:val="00A00644"/>
    <w:rsid w:val="00A04A19"/>
    <w:rsid w:val="00A04F09"/>
    <w:rsid w:val="00A24F23"/>
    <w:rsid w:val="00A3608B"/>
    <w:rsid w:val="00A61EF5"/>
    <w:rsid w:val="00A6724B"/>
    <w:rsid w:val="00A90F21"/>
    <w:rsid w:val="00AA42F2"/>
    <w:rsid w:val="00AD2268"/>
    <w:rsid w:val="00AF7F78"/>
    <w:rsid w:val="00B04346"/>
    <w:rsid w:val="00B05438"/>
    <w:rsid w:val="00B520A1"/>
    <w:rsid w:val="00B617F1"/>
    <w:rsid w:val="00BE48FC"/>
    <w:rsid w:val="00BF04E7"/>
    <w:rsid w:val="00C1635D"/>
    <w:rsid w:val="00C61994"/>
    <w:rsid w:val="00C64B86"/>
    <w:rsid w:val="00CA3D64"/>
    <w:rsid w:val="00CA544B"/>
    <w:rsid w:val="00CC4ADF"/>
    <w:rsid w:val="00D07749"/>
    <w:rsid w:val="00DC4590"/>
    <w:rsid w:val="00DC621C"/>
    <w:rsid w:val="00DD7982"/>
    <w:rsid w:val="00E04BA6"/>
    <w:rsid w:val="00E10A35"/>
    <w:rsid w:val="00E953A2"/>
    <w:rsid w:val="00F57B75"/>
    <w:rsid w:val="00F70B2E"/>
    <w:rsid w:val="00FA3C58"/>
    <w:rsid w:val="00FB1EE6"/>
    <w:rsid w:val="00FC11AE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2013-01-04T10:32:00Z</cp:lastPrinted>
  <dcterms:created xsi:type="dcterms:W3CDTF">2015-02-18T11:53:00Z</dcterms:created>
  <dcterms:modified xsi:type="dcterms:W3CDTF">2015-02-18T11:53:00Z</dcterms:modified>
</cp:coreProperties>
</file>