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9E16" w14:textId="6C100FD4" w:rsidR="004B3D6B" w:rsidRPr="00B4275F" w:rsidRDefault="004B3D6B" w:rsidP="004B3D6B">
      <w:pPr>
        <w:spacing w:before="120" w:after="0" w:line="240" w:lineRule="auto"/>
        <w:ind w:left="284"/>
        <w:jc w:val="both"/>
        <w:rPr>
          <w:rFonts w:ascii="Arial" w:hAnsi="Arial" w:cs="Arial"/>
          <w:b/>
          <w:bCs/>
          <w:sz w:val="24"/>
          <w:szCs w:val="24"/>
        </w:rPr>
      </w:pPr>
      <w:bookmarkStart w:id="0" w:name="_GoBack"/>
      <w:r w:rsidRPr="00B4275F">
        <w:rPr>
          <w:rFonts w:ascii="Arial" w:hAnsi="Arial" w:cs="Arial"/>
          <w:b/>
          <w:bCs/>
          <w:sz w:val="24"/>
          <w:szCs w:val="24"/>
        </w:rPr>
        <w:t>Loi</w:t>
      </w:r>
      <w:r w:rsidRPr="00B4275F">
        <w:rPr>
          <w:rFonts w:ascii="Arial" w:hAnsi="Arial" w:cs="Arial"/>
          <w:b/>
          <w:bCs/>
          <w:sz w:val="24"/>
          <w:szCs w:val="24"/>
        </w:rPr>
        <w:t xml:space="preserve"> n° 2019-78 du 23 décembre 2019</w:t>
      </w:r>
      <w:bookmarkEnd w:id="0"/>
      <w:r w:rsidRPr="00B4275F">
        <w:rPr>
          <w:rFonts w:ascii="Arial" w:hAnsi="Arial" w:cs="Arial"/>
          <w:b/>
          <w:bCs/>
          <w:sz w:val="24"/>
          <w:szCs w:val="24"/>
        </w:rPr>
        <w:t>, portant loi de finances pour l’année 2020</w:t>
      </w:r>
      <w:r w:rsidR="00B4275F">
        <w:rPr>
          <w:rFonts w:ascii="Arial" w:hAnsi="Arial" w:cs="Arial"/>
          <w:b/>
          <w:bCs/>
          <w:sz w:val="24"/>
          <w:szCs w:val="24"/>
        </w:rPr>
        <w:t xml:space="preserve"> - Art. 48 </w:t>
      </w:r>
    </w:p>
    <w:p w14:paraId="6C00125B" w14:textId="77777777" w:rsidR="004B3D6B" w:rsidRPr="004B3D6B" w:rsidRDefault="004B3D6B" w:rsidP="004B3D6B">
      <w:pPr>
        <w:spacing w:before="120" w:after="0" w:line="240" w:lineRule="auto"/>
        <w:ind w:left="284"/>
        <w:jc w:val="both"/>
        <w:rPr>
          <w:rFonts w:ascii="Arial" w:hAnsi="Arial" w:cs="Arial"/>
          <w:b/>
          <w:bCs/>
          <w:sz w:val="20"/>
          <w:szCs w:val="20"/>
        </w:rPr>
      </w:pPr>
    </w:p>
    <w:p w14:paraId="20C7A5D5" w14:textId="77777777" w:rsidR="004B3D6B" w:rsidRPr="004B3D6B" w:rsidRDefault="004B3D6B" w:rsidP="004B3D6B">
      <w:pPr>
        <w:spacing w:before="120" w:after="0" w:line="240" w:lineRule="auto"/>
        <w:ind w:left="284"/>
        <w:jc w:val="both"/>
        <w:rPr>
          <w:rFonts w:ascii="Arial" w:hAnsi="Arial" w:cs="Arial"/>
          <w:sz w:val="20"/>
          <w:szCs w:val="20"/>
        </w:rPr>
      </w:pPr>
      <w:r w:rsidRPr="004B3D6B">
        <w:rPr>
          <w:rFonts w:ascii="Arial" w:hAnsi="Arial" w:cs="Arial"/>
          <w:sz w:val="20"/>
          <w:szCs w:val="20"/>
        </w:rPr>
        <w:t>Au nom du peuple,</w:t>
      </w:r>
    </w:p>
    <w:p w14:paraId="2631AF54" w14:textId="77777777" w:rsidR="004B3D6B" w:rsidRPr="004B3D6B" w:rsidRDefault="004B3D6B" w:rsidP="004B3D6B">
      <w:pPr>
        <w:spacing w:before="120" w:after="0" w:line="240" w:lineRule="auto"/>
        <w:ind w:left="284"/>
        <w:jc w:val="both"/>
        <w:rPr>
          <w:rFonts w:ascii="Arial" w:hAnsi="Arial" w:cs="Arial"/>
          <w:sz w:val="20"/>
          <w:szCs w:val="20"/>
        </w:rPr>
      </w:pPr>
      <w:r w:rsidRPr="004B3D6B">
        <w:rPr>
          <w:rFonts w:ascii="Arial" w:hAnsi="Arial" w:cs="Arial"/>
          <w:sz w:val="20"/>
          <w:szCs w:val="20"/>
        </w:rPr>
        <w:t>L’Assemblée des Représentants du Peuple ayant adopté,</w:t>
      </w:r>
    </w:p>
    <w:p w14:paraId="7B819F8E" w14:textId="59CD131C" w:rsidR="00D816BB" w:rsidRDefault="004B3D6B" w:rsidP="004B3D6B">
      <w:pPr>
        <w:spacing w:before="120" w:after="0" w:line="240" w:lineRule="auto"/>
        <w:ind w:left="284"/>
        <w:jc w:val="both"/>
        <w:rPr>
          <w:rFonts w:ascii="Arial" w:hAnsi="Arial" w:cs="Arial"/>
          <w:sz w:val="20"/>
          <w:szCs w:val="20"/>
        </w:rPr>
      </w:pPr>
      <w:r w:rsidRPr="004B3D6B">
        <w:rPr>
          <w:rFonts w:ascii="Arial" w:hAnsi="Arial" w:cs="Arial"/>
          <w:sz w:val="20"/>
          <w:szCs w:val="20"/>
        </w:rPr>
        <w:t>Le Président de la République promulgue la loi dont la teneur suit :</w:t>
      </w:r>
    </w:p>
    <w:p w14:paraId="2B63024C" w14:textId="4B13C90E" w:rsidR="004B3D6B" w:rsidRDefault="004B3D6B" w:rsidP="004B3D6B">
      <w:pPr>
        <w:spacing w:before="120" w:after="0" w:line="240" w:lineRule="auto"/>
        <w:ind w:left="284"/>
        <w:jc w:val="both"/>
        <w:rPr>
          <w:rFonts w:ascii="Arial" w:hAnsi="Arial" w:cs="Arial"/>
          <w:sz w:val="20"/>
          <w:szCs w:val="20"/>
        </w:rPr>
      </w:pPr>
      <w:r>
        <w:rPr>
          <w:rFonts w:ascii="Arial" w:hAnsi="Arial" w:cs="Arial"/>
          <w:sz w:val="20"/>
          <w:szCs w:val="20"/>
        </w:rPr>
        <w:t>(…)</w:t>
      </w:r>
    </w:p>
    <w:p w14:paraId="4206C12C" w14:textId="70BE3CDE" w:rsidR="004B3D6B" w:rsidRPr="004B3D6B" w:rsidRDefault="004B3D6B" w:rsidP="004B3D6B">
      <w:pPr>
        <w:spacing w:before="120" w:after="0" w:line="240" w:lineRule="auto"/>
        <w:ind w:left="284"/>
        <w:rPr>
          <w:rFonts w:ascii="Arial" w:hAnsi="Arial" w:cs="Arial"/>
          <w:sz w:val="20"/>
          <w:szCs w:val="20"/>
        </w:rPr>
      </w:pPr>
      <w:r w:rsidRPr="004B3D6B">
        <w:rPr>
          <w:rFonts w:ascii="Arial" w:hAnsi="Arial" w:cs="Arial"/>
          <w:b/>
          <w:bCs/>
          <w:i/>
          <w:iCs/>
          <w:sz w:val="20"/>
          <w:szCs w:val="20"/>
        </w:rPr>
        <w:t>Art. 48 -</w:t>
      </w:r>
      <w:r w:rsidRPr="004B3D6B">
        <w:rPr>
          <w:rFonts w:ascii="Arial" w:hAnsi="Arial" w:cs="Arial"/>
          <w:sz w:val="20"/>
          <w:szCs w:val="20"/>
        </w:rPr>
        <w:t xml:space="preserve"> Est ajouté au code des droits d’enregistrement et de timbre l’article 13 ter ainsi </w:t>
      </w:r>
      <w:r w:rsidR="00B4275F" w:rsidRPr="004B3D6B">
        <w:rPr>
          <w:rFonts w:ascii="Arial" w:hAnsi="Arial" w:cs="Arial"/>
          <w:sz w:val="20"/>
          <w:szCs w:val="20"/>
        </w:rPr>
        <w:t>libellé :</w:t>
      </w:r>
    </w:p>
    <w:p w14:paraId="182D9EA3" w14:textId="77777777" w:rsidR="004B3D6B" w:rsidRPr="004B3D6B" w:rsidRDefault="004B3D6B" w:rsidP="004B3D6B">
      <w:pPr>
        <w:spacing w:before="120" w:after="0" w:line="240" w:lineRule="auto"/>
        <w:ind w:left="284"/>
        <w:rPr>
          <w:rFonts w:ascii="Arial" w:hAnsi="Arial" w:cs="Arial"/>
          <w:sz w:val="20"/>
          <w:szCs w:val="20"/>
        </w:rPr>
      </w:pPr>
      <w:r w:rsidRPr="00B4275F">
        <w:rPr>
          <w:rFonts w:ascii="Arial" w:hAnsi="Arial" w:cs="Arial"/>
          <w:b/>
          <w:bCs/>
          <w:i/>
          <w:iCs/>
          <w:sz w:val="20"/>
          <w:szCs w:val="20"/>
        </w:rPr>
        <w:t>Article 13 ter -</w:t>
      </w:r>
      <w:r w:rsidRPr="004B3D6B">
        <w:rPr>
          <w:rFonts w:ascii="Arial" w:hAnsi="Arial" w:cs="Arial"/>
          <w:sz w:val="20"/>
          <w:szCs w:val="20"/>
        </w:rPr>
        <w:t xml:space="preserve"> Nonobstant toute disposition contraire, les marchés publics revêtant un caractère confidentiel concernant la sûreté publique ou la défense nationale ou les relations internationales relatifs à la réalisation des travaux, prestation de services, fourniture de biens ou réalisation d’études, sont enregistrés sur la base d'une déclaration établie par l'administration, sans présenter les documents constitutifs du marché pour l’accomplissement de la formalité de l'enregistrement. Cette procédure est accordée sur la base d'une décision du ministre des finances ou de la personne déléguée par le ministre des finances à cet effet.</w:t>
      </w:r>
    </w:p>
    <w:p w14:paraId="5114F4B4" w14:textId="31B499B6" w:rsidR="004B3D6B" w:rsidRDefault="004B3D6B" w:rsidP="004B3D6B">
      <w:pPr>
        <w:spacing w:before="120" w:after="0" w:line="240" w:lineRule="auto"/>
        <w:ind w:left="284"/>
        <w:rPr>
          <w:rFonts w:ascii="Arial" w:hAnsi="Arial" w:cs="Arial"/>
          <w:sz w:val="20"/>
          <w:szCs w:val="20"/>
        </w:rPr>
      </w:pPr>
      <w:r>
        <w:rPr>
          <w:rFonts w:ascii="Arial" w:hAnsi="Arial" w:cs="Arial"/>
          <w:sz w:val="20"/>
          <w:szCs w:val="20"/>
        </w:rPr>
        <w:t xml:space="preserve">(…) </w:t>
      </w:r>
    </w:p>
    <w:p w14:paraId="61AF7C3D" w14:textId="49C9D429" w:rsidR="00B4275F" w:rsidRDefault="00B4275F" w:rsidP="00B4275F">
      <w:pPr>
        <w:spacing w:before="120" w:after="0" w:line="240" w:lineRule="auto"/>
        <w:ind w:left="284"/>
        <w:jc w:val="center"/>
        <w:rPr>
          <w:rFonts w:ascii="Arial" w:hAnsi="Arial" w:cs="Arial"/>
          <w:b/>
          <w:bCs/>
          <w:sz w:val="20"/>
          <w:szCs w:val="20"/>
        </w:rPr>
      </w:pPr>
      <w:r w:rsidRPr="00B4275F">
        <w:rPr>
          <w:rFonts w:ascii="Arial" w:hAnsi="Arial" w:cs="Arial"/>
          <w:b/>
          <w:bCs/>
          <w:sz w:val="20"/>
          <w:szCs w:val="20"/>
        </w:rPr>
        <w:t>Date d’application de la loi de finances pour l’année 2020</w:t>
      </w:r>
    </w:p>
    <w:p w14:paraId="5EDD1264" w14:textId="77777777" w:rsidR="00B4275F" w:rsidRPr="00B4275F" w:rsidRDefault="00B4275F" w:rsidP="00B4275F">
      <w:pPr>
        <w:spacing w:before="120" w:after="0" w:line="240" w:lineRule="auto"/>
        <w:ind w:left="284"/>
        <w:rPr>
          <w:rFonts w:ascii="Arial" w:hAnsi="Arial" w:cs="Arial"/>
          <w:b/>
          <w:bCs/>
          <w:sz w:val="20"/>
          <w:szCs w:val="20"/>
        </w:rPr>
      </w:pPr>
    </w:p>
    <w:p w14:paraId="243E2906" w14:textId="77777777" w:rsidR="00B4275F" w:rsidRPr="00B4275F" w:rsidRDefault="00B4275F" w:rsidP="00B4275F">
      <w:pPr>
        <w:spacing w:before="120" w:after="0" w:line="240" w:lineRule="auto"/>
        <w:ind w:left="284"/>
        <w:rPr>
          <w:rFonts w:ascii="Arial" w:hAnsi="Arial" w:cs="Arial"/>
          <w:sz w:val="20"/>
          <w:szCs w:val="20"/>
        </w:rPr>
      </w:pPr>
      <w:r w:rsidRPr="00B4275F">
        <w:rPr>
          <w:rFonts w:ascii="Arial" w:hAnsi="Arial" w:cs="Arial"/>
          <w:b/>
          <w:bCs/>
          <w:i/>
          <w:iCs/>
          <w:sz w:val="20"/>
          <w:szCs w:val="20"/>
        </w:rPr>
        <w:t>Art. 58 -</w:t>
      </w:r>
      <w:r w:rsidRPr="00B4275F">
        <w:rPr>
          <w:rFonts w:ascii="Arial" w:hAnsi="Arial" w:cs="Arial"/>
          <w:sz w:val="20"/>
          <w:szCs w:val="20"/>
        </w:rPr>
        <w:t xml:space="preserve"> Sous réserve des dispositions contraires prévues par la présente loi, les dispositions de la présente loi s’appliquent à compter du 1er janvier 2020.</w:t>
      </w:r>
    </w:p>
    <w:p w14:paraId="7FB87E21" w14:textId="77777777" w:rsidR="00B4275F" w:rsidRPr="00B4275F" w:rsidRDefault="00B4275F" w:rsidP="00B4275F">
      <w:pPr>
        <w:spacing w:before="120" w:after="0" w:line="240" w:lineRule="auto"/>
        <w:ind w:left="284"/>
        <w:rPr>
          <w:rFonts w:ascii="Arial" w:hAnsi="Arial" w:cs="Arial"/>
          <w:sz w:val="20"/>
          <w:szCs w:val="20"/>
        </w:rPr>
      </w:pPr>
      <w:r w:rsidRPr="00B4275F">
        <w:rPr>
          <w:rFonts w:ascii="Arial" w:hAnsi="Arial" w:cs="Arial"/>
          <w:sz w:val="20"/>
          <w:szCs w:val="20"/>
        </w:rPr>
        <w:t>La présente loi sera publiée au Journal Officiel de la République Tunisienne et exécutée comme loi de l'Etat.</w:t>
      </w:r>
    </w:p>
    <w:p w14:paraId="63CBA59B" w14:textId="77777777" w:rsidR="00B4275F" w:rsidRPr="00B4275F" w:rsidRDefault="00B4275F" w:rsidP="00B4275F">
      <w:pPr>
        <w:spacing w:before="120" w:after="0" w:line="240" w:lineRule="auto"/>
        <w:ind w:left="284"/>
        <w:rPr>
          <w:rFonts w:ascii="Arial" w:hAnsi="Arial" w:cs="Arial"/>
          <w:b/>
          <w:bCs/>
          <w:sz w:val="20"/>
          <w:szCs w:val="20"/>
        </w:rPr>
      </w:pPr>
      <w:r w:rsidRPr="00B4275F">
        <w:rPr>
          <w:rFonts w:ascii="Arial" w:hAnsi="Arial" w:cs="Arial"/>
          <w:b/>
          <w:bCs/>
          <w:sz w:val="20"/>
          <w:szCs w:val="20"/>
        </w:rPr>
        <w:t>Tunis, le 23 décembre 2019.</w:t>
      </w:r>
    </w:p>
    <w:p w14:paraId="7879A405" w14:textId="251FA356" w:rsidR="004B3D6B" w:rsidRPr="004B3D6B" w:rsidRDefault="004B3D6B" w:rsidP="00B4275F">
      <w:pPr>
        <w:spacing w:before="120" w:after="0" w:line="240" w:lineRule="auto"/>
        <w:ind w:left="284"/>
        <w:rPr>
          <w:rFonts w:ascii="Arial" w:hAnsi="Arial" w:cs="Arial"/>
          <w:sz w:val="20"/>
          <w:szCs w:val="20"/>
        </w:rPr>
      </w:pPr>
    </w:p>
    <w:sectPr w:rsidR="004B3D6B" w:rsidRPr="004B3D6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8823" w14:textId="77777777" w:rsidR="00151657" w:rsidRDefault="00151657" w:rsidP="008F3F2D">
      <w:r>
        <w:separator/>
      </w:r>
    </w:p>
  </w:endnote>
  <w:endnote w:type="continuationSeparator" w:id="0">
    <w:p w14:paraId="38098051" w14:textId="77777777" w:rsidR="00151657" w:rsidRDefault="0015165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9EEC" w14:textId="77777777" w:rsidR="00151657" w:rsidRDefault="00151657" w:rsidP="008F3F2D">
      <w:r>
        <w:separator/>
      </w:r>
    </w:p>
  </w:footnote>
  <w:footnote w:type="continuationSeparator" w:id="0">
    <w:p w14:paraId="37854BC6" w14:textId="77777777" w:rsidR="00151657" w:rsidRDefault="0015165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EC53BA4"/>
    <w:multiLevelType w:val="hybridMultilevel"/>
    <w:tmpl w:val="6A269948"/>
    <w:lvl w:ilvl="0" w:tplc="D58E523E">
      <w:start w:val="1"/>
      <w:numFmt w:val="bullet"/>
      <w:lvlText w:val=""/>
      <w:lvlJc w:val="left"/>
      <w:pPr>
        <w:ind w:left="1004" w:hanging="360"/>
      </w:pPr>
      <w:rPr>
        <w:rFonts w:ascii="Symbol" w:hAnsi="Symbol" w:hint="default"/>
      </w:rPr>
    </w:lvl>
    <w:lvl w:ilvl="1" w:tplc="F5E27EF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39D7DDF"/>
    <w:multiLevelType w:val="hybridMultilevel"/>
    <w:tmpl w:val="72EC462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05C6BBE"/>
    <w:multiLevelType w:val="hybridMultilevel"/>
    <w:tmpl w:val="7A2ECB9C"/>
    <w:lvl w:ilvl="0" w:tplc="98E0725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3573C1E"/>
    <w:multiLevelType w:val="hybridMultilevel"/>
    <w:tmpl w:val="248C89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C8D301F"/>
    <w:multiLevelType w:val="hybridMultilevel"/>
    <w:tmpl w:val="9D9E683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F6A7AEA"/>
    <w:multiLevelType w:val="hybridMultilevel"/>
    <w:tmpl w:val="743CA44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1"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2"/>
  </w:num>
  <w:num w:numId="3">
    <w:abstractNumId w:val="28"/>
  </w:num>
  <w:num w:numId="4">
    <w:abstractNumId w:val="31"/>
  </w:num>
  <w:num w:numId="5">
    <w:abstractNumId w:val="13"/>
  </w:num>
  <w:num w:numId="6">
    <w:abstractNumId w:val="27"/>
  </w:num>
  <w:num w:numId="7">
    <w:abstractNumId w:val="21"/>
  </w:num>
  <w:num w:numId="8">
    <w:abstractNumId w:val="5"/>
  </w:num>
  <w:num w:numId="9">
    <w:abstractNumId w:val="24"/>
  </w:num>
  <w:num w:numId="10">
    <w:abstractNumId w:val="3"/>
  </w:num>
  <w:num w:numId="11">
    <w:abstractNumId w:val="1"/>
  </w:num>
  <w:num w:numId="12">
    <w:abstractNumId w:val="32"/>
  </w:num>
  <w:num w:numId="13">
    <w:abstractNumId w:val="30"/>
  </w:num>
  <w:num w:numId="14">
    <w:abstractNumId w:val="23"/>
  </w:num>
  <w:num w:numId="15">
    <w:abstractNumId w:val="25"/>
  </w:num>
  <w:num w:numId="16">
    <w:abstractNumId w:val="7"/>
  </w:num>
  <w:num w:numId="17">
    <w:abstractNumId w:val="14"/>
  </w:num>
  <w:num w:numId="18">
    <w:abstractNumId w:val="4"/>
  </w:num>
  <w:num w:numId="19">
    <w:abstractNumId w:val="17"/>
  </w:num>
  <w:num w:numId="20">
    <w:abstractNumId w:val="26"/>
  </w:num>
  <w:num w:numId="21">
    <w:abstractNumId w:val="18"/>
  </w:num>
  <w:num w:numId="22">
    <w:abstractNumId w:val="10"/>
  </w:num>
  <w:num w:numId="23">
    <w:abstractNumId w:val="20"/>
  </w:num>
  <w:num w:numId="24">
    <w:abstractNumId w:val="9"/>
  </w:num>
  <w:num w:numId="25">
    <w:abstractNumId w:val="29"/>
  </w:num>
  <w:num w:numId="26">
    <w:abstractNumId w:val="19"/>
  </w:num>
  <w:num w:numId="27">
    <w:abstractNumId w:val="22"/>
  </w:num>
  <w:num w:numId="28">
    <w:abstractNumId w:val="6"/>
  </w:num>
  <w:num w:numId="29">
    <w:abstractNumId w:val="11"/>
  </w:num>
  <w:num w:numId="30">
    <w:abstractNumId w:val="16"/>
  </w:num>
  <w:num w:numId="31">
    <w:abstractNumId w:val="8"/>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1657"/>
    <w:rsid w:val="00152048"/>
    <w:rsid w:val="00167394"/>
    <w:rsid w:val="00196DF4"/>
    <w:rsid w:val="001A535F"/>
    <w:rsid w:val="001B250B"/>
    <w:rsid w:val="001B4835"/>
    <w:rsid w:val="001C2C12"/>
    <w:rsid w:val="001D09A6"/>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B3D6B"/>
    <w:rsid w:val="004D5CA0"/>
    <w:rsid w:val="004E246D"/>
    <w:rsid w:val="004E2CD2"/>
    <w:rsid w:val="004F6564"/>
    <w:rsid w:val="00503E5A"/>
    <w:rsid w:val="00510021"/>
    <w:rsid w:val="0052779B"/>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2CFF"/>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447D2"/>
    <w:rsid w:val="00957CDF"/>
    <w:rsid w:val="00957F0E"/>
    <w:rsid w:val="00971836"/>
    <w:rsid w:val="009736FB"/>
    <w:rsid w:val="0097472C"/>
    <w:rsid w:val="00974E7D"/>
    <w:rsid w:val="00993EF9"/>
    <w:rsid w:val="009B14E0"/>
    <w:rsid w:val="009B2030"/>
    <w:rsid w:val="009B7A7F"/>
    <w:rsid w:val="009C5224"/>
    <w:rsid w:val="009E055F"/>
    <w:rsid w:val="009E45D0"/>
    <w:rsid w:val="009F0CA4"/>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F1ECF"/>
    <w:rsid w:val="00B01238"/>
    <w:rsid w:val="00B05438"/>
    <w:rsid w:val="00B1245A"/>
    <w:rsid w:val="00B147F7"/>
    <w:rsid w:val="00B3632F"/>
    <w:rsid w:val="00B4275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7FE4-E02D-47BF-A917-9B3529E0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1141</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2020-02-07T10:42:00Z</cp:lastPrinted>
  <dcterms:created xsi:type="dcterms:W3CDTF">2020-02-07T11:10:00Z</dcterms:created>
  <dcterms:modified xsi:type="dcterms:W3CDTF">2020-02-07T11:10:00Z</dcterms:modified>
</cp:coreProperties>
</file>