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1567C" w14:textId="77777777" w:rsidR="007F38D7" w:rsidRDefault="007F38D7" w:rsidP="007F38D7">
      <w:pPr>
        <w:spacing w:after="0"/>
        <w:ind w:left="283"/>
        <w:jc w:val="both"/>
        <w:rPr>
          <w:rFonts w:ascii="Arial" w:hAnsi="Arial" w:cs="Arial"/>
          <w:b/>
          <w:bCs/>
          <w:color w:val="000000"/>
          <w:sz w:val="24"/>
          <w:szCs w:val="24"/>
          <w:shd w:val="clear" w:color="auto" w:fill="FFFFFF"/>
        </w:rPr>
      </w:pPr>
    </w:p>
    <w:p w14:paraId="0C7B63A9" w14:textId="1402747D" w:rsidR="007F38D7" w:rsidRDefault="007F38D7" w:rsidP="007F38D7">
      <w:pPr>
        <w:spacing w:after="0"/>
        <w:ind w:left="283"/>
        <w:jc w:val="both"/>
        <w:rPr>
          <w:rFonts w:ascii="Arial" w:hAnsi="Arial" w:cs="Arial"/>
          <w:b/>
          <w:bCs/>
          <w:color w:val="000000"/>
          <w:sz w:val="24"/>
          <w:szCs w:val="24"/>
          <w:shd w:val="clear" w:color="auto" w:fill="FFFFFF"/>
        </w:rPr>
      </w:pPr>
      <w:bookmarkStart w:id="0" w:name="_GoBack"/>
      <w:r w:rsidRPr="007F38D7">
        <w:rPr>
          <w:rFonts w:ascii="Arial" w:hAnsi="Arial" w:cs="Arial"/>
          <w:b/>
          <w:bCs/>
          <w:color w:val="000000"/>
          <w:sz w:val="24"/>
          <w:szCs w:val="24"/>
          <w:shd w:val="clear" w:color="auto" w:fill="FFFFFF"/>
        </w:rPr>
        <w:t>Loi n° 2018-5 du 23 janvier 2018</w:t>
      </w:r>
      <w:bookmarkEnd w:id="0"/>
      <w:r w:rsidRPr="007F38D7">
        <w:rPr>
          <w:rFonts w:ascii="Arial" w:hAnsi="Arial" w:cs="Arial"/>
          <w:b/>
          <w:bCs/>
          <w:color w:val="000000"/>
          <w:sz w:val="24"/>
          <w:szCs w:val="24"/>
          <w:shd w:val="clear" w:color="auto" w:fill="FFFFFF"/>
        </w:rPr>
        <w:t>, relative au départ volontaire des agents publics</w:t>
      </w:r>
    </w:p>
    <w:p w14:paraId="3D3B8CAB" w14:textId="30904ADF" w:rsidR="007F38D7" w:rsidRDefault="007F38D7" w:rsidP="007F38D7">
      <w:pPr>
        <w:spacing w:after="0"/>
        <w:ind w:left="283"/>
        <w:jc w:val="both"/>
        <w:rPr>
          <w:rFonts w:ascii="Arial" w:hAnsi="Arial" w:cs="Arial"/>
          <w:b/>
          <w:bCs/>
          <w:color w:val="000000"/>
          <w:sz w:val="24"/>
          <w:szCs w:val="24"/>
          <w:shd w:val="clear" w:color="auto" w:fill="FFFFFF"/>
        </w:rPr>
      </w:pPr>
    </w:p>
    <w:p w14:paraId="2A95232E" w14:textId="77777777" w:rsidR="007F38D7" w:rsidRPr="007F38D7" w:rsidRDefault="007F38D7" w:rsidP="007F38D7">
      <w:pPr>
        <w:spacing w:after="0"/>
        <w:ind w:left="283"/>
        <w:jc w:val="both"/>
        <w:rPr>
          <w:rFonts w:ascii="Arial" w:hAnsi="Arial" w:cs="Arial"/>
          <w:b/>
          <w:bCs/>
          <w:color w:val="000000"/>
          <w:sz w:val="24"/>
          <w:szCs w:val="24"/>
          <w:shd w:val="clear" w:color="auto" w:fill="FFFFFF"/>
        </w:rPr>
      </w:pPr>
    </w:p>
    <w:p w14:paraId="74AAFA45" w14:textId="77777777" w:rsidR="007F38D7" w:rsidRPr="007F38D7" w:rsidRDefault="007F38D7" w:rsidP="007F38D7">
      <w:pPr>
        <w:spacing w:after="0"/>
        <w:ind w:left="283"/>
        <w:jc w:val="both"/>
        <w:rPr>
          <w:rFonts w:ascii="Arial" w:hAnsi="Arial" w:cs="Arial"/>
          <w:color w:val="000000"/>
          <w:sz w:val="20"/>
          <w:szCs w:val="20"/>
          <w:shd w:val="clear" w:color="auto" w:fill="FFFFFF"/>
        </w:rPr>
      </w:pPr>
      <w:r w:rsidRPr="007F38D7">
        <w:rPr>
          <w:rFonts w:ascii="Arial" w:hAnsi="Arial" w:cs="Arial"/>
          <w:color w:val="000000"/>
          <w:sz w:val="20"/>
          <w:szCs w:val="20"/>
          <w:shd w:val="clear" w:color="auto" w:fill="FFFFFF"/>
        </w:rPr>
        <w:t>Au nom du peuple,</w:t>
      </w:r>
    </w:p>
    <w:p w14:paraId="05CABB66" w14:textId="77777777" w:rsidR="007F38D7" w:rsidRDefault="007F38D7" w:rsidP="007F38D7">
      <w:pPr>
        <w:spacing w:after="0"/>
        <w:ind w:left="283"/>
        <w:jc w:val="both"/>
        <w:rPr>
          <w:rFonts w:ascii="Arial" w:hAnsi="Arial" w:cs="Arial"/>
          <w:color w:val="000000"/>
          <w:sz w:val="20"/>
          <w:szCs w:val="20"/>
          <w:shd w:val="clear" w:color="auto" w:fill="FFFFFF"/>
        </w:rPr>
      </w:pPr>
    </w:p>
    <w:p w14:paraId="5E502BE4" w14:textId="36737134" w:rsidR="007F38D7" w:rsidRPr="007F38D7" w:rsidRDefault="007F38D7" w:rsidP="007F38D7">
      <w:pPr>
        <w:spacing w:after="0"/>
        <w:ind w:left="283"/>
        <w:jc w:val="both"/>
        <w:rPr>
          <w:rFonts w:ascii="Arial" w:hAnsi="Arial" w:cs="Arial"/>
          <w:color w:val="000000"/>
          <w:sz w:val="20"/>
          <w:szCs w:val="20"/>
          <w:shd w:val="clear" w:color="auto" w:fill="FFFFFF"/>
        </w:rPr>
      </w:pPr>
      <w:r w:rsidRPr="007F38D7">
        <w:rPr>
          <w:rFonts w:ascii="Arial" w:hAnsi="Arial" w:cs="Arial"/>
          <w:color w:val="000000"/>
          <w:sz w:val="20"/>
          <w:szCs w:val="20"/>
          <w:shd w:val="clear" w:color="auto" w:fill="FFFFFF"/>
        </w:rPr>
        <w:t>L’assemblée des représentants du peuple ayant adopté,</w:t>
      </w:r>
    </w:p>
    <w:p w14:paraId="5A318398" w14:textId="77777777" w:rsidR="007F38D7" w:rsidRDefault="007F38D7" w:rsidP="007F38D7">
      <w:pPr>
        <w:spacing w:after="0"/>
        <w:ind w:left="283"/>
        <w:jc w:val="both"/>
        <w:rPr>
          <w:rFonts w:ascii="Arial" w:hAnsi="Arial" w:cs="Arial"/>
          <w:color w:val="000000"/>
          <w:sz w:val="20"/>
          <w:szCs w:val="20"/>
          <w:shd w:val="clear" w:color="auto" w:fill="FFFFFF"/>
        </w:rPr>
      </w:pPr>
    </w:p>
    <w:p w14:paraId="44B0A95D" w14:textId="4D83F3EC" w:rsidR="007F38D7" w:rsidRPr="007F38D7" w:rsidRDefault="007F38D7" w:rsidP="007F38D7">
      <w:pPr>
        <w:spacing w:after="0"/>
        <w:ind w:left="283"/>
        <w:jc w:val="both"/>
        <w:rPr>
          <w:rFonts w:ascii="Arial" w:hAnsi="Arial" w:cs="Arial"/>
          <w:color w:val="000000"/>
          <w:sz w:val="20"/>
          <w:szCs w:val="20"/>
          <w:shd w:val="clear" w:color="auto" w:fill="FFFFFF"/>
        </w:rPr>
      </w:pPr>
      <w:r w:rsidRPr="007F38D7">
        <w:rPr>
          <w:rFonts w:ascii="Arial" w:hAnsi="Arial" w:cs="Arial"/>
          <w:color w:val="000000"/>
          <w:sz w:val="20"/>
          <w:szCs w:val="20"/>
          <w:shd w:val="clear" w:color="auto" w:fill="FFFFFF"/>
        </w:rPr>
        <w:t>Le Président de la République promulgue la loi dont la teneur suit :</w:t>
      </w:r>
    </w:p>
    <w:p w14:paraId="5C3E2BF7" w14:textId="77777777" w:rsidR="007F38D7" w:rsidRDefault="007F38D7" w:rsidP="007F38D7">
      <w:pPr>
        <w:spacing w:after="0"/>
        <w:ind w:left="283"/>
        <w:jc w:val="both"/>
        <w:rPr>
          <w:rFonts w:ascii="Arial" w:hAnsi="Arial" w:cs="Arial"/>
          <w:color w:val="000000"/>
          <w:sz w:val="20"/>
          <w:szCs w:val="20"/>
          <w:shd w:val="clear" w:color="auto" w:fill="FFFFFF"/>
        </w:rPr>
      </w:pPr>
    </w:p>
    <w:p w14:paraId="485E1EF7" w14:textId="4405E26D" w:rsidR="007F38D7" w:rsidRPr="007F38D7" w:rsidRDefault="007F38D7" w:rsidP="007F38D7">
      <w:pPr>
        <w:spacing w:after="0"/>
        <w:ind w:left="283"/>
        <w:jc w:val="both"/>
        <w:rPr>
          <w:rFonts w:ascii="Arial" w:hAnsi="Arial" w:cs="Arial"/>
          <w:color w:val="000000"/>
          <w:sz w:val="20"/>
          <w:szCs w:val="20"/>
          <w:shd w:val="clear" w:color="auto" w:fill="FFFFFF"/>
        </w:rPr>
      </w:pPr>
      <w:r w:rsidRPr="007F38D7">
        <w:rPr>
          <w:rFonts w:ascii="Arial" w:hAnsi="Arial" w:cs="Arial"/>
          <w:b/>
          <w:bCs/>
          <w:i/>
          <w:iCs/>
          <w:color w:val="000000"/>
          <w:sz w:val="20"/>
          <w:szCs w:val="20"/>
          <w:shd w:val="clear" w:color="auto" w:fill="FFFFFF"/>
        </w:rPr>
        <w:t xml:space="preserve">Article premier </w:t>
      </w:r>
      <w:r w:rsidRPr="007F38D7">
        <w:rPr>
          <w:rFonts w:ascii="Arial" w:hAnsi="Arial" w:cs="Arial"/>
          <w:b/>
          <w:bCs/>
          <w:i/>
          <w:iCs/>
          <w:color w:val="000000"/>
          <w:sz w:val="20"/>
          <w:szCs w:val="20"/>
          <w:shd w:val="clear" w:color="auto" w:fill="FFFFFF"/>
        </w:rPr>
        <w:t>–</w:t>
      </w:r>
      <w:r w:rsidRPr="007F38D7">
        <w:rPr>
          <w:rFonts w:ascii="Arial" w:hAnsi="Arial" w:cs="Arial"/>
          <w:color w:val="000000"/>
          <w:sz w:val="20"/>
          <w:szCs w:val="20"/>
          <w:shd w:val="clear" w:color="auto" w:fill="FFFFFF"/>
        </w:rPr>
        <w:t xml:space="preserve"> Les agents publics soumis aux différents statuts généraux peuvent exceptionnellement demander le départ volontaire de leurs fonctions en contrepartie d’une indemnité de départ conformément aux conditions prévues par la présente loi.</w:t>
      </w:r>
    </w:p>
    <w:p w14:paraId="5DD6BCD3" w14:textId="77777777" w:rsidR="007F38D7" w:rsidRPr="007F38D7" w:rsidRDefault="007F38D7" w:rsidP="007F38D7">
      <w:pPr>
        <w:spacing w:before="120" w:after="0"/>
        <w:ind w:left="283"/>
        <w:jc w:val="both"/>
        <w:rPr>
          <w:rFonts w:ascii="Arial" w:hAnsi="Arial" w:cs="Arial"/>
          <w:color w:val="000000"/>
          <w:sz w:val="20"/>
          <w:szCs w:val="20"/>
          <w:shd w:val="clear" w:color="auto" w:fill="FFFFFF"/>
        </w:rPr>
      </w:pPr>
      <w:r w:rsidRPr="007F38D7">
        <w:rPr>
          <w:rFonts w:ascii="Arial" w:hAnsi="Arial" w:cs="Arial"/>
          <w:color w:val="000000"/>
          <w:sz w:val="20"/>
          <w:szCs w:val="20"/>
          <w:shd w:val="clear" w:color="auto" w:fill="FFFFFF"/>
        </w:rPr>
        <w:t>Les dispositions de la présente loi s’appliquent aux agents de la fonction publique et les agents des établissements et entreprises publics.</w:t>
      </w:r>
    </w:p>
    <w:p w14:paraId="4CA2276F" w14:textId="77777777" w:rsidR="007F38D7" w:rsidRDefault="007F38D7" w:rsidP="007F38D7">
      <w:pPr>
        <w:spacing w:after="0"/>
        <w:ind w:left="283"/>
        <w:jc w:val="both"/>
        <w:rPr>
          <w:rFonts w:ascii="Arial" w:hAnsi="Arial" w:cs="Arial"/>
          <w:color w:val="000000"/>
          <w:sz w:val="20"/>
          <w:szCs w:val="20"/>
          <w:shd w:val="clear" w:color="auto" w:fill="FFFFFF"/>
        </w:rPr>
      </w:pPr>
    </w:p>
    <w:p w14:paraId="1216D55A" w14:textId="3C9D6B64" w:rsidR="007F38D7" w:rsidRPr="007F38D7" w:rsidRDefault="007F38D7" w:rsidP="007F38D7">
      <w:pPr>
        <w:spacing w:after="0"/>
        <w:ind w:left="283"/>
        <w:jc w:val="both"/>
        <w:rPr>
          <w:rFonts w:ascii="Arial" w:hAnsi="Arial" w:cs="Arial"/>
          <w:color w:val="000000"/>
          <w:sz w:val="20"/>
          <w:szCs w:val="20"/>
          <w:shd w:val="clear" w:color="auto" w:fill="FFFFFF"/>
        </w:rPr>
      </w:pPr>
      <w:r w:rsidRPr="007F38D7">
        <w:rPr>
          <w:rFonts w:ascii="Arial" w:hAnsi="Arial" w:cs="Arial"/>
          <w:b/>
          <w:bCs/>
          <w:i/>
          <w:iCs/>
          <w:color w:val="000000"/>
          <w:sz w:val="20"/>
          <w:szCs w:val="20"/>
          <w:shd w:val="clear" w:color="auto" w:fill="FFFFFF"/>
        </w:rPr>
        <w:t xml:space="preserve">Art. 2 </w:t>
      </w:r>
      <w:r w:rsidRPr="007F38D7">
        <w:rPr>
          <w:rFonts w:ascii="Arial" w:hAnsi="Arial" w:cs="Arial"/>
          <w:b/>
          <w:bCs/>
          <w:i/>
          <w:iCs/>
          <w:color w:val="000000"/>
          <w:sz w:val="20"/>
          <w:szCs w:val="20"/>
          <w:shd w:val="clear" w:color="auto" w:fill="FFFFFF"/>
        </w:rPr>
        <w:t>–</w:t>
      </w:r>
      <w:r w:rsidRPr="007F38D7">
        <w:rPr>
          <w:rFonts w:ascii="Arial" w:hAnsi="Arial" w:cs="Arial"/>
          <w:color w:val="000000"/>
          <w:sz w:val="20"/>
          <w:szCs w:val="20"/>
          <w:shd w:val="clear" w:color="auto" w:fill="FFFFFF"/>
        </w:rPr>
        <w:t xml:space="preserve"> Le bénéfice des dispositions de la présente loi est subordonné à la condition que la période de travail effectif soumise à la retenue au titre de la retraite au profit de la caisse nationale de la retraite et de la prévoyance sociale ou de la caisse nationale de la sécurité sociale, ne soit inférieure à 5 ans à la date d’expiration du délai de dépôt des demandes.</w:t>
      </w:r>
    </w:p>
    <w:p w14:paraId="3BC56D33" w14:textId="77777777" w:rsidR="007F38D7" w:rsidRDefault="007F38D7" w:rsidP="007F38D7">
      <w:pPr>
        <w:spacing w:after="0"/>
        <w:jc w:val="both"/>
        <w:rPr>
          <w:rFonts w:ascii="Arial" w:hAnsi="Arial" w:cs="Arial"/>
          <w:color w:val="000000"/>
          <w:sz w:val="20"/>
          <w:szCs w:val="20"/>
          <w:shd w:val="clear" w:color="auto" w:fill="FFFFFF"/>
        </w:rPr>
      </w:pPr>
    </w:p>
    <w:p w14:paraId="1103AA5A" w14:textId="4C90453E" w:rsidR="007F38D7" w:rsidRPr="007F38D7" w:rsidRDefault="007F38D7" w:rsidP="007F38D7">
      <w:pPr>
        <w:spacing w:after="0"/>
        <w:ind w:left="283"/>
        <w:jc w:val="both"/>
        <w:rPr>
          <w:rFonts w:ascii="Arial" w:hAnsi="Arial" w:cs="Arial"/>
          <w:color w:val="000000"/>
          <w:sz w:val="20"/>
          <w:szCs w:val="20"/>
          <w:shd w:val="clear" w:color="auto" w:fill="FFFFFF"/>
        </w:rPr>
      </w:pPr>
      <w:r w:rsidRPr="007F38D7">
        <w:rPr>
          <w:rFonts w:ascii="Arial" w:hAnsi="Arial" w:cs="Arial"/>
          <w:b/>
          <w:bCs/>
          <w:i/>
          <w:iCs/>
          <w:color w:val="000000"/>
          <w:sz w:val="20"/>
          <w:szCs w:val="20"/>
          <w:shd w:val="clear" w:color="auto" w:fill="FFFFFF"/>
        </w:rPr>
        <w:t xml:space="preserve">Art. 3 </w:t>
      </w:r>
      <w:r w:rsidRPr="007F38D7">
        <w:rPr>
          <w:rFonts w:ascii="Arial" w:hAnsi="Arial" w:cs="Arial"/>
          <w:b/>
          <w:bCs/>
          <w:i/>
          <w:iCs/>
          <w:color w:val="000000"/>
          <w:sz w:val="20"/>
          <w:szCs w:val="20"/>
          <w:shd w:val="clear" w:color="auto" w:fill="FFFFFF"/>
        </w:rPr>
        <w:t>–</w:t>
      </w:r>
      <w:r w:rsidRPr="007F38D7">
        <w:rPr>
          <w:rFonts w:ascii="Arial" w:hAnsi="Arial" w:cs="Arial"/>
          <w:color w:val="000000"/>
          <w:sz w:val="20"/>
          <w:szCs w:val="20"/>
          <w:shd w:val="clear" w:color="auto" w:fill="FFFFFF"/>
        </w:rPr>
        <w:t xml:space="preserve"> Tout agent public optant pour le départ volontaire de ses fonctions, conformément aux dispositions de la présente loi, doit déposer une demande écrite par la voie hiérarchique auprès du ministre exerçant le pouvoir hiérarchique ou de tutelle administrative.</w:t>
      </w:r>
    </w:p>
    <w:p w14:paraId="54AAEB34" w14:textId="77777777" w:rsidR="007F38D7" w:rsidRPr="007F38D7" w:rsidRDefault="007F38D7" w:rsidP="007F38D7">
      <w:pPr>
        <w:spacing w:before="120" w:after="0"/>
        <w:ind w:left="283"/>
        <w:jc w:val="both"/>
        <w:rPr>
          <w:rFonts w:ascii="Arial" w:hAnsi="Arial" w:cs="Arial"/>
          <w:color w:val="000000"/>
          <w:sz w:val="20"/>
          <w:szCs w:val="20"/>
          <w:shd w:val="clear" w:color="auto" w:fill="FFFFFF"/>
        </w:rPr>
      </w:pPr>
      <w:r w:rsidRPr="007F38D7">
        <w:rPr>
          <w:rFonts w:ascii="Arial" w:hAnsi="Arial" w:cs="Arial"/>
          <w:color w:val="000000"/>
          <w:sz w:val="20"/>
          <w:szCs w:val="20"/>
          <w:shd w:val="clear" w:color="auto" w:fill="FFFFFF"/>
        </w:rPr>
        <w:t>Les demandes de départ volontaire sont soumises à une commission spéciale à la Présidence du gouvernement, et ce, après avoir obtenu l’accord préalable du ministre exerçant le pouvoir hiérarchique ou de tutelle administrative à l’égard des agents publics intéressés.</w:t>
      </w:r>
    </w:p>
    <w:p w14:paraId="3C0DFFAF" w14:textId="77777777" w:rsidR="007F38D7" w:rsidRPr="007F38D7" w:rsidRDefault="007F38D7" w:rsidP="007F38D7">
      <w:pPr>
        <w:spacing w:before="120" w:after="0"/>
        <w:ind w:left="283"/>
        <w:jc w:val="both"/>
        <w:rPr>
          <w:rFonts w:ascii="Arial" w:hAnsi="Arial" w:cs="Arial"/>
          <w:color w:val="000000"/>
          <w:sz w:val="20"/>
          <w:szCs w:val="20"/>
          <w:shd w:val="clear" w:color="auto" w:fill="FFFFFF"/>
        </w:rPr>
      </w:pPr>
      <w:r w:rsidRPr="007F38D7">
        <w:rPr>
          <w:rFonts w:ascii="Arial" w:hAnsi="Arial" w:cs="Arial"/>
          <w:color w:val="000000"/>
          <w:sz w:val="20"/>
          <w:szCs w:val="20"/>
          <w:shd w:val="clear" w:color="auto" w:fill="FFFFFF"/>
        </w:rPr>
        <w:t>Les demandes soumises à la commission sont réputées être définitives et irrévocables.</w:t>
      </w:r>
    </w:p>
    <w:p w14:paraId="18628B55" w14:textId="77777777" w:rsidR="007F38D7" w:rsidRDefault="007F38D7" w:rsidP="007F38D7">
      <w:pPr>
        <w:spacing w:after="0"/>
        <w:ind w:left="283"/>
        <w:jc w:val="both"/>
        <w:rPr>
          <w:rFonts w:ascii="Arial" w:hAnsi="Arial" w:cs="Arial"/>
          <w:color w:val="000000"/>
          <w:sz w:val="20"/>
          <w:szCs w:val="20"/>
          <w:shd w:val="clear" w:color="auto" w:fill="FFFFFF"/>
        </w:rPr>
      </w:pPr>
    </w:p>
    <w:p w14:paraId="0016B598" w14:textId="7738BC0B" w:rsidR="007F38D7" w:rsidRPr="007F38D7" w:rsidRDefault="007F38D7" w:rsidP="007F38D7">
      <w:pPr>
        <w:spacing w:after="0"/>
        <w:ind w:left="283"/>
        <w:jc w:val="both"/>
        <w:rPr>
          <w:rFonts w:ascii="Arial" w:hAnsi="Arial" w:cs="Arial"/>
          <w:color w:val="000000"/>
          <w:sz w:val="20"/>
          <w:szCs w:val="20"/>
          <w:shd w:val="clear" w:color="auto" w:fill="FFFFFF"/>
        </w:rPr>
      </w:pPr>
      <w:r w:rsidRPr="007F38D7">
        <w:rPr>
          <w:rFonts w:ascii="Arial" w:hAnsi="Arial" w:cs="Arial"/>
          <w:b/>
          <w:bCs/>
          <w:i/>
          <w:iCs/>
          <w:color w:val="000000"/>
          <w:sz w:val="20"/>
          <w:szCs w:val="20"/>
          <w:shd w:val="clear" w:color="auto" w:fill="FFFFFF"/>
        </w:rPr>
        <w:t xml:space="preserve">Art. 4 </w:t>
      </w:r>
      <w:r w:rsidRPr="007F38D7">
        <w:rPr>
          <w:rFonts w:ascii="Arial" w:hAnsi="Arial" w:cs="Arial"/>
          <w:b/>
          <w:bCs/>
          <w:i/>
          <w:iCs/>
          <w:color w:val="000000"/>
          <w:sz w:val="20"/>
          <w:szCs w:val="20"/>
          <w:shd w:val="clear" w:color="auto" w:fill="FFFFFF"/>
        </w:rPr>
        <w:t>–</w:t>
      </w:r>
      <w:r w:rsidRPr="007F38D7">
        <w:rPr>
          <w:rFonts w:ascii="Arial" w:hAnsi="Arial" w:cs="Arial"/>
          <w:color w:val="000000"/>
          <w:sz w:val="20"/>
          <w:szCs w:val="20"/>
          <w:shd w:val="clear" w:color="auto" w:fill="FFFFFF"/>
        </w:rPr>
        <w:t xml:space="preserve"> La commission spéciale mentionnée à l’article 3 de la présente loi, statue sur les demandes présentées en prenant en considération, notamment l’équilibre de la structure des ressources humaines et la spécificité du secteur auquel appartient l’agent public intéressé.</w:t>
      </w:r>
    </w:p>
    <w:p w14:paraId="0241339B" w14:textId="77777777" w:rsidR="007F38D7" w:rsidRPr="007F38D7" w:rsidRDefault="007F38D7" w:rsidP="007F38D7">
      <w:pPr>
        <w:spacing w:before="120" w:after="0"/>
        <w:ind w:left="283"/>
        <w:jc w:val="both"/>
        <w:rPr>
          <w:rFonts w:ascii="Arial" w:hAnsi="Arial" w:cs="Arial"/>
          <w:color w:val="000000"/>
          <w:sz w:val="20"/>
          <w:szCs w:val="20"/>
          <w:shd w:val="clear" w:color="auto" w:fill="FFFFFF"/>
        </w:rPr>
      </w:pPr>
      <w:r w:rsidRPr="007F38D7">
        <w:rPr>
          <w:rFonts w:ascii="Arial" w:hAnsi="Arial" w:cs="Arial"/>
          <w:color w:val="000000"/>
          <w:sz w:val="20"/>
          <w:szCs w:val="20"/>
          <w:shd w:val="clear" w:color="auto" w:fill="FFFFFF"/>
        </w:rPr>
        <w:t>En cas de refus de la demande, la décision doit être motivée.</w:t>
      </w:r>
    </w:p>
    <w:p w14:paraId="54D3C948" w14:textId="77777777" w:rsidR="007F38D7" w:rsidRDefault="007F38D7" w:rsidP="007F38D7">
      <w:pPr>
        <w:spacing w:after="0"/>
        <w:ind w:left="283"/>
        <w:jc w:val="both"/>
        <w:rPr>
          <w:rFonts w:ascii="Arial" w:hAnsi="Arial" w:cs="Arial"/>
          <w:color w:val="000000"/>
          <w:sz w:val="20"/>
          <w:szCs w:val="20"/>
          <w:shd w:val="clear" w:color="auto" w:fill="FFFFFF"/>
        </w:rPr>
      </w:pPr>
    </w:p>
    <w:p w14:paraId="6BA0AFB8" w14:textId="055B40EF" w:rsidR="007F38D7" w:rsidRPr="007F38D7" w:rsidRDefault="007F38D7" w:rsidP="007F38D7">
      <w:pPr>
        <w:spacing w:after="0"/>
        <w:ind w:left="283"/>
        <w:jc w:val="both"/>
        <w:rPr>
          <w:rFonts w:ascii="Arial" w:hAnsi="Arial" w:cs="Arial"/>
          <w:color w:val="000000"/>
          <w:sz w:val="20"/>
          <w:szCs w:val="20"/>
          <w:shd w:val="clear" w:color="auto" w:fill="FFFFFF"/>
        </w:rPr>
      </w:pPr>
      <w:r w:rsidRPr="007F38D7">
        <w:rPr>
          <w:rFonts w:ascii="Arial" w:hAnsi="Arial" w:cs="Arial"/>
          <w:b/>
          <w:bCs/>
          <w:i/>
          <w:iCs/>
          <w:color w:val="000000"/>
          <w:sz w:val="20"/>
          <w:szCs w:val="20"/>
          <w:shd w:val="clear" w:color="auto" w:fill="FFFFFF"/>
        </w:rPr>
        <w:t xml:space="preserve">Art. 5 </w:t>
      </w:r>
      <w:r w:rsidRPr="007F38D7">
        <w:rPr>
          <w:rFonts w:ascii="Arial" w:hAnsi="Arial" w:cs="Arial"/>
          <w:b/>
          <w:bCs/>
          <w:i/>
          <w:iCs/>
          <w:color w:val="000000"/>
          <w:sz w:val="20"/>
          <w:szCs w:val="20"/>
          <w:shd w:val="clear" w:color="auto" w:fill="FFFFFF"/>
        </w:rPr>
        <w:t>–</w:t>
      </w:r>
      <w:r w:rsidRPr="007F38D7">
        <w:rPr>
          <w:rFonts w:ascii="Arial" w:hAnsi="Arial" w:cs="Arial"/>
          <w:color w:val="000000"/>
          <w:sz w:val="20"/>
          <w:szCs w:val="20"/>
          <w:shd w:val="clear" w:color="auto" w:fill="FFFFFF"/>
        </w:rPr>
        <w:t xml:space="preserve"> L’employeur d’origine verse une indemnité forfaitaire de départ au profit des agents publics dont les demandes ont été acceptées par la commission spéciale mentionnée à l’article 3 de la présente loi. Le montant de l’indemnité est égal à la somme de trente-six (36) salaires mensuels nets, et il est liquidé immédiatement et en une seule fois.</w:t>
      </w:r>
    </w:p>
    <w:p w14:paraId="0E8217E4" w14:textId="77777777" w:rsidR="007F38D7" w:rsidRPr="007F38D7" w:rsidRDefault="007F38D7" w:rsidP="007F38D7">
      <w:pPr>
        <w:spacing w:before="120" w:after="0"/>
        <w:ind w:left="283"/>
        <w:jc w:val="both"/>
        <w:rPr>
          <w:rFonts w:ascii="Arial" w:hAnsi="Arial" w:cs="Arial"/>
          <w:color w:val="000000"/>
          <w:sz w:val="20"/>
          <w:szCs w:val="20"/>
          <w:shd w:val="clear" w:color="auto" w:fill="FFFFFF"/>
        </w:rPr>
      </w:pPr>
      <w:r w:rsidRPr="007F38D7">
        <w:rPr>
          <w:rFonts w:ascii="Arial" w:hAnsi="Arial" w:cs="Arial"/>
          <w:color w:val="000000"/>
          <w:sz w:val="20"/>
          <w:szCs w:val="20"/>
          <w:shd w:val="clear" w:color="auto" w:fill="FFFFFF"/>
        </w:rPr>
        <w:t>Le dernier salaire mensuel net perçu par l’agent public intéressé, avant la date du départ volontaire, est considéré comme salaire de référence pour le calcul du montant de l’indemnité de départ. Cette indemnité est exonérée de l’impôt sur le revenu et de la retenue à la source qui lui est applicable conformément aux dispositions du code de l’impôt sur le revenu des personnes physiques et de l’impôt sur les sociétés.</w:t>
      </w:r>
    </w:p>
    <w:p w14:paraId="2FDB3004" w14:textId="77777777" w:rsidR="007F38D7" w:rsidRPr="007F38D7" w:rsidRDefault="007F38D7" w:rsidP="007F38D7">
      <w:pPr>
        <w:spacing w:before="120" w:after="0"/>
        <w:ind w:left="283"/>
        <w:jc w:val="both"/>
        <w:rPr>
          <w:rFonts w:ascii="Arial" w:hAnsi="Arial" w:cs="Arial"/>
          <w:color w:val="000000"/>
          <w:sz w:val="20"/>
          <w:szCs w:val="20"/>
          <w:shd w:val="clear" w:color="auto" w:fill="FFFFFF"/>
        </w:rPr>
      </w:pPr>
      <w:r w:rsidRPr="007F38D7">
        <w:rPr>
          <w:rFonts w:ascii="Arial" w:hAnsi="Arial" w:cs="Arial"/>
          <w:color w:val="000000"/>
          <w:sz w:val="20"/>
          <w:szCs w:val="20"/>
          <w:shd w:val="clear" w:color="auto" w:fill="FFFFFF"/>
        </w:rPr>
        <w:t>Le montant de l’indemnité de départ ne peut, en aucun cas, dépasser 50% des salaires nets que l’agent public aurait dû percevoir au cours de la période comprise entre la date du départ volontaire et la date d’atteinte de l’âge légal de mise à la retraite.</w:t>
      </w:r>
    </w:p>
    <w:p w14:paraId="03C54F16" w14:textId="77777777" w:rsidR="007F38D7" w:rsidRDefault="007F38D7" w:rsidP="007F38D7">
      <w:pPr>
        <w:spacing w:after="0"/>
        <w:ind w:left="283"/>
        <w:jc w:val="both"/>
        <w:rPr>
          <w:rFonts w:ascii="Arial" w:hAnsi="Arial" w:cs="Arial"/>
          <w:color w:val="000000"/>
          <w:sz w:val="20"/>
          <w:szCs w:val="20"/>
          <w:shd w:val="clear" w:color="auto" w:fill="FFFFFF"/>
        </w:rPr>
      </w:pPr>
    </w:p>
    <w:p w14:paraId="06CDC70C" w14:textId="57D9D46B" w:rsidR="007F38D7" w:rsidRPr="007F38D7" w:rsidRDefault="007F38D7" w:rsidP="007F38D7">
      <w:pPr>
        <w:spacing w:before="120" w:after="0"/>
        <w:ind w:left="283"/>
        <w:jc w:val="both"/>
        <w:rPr>
          <w:rFonts w:ascii="Arial" w:hAnsi="Arial" w:cs="Arial"/>
          <w:color w:val="000000"/>
          <w:sz w:val="20"/>
          <w:szCs w:val="20"/>
          <w:shd w:val="clear" w:color="auto" w:fill="FFFFFF"/>
        </w:rPr>
      </w:pPr>
      <w:r w:rsidRPr="007F38D7">
        <w:rPr>
          <w:rFonts w:ascii="Arial" w:hAnsi="Arial" w:cs="Arial"/>
          <w:b/>
          <w:bCs/>
          <w:i/>
          <w:iCs/>
          <w:color w:val="000000"/>
          <w:sz w:val="20"/>
          <w:szCs w:val="20"/>
          <w:shd w:val="clear" w:color="auto" w:fill="FFFFFF"/>
        </w:rPr>
        <w:t xml:space="preserve">Art. 6 </w:t>
      </w:r>
      <w:r w:rsidRPr="007F38D7">
        <w:rPr>
          <w:rFonts w:ascii="Arial" w:hAnsi="Arial" w:cs="Arial"/>
          <w:b/>
          <w:bCs/>
          <w:i/>
          <w:iCs/>
          <w:color w:val="000000"/>
          <w:sz w:val="20"/>
          <w:szCs w:val="20"/>
          <w:shd w:val="clear" w:color="auto" w:fill="FFFFFF"/>
        </w:rPr>
        <w:t>–</w:t>
      </w:r>
      <w:r w:rsidRPr="007F38D7">
        <w:rPr>
          <w:rFonts w:ascii="Arial" w:hAnsi="Arial" w:cs="Arial"/>
          <w:color w:val="000000"/>
          <w:sz w:val="20"/>
          <w:szCs w:val="20"/>
          <w:shd w:val="clear" w:color="auto" w:fill="FFFFFF"/>
        </w:rPr>
        <w:t xml:space="preserve"> Les agents publics partant volontairement, bénéficient de la couverture sanitaire auprès des établissements sanitaires publics, durant une seule année à compter de la date du départ, à moins qu’ils </w:t>
      </w:r>
      <w:r w:rsidRPr="007F38D7">
        <w:rPr>
          <w:rFonts w:ascii="Arial" w:hAnsi="Arial" w:cs="Arial"/>
          <w:color w:val="000000"/>
          <w:sz w:val="20"/>
          <w:szCs w:val="20"/>
          <w:shd w:val="clear" w:color="auto" w:fill="FFFFFF"/>
        </w:rPr>
        <w:lastRenderedPageBreak/>
        <w:t>ne bénéficient d’un régime de couverture sociale au titre de leur exercice d’une activité professionnelle. L’employeur se charge de payer les contributions au titre de la couverture sanitaire.</w:t>
      </w:r>
    </w:p>
    <w:p w14:paraId="603A8BF5" w14:textId="77777777" w:rsidR="007F38D7" w:rsidRDefault="007F38D7" w:rsidP="007F38D7">
      <w:pPr>
        <w:spacing w:after="0"/>
        <w:ind w:left="283"/>
        <w:jc w:val="both"/>
        <w:rPr>
          <w:rFonts w:ascii="Arial" w:hAnsi="Arial" w:cs="Arial"/>
          <w:color w:val="000000"/>
          <w:sz w:val="20"/>
          <w:szCs w:val="20"/>
          <w:shd w:val="clear" w:color="auto" w:fill="FFFFFF"/>
        </w:rPr>
      </w:pPr>
    </w:p>
    <w:p w14:paraId="1F59D6AD" w14:textId="50D64DF6" w:rsidR="007F38D7" w:rsidRPr="007F38D7" w:rsidRDefault="007F38D7" w:rsidP="007F38D7">
      <w:pPr>
        <w:spacing w:after="0"/>
        <w:ind w:left="283"/>
        <w:jc w:val="both"/>
        <w:rPr>
          <w:rFonts w:ascii="Arial" w:hAnsi="Arial" w:cs="Arial"/>
          <w:color w:val="000000"/>
          <w:sz w:val="20"/>
          <w:szCs w:val="20"/>
          <w:shd w:val="clear" w:color="auto" w:fill="FFFFFF"/>
        </w:rPr>
      </w:pPr>
      <w:r w:rsidRPr="007F38D7">
        <w:rPr>
          <w:rFonts w:ascii="Arial" w:hAnsi="Arial" w:cs="Arial"/>
          <w:b/>
          <w:bCs/>
          <w:i/>
          <w:iCs/>
          <w:color w:val="000000"/>
          <w:sz w:val="20"/>
          <w:szCs w:val="20"/>
          <w:shd w:val="clear" w:color="auto" w:fill="FFFFFF"/>
        </w:rPr>
        <w:t xml:space="preserve">Art. 7 </w:t>
      </w:r>
      <w:r w:rsidRPr="007F38D7">
        <w:rPr>
          <w:rFonts w:ascii="Arial" w:hAnsi="Arial" w:cs="Arial"/>
          <w:b/>
          <w:bCs/>
          <w:i/>
          <w:iCs/>
          <w:color w:val="000000"/>
          <w:sz w:val="20"/>
          <w:szCs w:val="20"/>
          <w:shd w:val="clear" w:color="auto" w:fill="FFFFFF"/>
        </w:rPr>
        <w:t>–</w:t>
      </w:r>
      <w:r w:rsidRPr="007F38D7">
        <w:rPr>
          <w:rFonts w:ascii="Arial" w:hAnsi="Arial" w:cs="Arial"/>
          <w:color w:val="000000"/>
          <w:sz w:val="20"/>
          <w:szCs w:val="20"/>
          <w:shd w:val="clear" w:color="auto" w:fill="FFFFFF"/>
        </w:rPr>
        <w:t xml:space="preserve"> Le départ volontaire est considéré comme un des cas de cessation définitive de fonctions. Il est interdit de recruter de nouveau, les agents publics partant volontairement, à un titre quelconque, dans les services de l’Etat, des collectivités locales et des établissements et entreprises publics.</w:t>
      </w:r>
    </w:p>
    <w:p w14:paraId="54275780" w14:textId="77777777" w:rsidR="007F38D7" w:rsidRDefault="007F38D7" w:rsidP="007F38D7">
      <w:pPr>
        <w:spacing w:after="0"/>
        <w:ind w:left="283"/>
        <w:jc w:val="both"/>
        <w:rPr>
          <w:rFonts w:ascii="Arial" w:hAnsi="Arial" w:cs="Arial"/>
          <w:color w:val="000000"/>
          <w:sz w:val="20"/>
          <w:szCs w:val="20"/>
          <w:shd w:val="clear" w:color="auto" w:fill="FFFFFF"/>
        </w:rPr>
      </w:pPr>
    </w:p>
    <w:p w14:paraId="548D70FB" w14:textId="3DB40FD8" w:rsidR="007F38D7" w:rsidRPr="007F38D7" w:rsidRDefault="007F38D7" w:rsidP="007F38D7">
      <w:pPr>
        <w:spacing w:after="0"/>
        <w:ind w:left="283"/>
        <w:jc w:val="both"/>
        <w:rPr>
          <w:rFonts w:ascii="Arial" w:hAnsi="Arial" w:cs="Arial"/>
          <w:color w:val="000000"/>
          <w:sz w:val="20"/>
          <w:szCs w:val="20"/>
          <w:shd w:val="clear" w:color="auto" w:fill="FFFFFF"/>
        </w:rPr>
      </w:pPr>
      <w:r w:rsidRPr="007F38D7">
        <w:rPr>
          <w:rFonts w:ascii="Arial" w:hAnsi="Arial" w:cs="Arial"/>
          <w:b/>
          <w:bCs/>
          <w:i/>
          <w:iCs/>
          <w:color w:val="000000"/>
          <w:sz w:val="20"/>
          <w:szCs w:val="20"/>
          <w:shd w:val="clear" w:color="auto" w:fill="FFFFFF"/>
        </w:rPr>
        <w:t xml:space="preserve">Art. 8 </w:t>
      </w:r>
      <w:r w:rsidRPr="007F38D7">
        <w:rPr>
          <w:rFonts w:ascii="Arial" w:hAnsi="Arial" w:cs="Arial"/>
          <w:b/>
          <w:bCs/>
          <w:i/>
          <w:iCs/>
          <w:color w:val="000000"/>
          <w:sz w:val="20"/>
          <w:szCs w:val="20"/>
          <w:shd w:val="clear" w:color="auto" w:fill="FFFFFF"/>
        </w:rPr>
        <w:t>–</w:t>
      </w:r>
      <w:r w:rsidRPr="007F38D7">
        <w:rPr>
          <w:rFonts w:ascii="Arial" w:hAnsi="Arial" w:cs="Arial"/>
          <w:color w:val="000000"/>
          <w:sz w:val="20"/>
          <w:szCs w:val="20"/>
          <w:shd w:val="clear" w:color="auto" w:fill="FFFFFF"/>
        </w:rPr>
        <w:t xml:space="preserve"> Les agents publics partant volontairement, bénéficient d’une pension de retraite ou d’une allocation de vieillesse, conformément à la législation en vigueur.</w:t>
      </w:r>
    </w:p>
    <w:p w14:paraId="3FE27D11" w14:textId="77777777" w:rsidR="007F38D7" w:rsidRDefault="007F38D7" w:rsidP="007F38D7">
      <w:pPr>
        <w:spacing w:after="0"/>
        <w:ind w:left="283"/>
        <w:jc w:val="both"/>
        <w:rPr>
          <w:rFonts w:ascii="Arial" w:hAnsi="Arial" w:cs="Arial"/>
          <w:color w:val="000000"/>
          <w:sz w:val="20"/>
          <w:szCs w:val="20"/>
          <w:shd w:val="clear" w:color="auto" w:fill="FFFFFF"/>
        </w:rPr>
      </w:pPr>
    </w:p>
    <w:p w14:paraId="5134279F" w14:textId="1C7FFAE6" w:rsidR="007F38D7" w:rsidRPr="007F38D7" w:rsidRDefault="007F38D7" w:rsidP="007F38D7">
      <w:pPr>
        <w:spacing w:after="0"/>
        <w:ind w:left="283"/>
        <w:jc w:val="both"/>
        <w:rPr>
          <w:rFonts w:ascii="Arial" w:hAnsi="Arial" w:cs="Arial"/>
          <w:color w:val="000000"/>
          <w:sz w:val="20"/>
          <w:szCs w:val="20"/>
          <w:shd w:val="clear" w:color="auto" w:fill="FFFFFF"/>
        </w:rPr>
      </w:pPr>
      <w:r w:rsidRPr="007F38D7">
        <w:rPr>
          <w:rFonts w:ascii="Arial" w:hAnsi="Arial" w:cs="Arial"/>
          <w:b/>
          <w:bCs/>
          <w:i/>
          <w:iCs/>
          <w:color w:val="000000"/>
          <w:sz w:val="20"/>
          <w:szCs w:val="20"/>
          <w:shd w:val="clear" w:color="auto" w:fill="FFFFFF"/>
        </w:rPr>
        <w:t xml:space="preserve">Art. 9 </w:t>
      </w:r>
      <w:r w:rsidRPr="007F38D7">
        <w:rPr>
          <w:rFonts w:ascii="Arial" w:hAnsi="Arial" w:cs="Arial"/>
          <w:b/>
          <w:bCs/>
          <w:i/>
          <w:iCs/>
          <w:color w:val="000000"/>
          <w:sz w:val="20"/>
          <w:szCs w:val="20"/>
          <w:shd w:val="clear" w:color="auto" w:fill="FFFFFF"/>
        </w:rPr>
        <w:t>–</w:t>
      </w:r>
      <w:r w:rsidRPr="007F38D7">
        <w:rPr>
          <w:rFonts w:ascii="Arial" w:hAnsi="Arial" w:cs="Arial"/>
          <w:color w:val="000000"/>
          <w:sz w:val="20"/>
          <w:szCs w:val="20"/>
          <w:shd w:val="clear" w:color="auto" w:fill="FFFFFF"/>
        </w:rPr>
        <w:t xml:space="preserve"> Sont fixés par </w:t>
      </w:r>
      <w:hyperlink r:id="rId8" w:history="1">
        <w:r w:rsidRPr="007F38D7">
          <w:rPr>
            <w:rStyle w:val="Lienhypertexte"/>
            <w:rFonts w:ascii="Arial" w:hAnsi="Arial" w:cs="Arial"/>
            <w:sz w:val="20"/>
            <w:szCs w:val="20"/>
            <w:shd w:val="clear" w:color="auto" w:fill="FFFFFF"/>
          </w:rPr>
          <w:t>décret gouvernemental</w:t>
        </w:r>
      </w:hyperlink>
      <w:r w:rsidRPr="007F38D7">
        <w:rPr>
          <w:rFonts w:ascii="Arial" w:hAnsi="Arial" w:cs="Arial"/>
          <w:color w:val="000000"/>
          <w:sz w:val="20"/>
          <w:szCs w:val="20"/>
          <w:shd w:val="clear" w:color="auto" w:fill="FFFFFF"/>
        </w:rPr>
        <w:t xml:space="preserve"> les mécanismes d’accompagnement, les modalités, les procédures et les délais d’application des dispositions prévues par la présente loi.</w:t>
      </w:r>
    </w:p>
    <w:p w14:paraId="5D08C58D" w14:textId="77777777" w:rsidR="007F38D7" w:rsidRDefault="007F38D7" w:rsidP="007F38D7">
      <w:pPr>
        <w:spacing w:after="0"/>
        <w:ind w:left="283"/>
        <w:jc w:val="both"/>
        <w:rPr>
          <w:rFonts w:ascii="Arial" w:hAnsi="Arial" w:cs="Arial"/>
          <w:color w:val="000000"/>
          <w:sz w:val="20"/>
          <w:szCs w:val="20"/>
          <w:shd w:val="clear" w:color="auto" w:fill="FFFFFF"/>
        </w:rPr>
      </w:pPr>
    </w:p>
    <w:p w14:paraId="58E0E1D1" w14:textId="1E176D2A" w:rsidR="007F38D7" w:rsidRPr="007F38D7" w:rsidRDefault="007F38D7" w:rsidP="007F38D7">
      <w:pPr>
        <w:spacing w:after="0"/>
        <w:ind w:left="283"/>
        <w:jc w:val="both"/>
        <w:rPr>
          <w:rFonts w:ascii="Arial" w:hAnsi="Arial" w:cs="Arial"/>
          <w:color w:val="000000"/>
          <w:sz w:val="20"/>
          <w:szCs w:val="20"/>
          <w:shd w:val="clear" w:color="auto" w:fill="FFFFFF"/>
        </w:rPr>
      </w:pPr>
      <w:r w:rsidRPr="007F38D7">
        <w:rPr>
          <w:rFonts w:ascii="Arial" w:hAnsi="Arial" w:cs="Arial"/>
          <w:b/>
          <w:bCs/>
          <w:i/>
          <w:iCs/>
          <w:color w:val="000000"/>
          <w:sz w:val="20"/>
          <w:szCs w:val="20"/>
          <w:shd w:val="clear" w:color="auto" w:fill="FFFFFF"/>
        </w:rPr>
        <w:t xml:space="preserve">Art. 10 </w:t>
      </w:r>
      <w:r w:rsidRPr="007F38D7">
        <w:rPr>
          <w:rFonts w:ascii="Arial" w:hAnsi="Arial" w:cs="Arial"/>
          <w:b/>
          <w:bCs/>
          <w:i/>
          <w:iCs/>
          <w:color w:val="000000"/>
          <w:sz w:val="20"/>
          <w:szCs w:val="20"/>
          <w:shd w:val="clear" w:color="auto" w:fill="FFFFFF"/>
        </w:rPr>
        <w:t>–</w:t>
      </w:r>
      <w:r w:rsidRPr="007F38D7">
        <w:rPr>
          <w:rFonts w:ascii="Arial" w:hAnsi="Arial" w:cs="Arial"/>
          <w:color w:val="000000"/>
          <w:sz w:val="20"/>
          <w:szCs w:val="20"/>
          <w:shd w:val="clear" w:color="auto" w:fill="FFFFFF"/>
        </w:rPr>
        <w:t xml:space="preserve"> Les dispositions de la présente loi entrent en vigueur dès sa publication au Journal Officiel de la République Tunisienne. </w:t>
      </w:r>
    </w:p>
    <w:p w14:paraId="4643EDB6" w14:textId="77777777" w:rsidR="007F38D7" w:rsidRPr="007F38D7" w:rsidRDefault="007F38D7" w:rsidP="007F38D7">
      <w:pPr>
        <w:spacing w:before="120" w:after="0"/>
        <w:ind w:left="283"/>
        <w:jc w:val="both"/>
        <w:rPr>
          <w:rFonts w:ascii="Arial" w:hAnsi="Arial" w:cs="Arial"/>
          <w:color w:val="000000"/>
          <w:sz w:val="20"/>
          <w:szCs w:val="20"/>
          <w:shd w:val="clear" w:color="auto" w:fill="FFFFFF"/>
        </w:rPr>
      </w:pPr>
      <w:r w:rsidRPr="007F38D7">
        <w:rPr>
          <w:rFonts w:ascii="Arial" w:hAnsi="Arial" w:cs="Arial"/>
          <w:color w:val="000000"/>
          <w:sz w:val="20"/>
          <w:szCs w:val="20"/>
          <w:shd w:val="clear" w:color="auto" w:fill="FFFFFF"/>
        </w:rPr>
        <w:t>La présente loi sera publiée au Journal Officiel de la République Tunisienne et exécutée comme loi de l'Etat.</w:t>
      </w:r>
    </w:p>
    <w:p w14:paraId="054FED35" w14:textId="77777777" w:rsidR="007F38D7" w:rsidRDefault="007F38D7" w:rsidP="007F38D7">
      <w:pPr>
        <w:spacing w:after="0"/>
        <w:ind w:left="283"/>
        <w:jc w:val="both"/>
        <w:rPr>
          <w:rFonts w:ascii="Arial" w:hAnsi="Arial" w:cs="Arial"/>
          <w:color w:val="000000"/>
          <w:sz w:val="20"/>
          <w:szCs w:val="20"/>
          <w:shd w:val="clear" w:color="auto" w:fill="FFFFFF"/>
        </w:rPr>
      </w:pPr>
    </w:p>
    <w:p w14:paraId="54629668" w14:textId="03D433EF" w:rsidR="00B473C0" w:rsidRPr="007F38D7" w:rsidRDefault="007F38D7" w:rsidP="007F38D7">
      <w:pPr>
        <w:spacing w:after="0"/>
        <w:ind w:left="283"/>
        <w:jc w:val="both"/>
        <w:rPr>
          <w:rFonts w:ascii="Arial" w:hAnsi="Arial" w:cs="Arial"/>
          <w:b/>
          <w:bCs/>
          <w:color w:val="000000"/>
          <w:sz w:val="20"/>
          <w:szCs w:val="20"/>
          <w:shd w:val="clear" w:color="auto" w:fill="FFFFFF"/>
        </w:rPr>
      </w:pPr>
      <w:r w:rsidRPr="007F38D7">
        <w:rPr>
          <w:rFonts w:ascii="Arial" w:hAnsi="Arial" w:cs="Arial"/>
          <w:b/>
          <w:bCs/>
          <w:color w:val="000000"/>
          <w:sz w:val="20"/>
          <w:szCs w:val="20"/>
          <w:shd w:val="clear" w:color="auto" w:fill="FFFFFF"/>
        </w:rPr>
        <w:t>Tunis, le 23 janvier 2018.</w:t>
      </w:r>
    </w:p>
    <w:sectPr w:rsidR="00B473C0" w:rsidRPr="007F38D7" w:rsidSect="00A24F23">
      <w:headerReference w:type="even" r:id="rId9"/>
      <w:headerReference w:type="default" r:id="rId10"/>
      <w:footerReference w:type="even" r:id="rId11"/>
      <w:footerReference w:type="default" r:id="rId12"/>
      <w:headerReference w:type="first" r:id="rId13"/>
      <w:footerReference w:type="first" r:id="rId14"/>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A0BAD" w14:textId="77777777" w:rsidR="000F04F4" w:rsidRDefault="000F04F4" w:rsidP="008F3F2D">
      <w:r>
        <w:separator/>
      </w:r>
    </w:p>
  </w:endnote>
  <w:endnote w:type="continuationSeparator" w:id="0">
    <w:p w14:paraId="28B62B2A" w14:textId="77777777" w:rsidR="000F04F4" w:rsidRDefault="000F04F4"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40CB6" w14:textId="77777777" w:rsidR="000F04F4" w:rsidRPr="00C64B86" w:rsidRDefault="000F04F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52E5C50F" w:rsidR="000F04F4" w:rsidRPr="00A00644" w:rsidRDefault="000F04F4"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512902">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512902">
                            <w:rPr>
                              <w:rFonts w:ascii="Arial" w:hAnsi="Arial" w:cs="Arial"/>
                              <w:noProof/>
                              <w:sz w:val="18"/>
                              <w:szCs w:val="18"/>
                            </w:rPr>
                            <w:t>2</w:t>
                          </w:r>
                          <w:r w:rsidRPr="001E5DD5">
                            <w:rPr>
                              <w:rFonts w:ascii="Arial" w:hAnsi="Arial" w:cs="Arial"/>
                              <w:noProof/>
                              <w:sz w:val="18"/>
                              <w:szCs w:val="18"/>
                            </w:rPr>
                            <w:fldChar w:fldCharType="end"/>
                          </w:r>
                        </w:p>
                        <w:p w14:paraId="75F5800F" w14:textId="77777777" w:rsidR="000F04F4" w:rsidRDefault="000F04F4"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52E5C50F" w:rsidR="000F04F4" w:rsidRPr="00A00644" w:rsidRDefault="000F04F4"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512902">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512902">
                      <w:rPr>
                        <w:rFonts w:ascii="Arial" w:hAnsi="Arial" w:cs="Arial"/>
                        <w:noProof/>
                        <w:sz w:val="18"/>
                        <w:szCs w:val="18"/>
                      </w:rPr>
                      <w:t>2</w:t>
                    </w:r>
                    <w:r w:rsidRPr="001E5DD5">
                      <w:rPr>
                        <w:rFonts w:ascii="Arial" w:hAnsi="Arial" w:cs="Arial"/>
                        <w:noProof/>
                        <w:sz w:val="18"/>
                        <w:szCs w:val="18"/>
                      </w:rPr>
                      <w:fldChar w:fldCharType="end"/>
                    </w:r>
                  </w:p>
                  <w:p w14:paraId="75F5800F" w14:textId="77777777" w:rsidR="000F04F4" w:rsidRDefault="000F04F4"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325FA" w14:textId="77777777" w:rsidR="000F04F4" w:rsidRDefault="000F04F4">
    <w:pPr>
      <w:pStyle w:val="Pieddepage"/>
    </w:pPr>
    <w:r>
      <w:rPr>
        <w:noProof/>
      </w:rPr>
      <mc:AlternateContent>
        <mc:Choice Requires="wps">
          <w:drawing>
            <wp:anchor distT="0" distB="0" distL="114300" distR="114300" simplePos="0" relativeHeight="251662336"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0CAB858A" w:rsidR="000F04F4" w:rsidRPr="00A00644" w:rsidRDefault="000F04F4"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512902">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512902">
                            <w:rPr>
                              <w:rFonts w:ascii="Arial" w:hAnsi="Arial" w:cs="Arial"/>
                              <w:noProof/>
                              <w:sz w:val="18"/>
                              <w:szCs w:val="18"/>
                            </w:rPr>
                            <w:t>2</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0CAB858A" w:rsidR="000F04F4" w:rsidRPr="00A00644" w:rsidRDefault="000F04F4"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512902">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512902">
                      <w:rPr>
                        <w:rFonts w:ascii="Arial" w:hAnsi="Arial" w:cs="Arial"/>
                        <w:noProof/>
                        <w:sz w:val="18"/>
                        <w:szCs w:val="18"/>
                      </w:rPr>
                      <w:t>2</w:t>
                    </w:r>
                    <w:r w:rsidRPr="001E5DD5">
                      <w:rPr>
                        <w:rFonts w:ascii="Arial" w:hAnsi="Arial" w:cs="Arial"/>
                        <w:noProof/>
                        <w:sz w:val="18"/>
                        <w:szCs w:val="18"/>
                      </w:rPr>
                      <w:fldChar w:fldCharType="end"/>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83D17" w14:textId="77777777" w:rsidR="000F04F4" w:rsidRDefault="000F04F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3D63A" w14:textId="77777777" w:rsidR="000F04F4" w:rsidRDefault="000F04F4" w:rsidP="008F3F2D">
      <w:r>
        <w:separator/>
      </w:r>
    </w:p>
  </w:footnote>
  <w:footnote w:type="continuationSeparator" w:id="0">
    <w:p w14:paraId="327D9161" w14:textId="77777777" w:rsidR="000F04F4" w:rsidRDefault="000F04F4"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1C17A" w14:textId="4725312D" w:rsidR="000F04F4" w:rsidRDefault="000F04F4">
    <w:pPr>
      <w:pStyle w:val="En-tte"/>
    </w:pPr>
    <w:r>
      <w:rPr>
        <w:noProof/>
      </w:rPr>
      <mc:AlternateContent>
        <mc:Choice Requires="wps">
          <w:drawing>
            <wp:anchor distT="0" distB="0" distL="114300" distR="114300" simplePos="0" relativeHeight="251661312"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0F04F4" w:rsidRDefault="000F04F4" w:rsidP="0097472C">
                          <w:pPr>
                            <w:spacing w:after="0" w:line="240" w:lineRule="auto"/>
                            <w:ind w:left="567"/>
                            <w:rPr>
                              <w:rFonts w:ascii="Arial" w:eastAsia="Times New Roman" w:hAnsi="Arial" w:cs="Times New Roman"/>
                              <w:sz w:val="24"/>
                              <w:szCs w:val="24"/>
                            </w:rPr>
                          </w:pPr>
                        </w:p>
                        <w:p w14:paraId="6E13C0BA" w14:textId="77777777" w:rsidR="000F04F4" w:rsidRPr="005F7BF4" w:rsidRDefault="000F04F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0F04F4" w:rsidRPr="005F7BF4" w:rsidRDefault="000F04F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0F04F4" w:rsidRDefault="000F04F4" w:rsidP="0097472C">
                    <w:pPr>
                      <w:spacing w:after="0" w:line="240" w:lineRule="auto"/>
                      <w:ind w:left="567"/>
                      <w:rPr>
                        <w:rFonts w:ascii="Arial" w:eastAsia="Times New Roman" w:hAnsi="Arial" w:cs="Times New Roman"/>
                        <w:sz w:val="24"/>
                        <w:szCs w:val="24"/>
                      </w:rPr>
                    </w:pPr>
                  </w:p>
                  <w:p w14:paraId="6E13C0BA" w14:textId="77777777" w:rsidR="000F04F4" w:rsidRPr="005F7BF4" w:rsidRDefault="000F04F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0F04F4" w:rsidRPr="005F7BF4" w:rsidRDefault="000F04F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Pr>
        <w:noProof/>
      </w:rPr>
      <w:drawing>
        <wp:anchor distT="0" distB="0" distL="114300" distR="114300" simplePos="0" relativeHeight="25166848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80B58" w14:textId="18178F50" w:rsidR="000F04F4" w:rsidRDefault="000F04F4">
    <w:pPr>
      <w:pStyle w:val="En-tte"/>
    </w:pPr>
    <w:r>
      <w:rPr>
        <w:noProof/>
      </w:rPr>
      <mc:AlternateContent>
        <mc:Choice Requires="wps">
          <w:drawing>
            <wp:anchor distT="0" distB="0" distL="114300" distR="114300" simplePos="0" relativeHeight="251659264"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0F04F4" w:rsidRDefault="000F04F4" w:rsidP="0075404E">
                          <w:pPr>
                            <w:spacing w:after="0" w:line="20" w:lineRule="atLeast"/>
                            <w:ind w:left="567"/>
                            <w:rPr>
                              <w:rFonts w:ascii="Arial" w:eastAsia="Times New Roman" w:hAnsi="Arial" w:cs="Arial"/>
                              <w:sz w:val="24"/>
                              <w:szCs w:val="20"/>
                              <w:lang w:eastAsia="en-US"/>
                            </w:rPr>
                          </w:pPr>
                        </w:p>
                        <w:p w14:paraId="590536B7" w14:textId="77777777" w:rsidR="000F04F4" w:rsidRPr="00317C84" w:rsidRDefault="000F04F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0F04F4" w:rsidRPr="00317C84" w:rsidRDefault="000F04F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2DB6B8F0" w:rsidR="000F04F4" w:rsidRPr="00CA3D64" w:rsidRDefault="000F04F4" w:rsidP="00584322">
                          <w:pPr>
                            <w:ind w:left="1134"/>
                            <w:jc w:val="both"/>
                            <w:rPr>
                              <w:rFonts w:asciiTheme="minorBidi" w:hAnsiTheme="minorBidi"/>
                            </w:rPr>
                          </w:pPr>
                          <w:r w:rsidRPr="00CA3D64">
                            <w:rPr>
                              <w:rFonts w:asciiTheme="minorBidi" w:hAnsiTheme="minorBidi"/>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0F04F4" w:rsidRDefault="000F04F4" w:rsidP="0075404E">
                    <w:pPr>
                      <w:spacing w:after="0" w:line="20" w:lineRule="atLeast"/>
                      <w:ind w:left="567"/>
                      <w:rPr>
                        <w:rFonts w:ascii="Arial" w:eastAsia="Times New Roman" w:hAnsi="Arial" w:cs="Arial"/>
                        <w:sz w:val="24"/>
                        <w:szCs w:val="20"/>
                        <w:lang w:eastAsia="en-US"/>
                      </w:rPr>
                    </w:pPr>
                  </w:p>
                  <w:p w14:paraId="590536B7" w14:textId="77777777" w:rsidR="000F04F4" w:rsidRPr="00317C84" w:rsidRDefault="000F04F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0F04F4" w:rsidRPr="00317C84" w:rsidRDefault="000F04F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2DB6B8F0" w:rsidR="000F04F4" w:rsidRPr="00CA3D64" w:rsidRDefault="000F04F4" w:rsidP="00584322">
                    <w:pPr>
                      <w:ind w:left="1134"/>
                      <w:jc w:val="both"/>
                      <w:rPr>
                        <w:rFonts w:asciiTheme="minorBidi" w:hAnsiTheme="minorBidi"/>
                      </w:rPr>
                    </w:pPr>
                    <w:r w:rsidRPr="00CA3D64">
                      <w:rPr>
                        <w:rFonts w:asciiTheme="minorBidi" w:hAnsiTheme="minorBidi"/>
                      </w:rPr>
                      <w:t>www.legislation-securite.tn</w:t>
                    </w:r>
                  </w:p>
                </w:txbxContent>
              </v:textbox>
            </v:rect>
          </w:pict>
        </mc:Fallback>
      </mc:AlternateContent>
    </w:r>
    <w:r>
      <w:rPr>
        <w:noProof/>
      </w:rPr>
      <w:drawing>
        <wp:anchor distT="0" distB="0" distL="114300" distR="114300" simplePos="0" relativeHeight="251666432"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414C6" w14:textId="77777777" w:rsidR="000F04F4" w:rsidRDefault="000F04F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37ED9"/>
    <w:multiLevelType w:val="hybridMultilevel"/>
    <w:tmpl w:val="3B2A4C0E"/>
    <w:lvl w:ilvl="0" w:tplc="FB3A797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 w15:restartNumberingAfterBreak="0">
    <w:nsid w:val="04427BD0"/>
    <w:multiLevelType w:val="hybridMultilevel"/>
    <w:tmpl w:val="68388F58"/>
    <w:lvl w:ilvl="0" w:tplc="CA860DDE">
      <w:start w:val="1"/>
      <w:numFmt w:val="decimal"/>
      <w:lvlText w:val="%1-"/>
      <w:lvlJc w:val="left"/>
      <w:pPr>
        <w:ind w:left="720" w:hanging="360"/>
      </w:pPr>
      <w:rPr>
        <w:rFonts w:hint="default"/>
        <w:b w:val="0"/>
        <w:bCs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5234BDF"/>
    <w:multiLevelType w:val="hybridMultilevel"/>
    <w:tmpl w:val="F48E8422"/>
    <w:lvl w:ilvl="0" w:tplc="FB3A797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3" w15:restartNumberingAfterBreak="0">
    <w:nsid w:val="09C03494"/>
    <w:multiLevelType w:val="multilevel"/>
    <w:tmpl w:val="7E38B4CA"/>
    <w:lvl w:ilvl="0">
      <w:start w:val="3"/>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 w15:restartNumberingAfterBreak="0">
    <w:nsid w:val="0A602850"/>
    <w:multiLevelType w:val="hybridMultilevel"/>
    <w:tmpl w:val="6AFE1D7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AA34947"/>
    <w:multiLevelType w:val="multilevel"/>
    <w:tmpl w:val="E306E07A"/>
    <w:lvl w:ilvl="0">
      <w:start w:val="1"/>
      <w:numFmt w:val="decimal"/>
      <w:lvlText w:val="%1"/>
      <w:lvlJc w:val="left"/>
      <w:pPr>
        <w:ind w:left="360" w:hanging="360"/>
      </w:pPr>
      <w:rPr>
        <w:rFonts w:hint="default"/>
      </w:rPr>
    </w:lvl>
    <w:lvl w:ilvl="1">
      <w:start w:val="1"/>
      <w:numFmt w:val="decimal"/>
      <w:lvlText w:val="%1.%2"/>
      <w:lvlJc w:val="left"/>
      <w:pPr>
        <w:ind w:left="1003" w:hanging="3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6" w15:restartNumberingAfterBreak="0">
    <w:nsid w:val="0D651F2C"/>
    <w:multiLevelType w:val="hybridMultilevel"/>
    <w:tmpl w:val="306850E8"/>
    <w:lvl w:ilvl="0" w:tplc="408EE8C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7" w15:restartNumberingAfterBreak="0">
    <w:nsid w:val="10E852A3"/>
    <w:multiLevelType w:val="multilevel"/>
    <w:tmpl w:val="13421A1C"/>
    <w:lvl w:ilvl="0">
      <w:start w:val="1"/>
      <w:numFmt w:val="decimal"/>
      <w:lvlText w:val="%1"/>
      <w:lvlJc w:val="left"/>
      <w:pPr>
        <w:ind w:left="360" w:hanging="360"/>
      </w:pPr>
      <w:rPr>
        <w:rFonts w:hint="default"/>
      </w:rPr>
    </w:lvl>
    <w:lvl w:ilvl="1">
      <w:start w:val="1"/>
      <w:numFmt w:val="decimal"/>
      <w:lvlText w:val="%1-%2"/>
      <w:lvlJc w:val="left"/>
      <w:pPr>
        <w:ind w:left="1003" w:hanging="3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8" w15:restartNumberingAfterBreak="0">
    <w:nsid w:val="12A44271"/>
    <w:multiLevelType w:val="hybridMultilevel"/>
    <w:tmpl w:val="6798A1A0"/>
    <w:lvl w:ilvl="0" w:tplc="10DABBE8">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9" w15:restartNumberingAfterBreak="0">
    <w:nsid w:val="144A15F9"/>
    <w:multiLevelType w:val="multilevel"/>
    <w:tmpl w:val="4516BA0C"/>
    <w:lvl w:ilvl="0">
      <w:start w:val="2"/>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0" w15:restartNumberingAfterBreak="0">
    <w:nsid w:val="163C27A2"/>
    <w:multiLevelType w:val="multilevel"/>
    <w:tmpl w:val="5D366C9C"/>
    <w:lvl w:ilvl="0">
      <w:start w:val="1"/>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1" w15:restartNumberingAfterBreak="0">
    <w:nsid w:val="178E5DF3"/>
    <w:multiLevelType w:val="multilevel"/>
    <w:tmpl w:val="104C8C7A"/>
    <w:lvl w:ilvl="0">
      <w:start w:val="2"/>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2" w15:restartNumberingAfterBreak="0">
    <w:nsid w:val="1C42594D"/>
    <w:multiLevelType w:val="hybridMultilevel"/>
    <w:tmpl w:val="87A6528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097000E"/>
    <w:multiLevelType w:val="hybridMultilevel"/>
    <w:tmpl w:val="978A0744"/>
    <w:lvl w:ilvl="0" w:tplc="040C0015">
      <w:start w:val="1"/>
      <w:numFmt w:val="upperLetter"/>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4" w15:restartNumberingAfterBreak="0">
    <w:nsid w:val="24A20C89"/>
    <w:multiLevelType w:val="multilevel"/>
    <w:tmpl w:val="45BA695C"/>
    <w:lvl w:ilvl="0">
      <w:start w:val="3"/>
      <w:numFmt w:val="decimal"/>
      <w:lvlText w:val="%1"/>
      <w:lvlJc w:val="left"/>
      <w:pPr>
        <w:ind w:left="360" w:hanging="360"/>
      </w:pPr>
      <w:rPr>
        <w:rFonts w:hint="default"/>
      </w:rPr>
    </w:lvl>
    <w:lvl w:ilvl="1">
      <w:start w:val="1"/>
      <w:numFmt w:val="decimal"/>
      <w:lvlText w:val="%1-%2"/>
      <w:lvlJc w:val="left"/>
      <w:pPr>
        <w:ind w:left="1003" w:hanging="3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15" w15:restartNumberingAfterBreak="0">
    <w:nsid w:val="25F84C81"/>
    <w:multiLevelType w:val="multilevel"/>
    <w:tmpl w:val="4FAE2CF8"/>
    <w:lvl w:ilvl="0">
      <w:start w:val="1"/>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6" w15:restartNumberingAfterBreak="0">
    <w:nsid w:val="26CB6C75"/>
    <w:multiLevelType w:val="hybridMultilevel"/>
    <w:tmpl w:val="05E69EA0"/>
    <w:lvl w:ilvl="0" w:tplc="D3003410">
      <w:numFmt w:val="bullet"/>
      <w:lvlText w:val="–"/>
      <w:lvlJc w:val="left"/>
      <w:pPr>
        <w:ind w:left="1003" w:hanging="360"/>
      </w:pPr>
      <w:rPr>
        <w:rFonts w:ascii="Calibri" w:eastAsia="MS Mincho" w:hAnsi="Calibri"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7" w15:restartNumberingAfterBreak="0">
    <w:nsid w:val="29695134"/>
    <w:multiLevelType w:val="hybridMultilevel"/>
    <w:tmpl w:val="09FEAE82"/>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9AC64AF"/>
    <w:multiLevelType w:val="hybridMultilevel"/>
    <w:tmpl w:val="8DEC378E"/>
    <w:lvl w:ilvl="0" w:tplc="D3003410">
      <w:numFmt w:val="bullet"/>
      <w:lvlText w:val="–"/>
      <w:lvlJc w:val="left"/>
      <w:pPr>
        <w:ind w:left="1003" w:hanging="360"/>
      </w:pPr>
      <w:rPr>
        <w:rFonts w:ascii="Calibri" w:eastAsia="MS Mincho" w:hAnsi="Calibri"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9" w15:restartNumberingAfterBreak="0">
    <w:nsid w:val="2B1577D1"/>
    <w:multiLevelType w:val="hybridMultilevel"/>
    <w:tmpl w:val="88EEB37A"/>
    <w:lvl w:ilvl="0" w:tplc="CD4682E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13B653B"/>
    <w:multiLevelType w:val="multilevel"/>
    <w:tmpl w:val="8DAA50CA"/>
    <w:lvl w:ilvl="0">
      <w:start w:val="2"/>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1" w15:restartNumberingAfterBreak="0">
    <w:nsid w:val="34E608D8"/>
    <w:multiLevelType w:val="multilevel"/>
    <w:tmpl w:val="E5D49822"/>
    <w:lvl w:ilvl="0">
      <w:start w:val="1"/>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2" w15:restartNumberingAfterBreak="0">
    <w:nsid w:val="3823539E"/>
    <w:multiLevelType w:val="multilevel"/>
    <w:tmpl w:val="35DE0CC2"/>
    <w:lvl w:ilvl="0">
      <w:start w:val="4"/>
      <w:numFmt w:val="decimal"/>
      <w:lvlText w:val="%1"/>
      <w:lvlJc w:val="left"/>
      <w:pPr>
        <w:ind w:left="360" w:hanging="360"/>
      </w:pPr>
      <w:rPr>
        <w:rFonts w:hint="default"/>
      </w:rPr>
    </w:lvl>
    <w:lvl w:ilvl="1">
      <w:start w:val="1"/>
      <w:numFmt w:val="decimal"/>
      <w:lvlText w:val="%1-%2"/>
      <w:lvlJc w:val="left"/>
      <w:pPr>
        <w:ind w:left="1003" w:hanging="3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23" w15:restartNumberingAfterBreak="0">
    <w:nsid w:val="3DA052FD"/>
    <w:multiLevelType w:val="hybridMultilevel"/>
    <w:tmpl w:val="B42C70CE"/>
    <w:lvl w:ilvl="0" w:tplc="E91A3D14">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24" w15:restartNumberingAfterBreak="0">
    <w:nsid w:val="4255706D"/>
    <w:multiLevelType w:val="hybridMultilevel"/>
    <w:tmpl w:val="A0486DE2"/>
    <w:lvl w:ilvl="0" w:tplc="408EE8C2">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5" w15:restartNumberingAfterBreak="0">
    <w:nsid w:val="477A453C"/>
    <w:multiLevelType w:val="multilevel"/>
    <w:tmpl w:val="88DCF914"/>
    <w:lvl w:ilvl="0">
      <w:start w:val="3"/>
      <w:numFmt w:val="decimal"/>
      <w:lvlText w:val="%1"/>
      <w:lvlJc w:val="left"/>
      <w:pPr>
        <w:ind w:left="360" w:hanging="360"/>
      </w:pPr>
      <w:rPr>
        <w:rFonts w:hint="default"/>
      </w:rPr>
    </w:lvl>
    <w:lvl w:ilvl="1">
      <w:start w:val="1"/>
      <w:numFmt w:val="decimal"/>
      <w:lvlText w:val="%1.%2"/>
      <w:lvlJc w:val="left"/>
      <w:pPr>
        <w:ind w:left="1003" w:hanging="3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26" w15:restartNumberingAfterBreak="0">
    <w:nsid w:val="4B6E0A8A"/>
    <w:multiLevelType w:val="hybridMultilevel"/>
    <w:tmpl w:val="42505E62"/>
    <w:lvl w:ilvl="0" w:tplc="6AC46A10">
      <w:start w:val="1"/>
      <w:numFmt w:val="upperLetter"/>
      <w:lvlText w:val="%1-"/>
      <w:lvlJc w:val="left"/>
      <w:pPr>
        <w:ind w:left="720" w:hanging="360"/>
      </w:pPr>
      <w:rPr>
        <w:rFonts w:hint="default"/>
        <w:b w:val="0"/>
        <w:bCs w:val="0"/>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BA82EDD"/>
    <w:multiLevelType w:val="hybridMultilevel"/>
    <w:tmpl w:val="DB3AF608"/>
    <w:lvl w:ilvl="0" w:tplc="59DCA342">
      <w:start w:val="6"/>
      <w:numFmt w:val="decimal"/>
      <w:lvlText w:val="%1)"/>
      <w:lvlJc w:val="left"/>
      <w:pPr>
        <w:ind w:left="720"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C0934A7"/>
    <w:multiLevelType w:val="hybridMultilevel"/>
    <w:tmpl w:val="77C4046A"/>
    <w:lvl w:ilvl="0" w:tplc="6CC4037E">
      <w:start w:val="1"/>
      <w:numFmt w:val="lowerLetter"/>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29" w15:restartNumberingAfterBreak="0">
    <w:nsid w:val="4E9901C8"/>
    <w:multiLevelType w:val="hybridMultilevel"/>
    <w:tmpl w:val="F0F6A638"/>
    <w:lvl w:ilvl="0" w:tplc="7DCA366A">
      <w:start w:val="1"/>
      <w:numFmt w:val="lowerLetter"/>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30" w15:restartNumberingAfterBreak="0">
    <w:nsid w:val="5A1530D7"/>
    <w:multiLevelType w:val="hybridMultilevel"/>
    <w:tmpl w:val="810C37F0"/>
    <w:lvl w:ilvl="0" w:tplc="D3FC13F2">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31" w15:restartNumberingAfterBreak="0">
    <w:nsid w:val="5D973912"/>
    <w:multiLevelType w:val="hybridMultilevel"/>
    <w:tmpl w:val="35A0C432"/>
    <w:lvl w:ilvl="0" w:tplc="040C0015">
      <w:start w:val="1"/>
      <w:numFmt w:val="upperLetter"/>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32" w15:restartNumberingAfterBreak="0">
    <w:nsid w:val="644D34E7"/>
    <w:multiLevelType w:val="multilevel"/>
    <w:tmpl w:val="8CCCDB2E"/>
    <w:lvl w:ilvl="0">
      <w:start w:val="3"/>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33" w15:restartNumberingAfterBreak="0">
    <w:nsid w:val="698F6607"/>
    <w:multiLevelType w:val="hybridMultilevel"/>
    <w:tmpl w:val="712E85F4"/>
    <w:lvl w:ilvl="0" w:tplc="88B4EA32">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9C461E5"/>
    <w:multiLevelType w:val="hybridMultilevel"/>
    <w:tmpl w:val="AC70E760"/>
    <w:lvl w:ilvl="0" w:tplc="604A5AAA">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35" w15:restartNumberingAfterBreak="0">
    <w:nsid w:val="6ACD1839"/>
    <w:multiLevelType w:val="hybridMultilevel"/>
    <w:tmpl w:val="144C2A1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FFE2774"/>
    <w:multiLevelType w:val="hybridMultilevel"/>
    <w:tmpl w:val="F1E47268"/>
    <w:lvl w:ilvl="0" w:tplc="AE90486E">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37" w15:restartNumberingAfterBreak="0">
    <w:nsid w:val="70B63F5A"/>
    <w:multiLevelType w:val="hybridMultilevel"/>
    <w:tmpl w:val="DD42CC30"/>
    <w:lvl w:ilvl="0" w:tplc="D256E8F6">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38" w15:restartNumberingAfterBreak="0">
    <w:nsid w:val="70C57750"/>
    <w:multiLevelType w:val="hybridMultilevel"/>
    <w:tmpl w:val="26945976"/>
    <w:lvl w:ilvl="0" w:tplc="FB3A797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39" w15:restartNumberingAfterBreak="0">
    <w:nsid w:val="71A353F6"/>
    <w:multiLevelType w:val="hybridMultilevel"/>
    <w:tmpl w:val="F432C46C"/>
    <w:lvl w:ilvl="0" w:tplc="0950A19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2B3118F"/>
    <w:multiLevelType w:val="hybridMultilevel"/>
    <w:tmpl w:val="9F585DC6"/>
    <w:lvl w:ilvl="0" w:tplc="D3003410">
      <w:numFmt w:val="bullet"/>
      <w:lvlText w:val="–"/>
      <w:lvlJc w:val="left"/>
      <w:pPr>
        <w:ind w:left="1003" w:hanging="360"/>
      </w:pPr>
      <w:rPr>
        <w:rFonts w:ascii="Calibri" w:eastAsia="MS Mincho" w:hAnsi="Calibri"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41" w15:restartNumberingAfterBreak="0">
    <w:nsid w:val="73CC2122"/>
    <w:multiLevelType w:val="multilevel"/>
    <w:tmpl w:val="9620F510"/>
    <w:lvl w:ilvl="0">
      <w:start w:val="2"/>
      <w:numFmt w:val="decimal"/>
      <w:lvlText w:val="%1"/>
      <w:lvlJc w:val="left"/>
      <w:pPr>
        <w:ind w:left="360" w:hanging="360"/>
      </w:pPr>
      <w:rPr>
        <w:rFonts w:hint="default"/>
      </w:rPr>
    </w:lvl>
    <w:lvl w:ilvl="1">
      <w:start w:val="1"/>
      <w:numFmt w:val="decimal"/>
      <w:lvlText w:val="%1-%2"/>
      <w:lvlJc w:val="left"/>
      <w:pPr>
        <w:ind w:left="1003" w:hanging="3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42" w15:restartNumberingAfterBreak="0">
    <w:nsid w:val="759A6D18"/>
    <w:multiLevelType w:val="multilevel"/>
    <w:tmpl w:val="E5EC0FC6"/>
    <w:lvl w:ilvl="0">
      <w:start w:val="1"/>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43" w15:restartNumberingAfterBreak="0">
    <w:nsid w:val="7A0B584B"/>
    <w:multiLevelType w:val="hybridMultilevel"/>
    <w:tmpl w:val="7C9E4D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7BCE63DF"/>
    <w:multiLevelType w:val="multilevel"/>
    <w:tmpl w:val="75140C9C"/>
    <w:lvl w:ilvl="0">
      <w:start w:val="2"/>
      <w:numFmt w:val="decimal"/>
      <w:lvlText w:val="%1"/>
      <w:lvlJc w:val="left"/>
      <w:pPr>
        <w:ind w:left="360" w:hanging="360"/>
      </w:pPr>
      <w:rPr>
        <w:rFonts w:hint="default"/>
      </w:rPr>
    </w:lvl>
    <w:lvl w:ilvl="1">
      <w:start w:val="1"/>
      <w:numFmt w:val="decimal"/>
      <w:lvlText w:val="%1.%2"/>
      <w:lvlJc w:val="left"/>
      <w:pPr>
        <w:ind w:left="1003" w:hanging="3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45" w15:restartNumberingAfterBreak="0">
    <w:nsid w:val="7E625AAA"/>
    <w:multiLevelType w:val="hybridMultilevel"/>
    <w:tmpl w:val="5F1A0638"/>
    <w:lvl w:ilvl="0" w:tplc="D1AA22F4">
      <w:start w:val="1"/>
      <w:numFmt w:val="lowerLetter"/>
      <w:lvlText w:val="%1)"/>
      <w:lvlJc w:val="left"/>
      <w:pPr>
        <w:ind w:left="936" w:hanging="360"/>
      </w:pPr>
      <w:rPr>
        <w:rFonts w:cs="Times New Roman" w:hint="default"/>
      </w:rPr>
    </w:lvl>
    <w:lvl w:ilvl="1" w:tplc="040C0019" w:tentative="1">
      <w:start w:val="1"/>
      <w:numFmt w:val="lowerLetter"/>
      <w:lvlText w:val="%2."/>
      <w:lvlJc w:val="left"/>
      <w:pPr>
        <w:ind w:left="1656" w:hanging="360"/>
      </w:pPr>
      <w:rPr>
        <w:rFonts w:cs="Times New Roman"/>
      </w:rPr>
    </w:lvl>
    <w:lvl w:ilvl="2" w:tplc="040C001B" w:tentative="1">
      <w:start w:val="1"/>
      <w:numFmt w:val="lowerRoman"/>
      <w:lvlText w:val="%3."/>
      <w:lvlJc w:val="right"/>
      <w:pPr>
        <w:ind w:left="2376" w:hanging="180"/>
      </w:pPr>
      <w:rPr>
        <w:rFonts w:cs="Times New Roman"/>
      </w:rPr>
    </w:lvl>
    <w:lvl w:ilvl="3" w:tplc="040C000F" w:tentative="1">
      <w:start w:val="1"/>
      <w:numFmt w:val="decimal"/>
      <w:lvlText w:val="%4."/>
      <w:lvlJc w:val="left"/>
      <w:pPr>
        <w:ind w:left="3096" w:hanging="360"/>
      </w:pPr>
      <w:rPr>
        <w:rFonts w:cs="Times New Roman"/>
      </w:rPr>
    </w:lvl>
    <w:lvl w:ilvl="4" w:tplc="040C0019" w:tentative="1">
      <w:start w:val="1"/>
      <w:numFmt w:val="lowerLetter"/>
      <w:lvlText w:val="%5."/>
      <w:lvlJc w:val="left"/>
      <w:pPr>
        <w:ind w:left="3816" w:hanging="360"/>
      </w:pPr>
      <w:rPr>
        <w:rFonts w:cs="Times New Roman"/>
      </w:rPr>
    </w:lvl>
    <w:lvl w:ilvl="5" w:tplc="040C001B" w:tentative="1">
      <w:start w:val="1"/>
      <w:numFmt w:val="lowerRoman"/>
      <w:lvlText w:val="%6."/>
      <w:lvlJc w:val="right"/>
      <w:pPr>
        <w:ind w:left="4536" w:hanging="180"/>
      </w:pPr>
      <w:rPr>
        <w:rFonts w:cs="Times New Roman"/>
      </w:rPr>
    </w:lvl>
    <w:lvl w:ilvl="6" w:tplc="040C000F" w:tentative="1">
      <w:start w:val="1"/>
      <w:numFmt w:val="decimal"/>
      <w:lvlText w:val="%7."/>
      <w:lvlJc w:val="left"/>
      <w:pPr>
        <w:ind w:left="5256" w:hanging="360"/>
      </w:pPr>
      <w:rPr>
        <w:rFonts w:cs="Times New Roman"/>
      </w:rPr>
    </w:lvl>
    <w:lvl w:ilvl="7" w:tplc="040C0019" w:tentative="1">
      <w:start w:val="1"/>
      <w:numFmt w:val="lowerLetter"/>
      <w:lvlText w:val="%8."/>
      <w:lvlJc w:val="left"/>
      <w:pPr>
        <w:ind w:left="5976" w:hanging="360"/>
      </w:pPr>
      <w:rPr>
        <w:rFonts w:cs="Times New Roman"/>
      </w:rPr>
    </w:lvl>
    <w:lvl w:ilvl="8" w:tplc="040C001B" w:tentative="1">
      <w:start w:val="1"/>
      <w:numFmt w:val="lowerRoman"/>
      <w:lvlText w:val="%9."/>
      <w:lvlJc w:val="right"/>
      <w:pPr>
        <w:ind w:left="6696" w:hanging="180"/>
      </w:pPr>
      <w:rPr>
        <w:rFonts w:cs="Times New Roman"/>
      </w:rPr>
    </w:lvl>
  </w:abstractNum>
  <w:num w:numId="1">
    <w:abstractNumId w:val="1"/>
  </w:num>
  <w:num w:numId="2">
    <w:abstractNumId w:val="17"/>
  </w:num>
  <w:num w:numId="3">
    <w:abstractNumId w:val="39"/>
  </w:num>
  <w:num w:numId="4">
    <w:abstractNumId w:val="19"/>
  </w:num>
  <w:num w:numId="5">
    <w:abstractNumId w:val="33"/>
  </w:num>
  <w:num w:numId="6">
    <w:abstractNumId w:val="45"/>
  </w:num>
  <w:num w:numId="7">
    <w:abstractNumId w:val="27"/>
  </w:num>
  <w:num w:numId="8">
    <w:abstractNumId w:val="4"/>
  </w:num>
  <w:num w:numId="9">
    <w:abstractNumId w:val="26"/>
  </w:num>
  <w:num w:numId="10">
    <w:abstractNumId w:val="24"/>
  </w:num>
  <w:num w:numId="11">
    <w:abstractNumId w:val="13"/>
  </w:num>
  <w:num w:numId="12">
    <w:abstractNumId w:val="43"/>
  </w:num>
  <w:num w:numId="13">
    <w:abstractNumId w:val="12"/>
  </w:num>
  <w:num w:numId="14">
    <w:abstractNumId w:val="35"/>
  </w:num>
  <w:num w:numId="15">
    <w:abstractNumId w:val="6"/>
  </w:num>
  <w:num w:numId="16">
    <w:abstractNumId w:val="40"/>
  </w:num>
  <w:num w:numId="17">
    <w:abstractNumId w:val="31"/>
  </w:num>
  <w:num w:numId="18">
    <w:abstractNumId w:val="16"/>
  </w:num>
  <w:num w:numId="19">
    <w:abstractNumId w:val="18"/>
  </w:num>
  <w:num w:numId="20">
    <w:abstractNumId w:val="38"/>
  </w:num>
  <w:num w:numId="21">
    <w:abstractNumId w:val="0"/>
  </w:num>
  <w:num w:numId="22">
    <w:abstractNumId w:val="28"/>
  </w:num>
  <w:num w:numId="23">
    <w:abstractNumId w:val="29"/>
  </w:num>
  <w:num w:numId="24">
    <w:abstractNumId w:val="34"/>
  </w:num>
  <w:num w:numId="25">
    <w:abstractNumId w:val="5"/>
  </w:num>
  <w:num w:numId="26">
    <w:abstractNumId w:val="44"/>
  </w:num>
  <w:num w:numId="27">
    <w:abstractNumId w:val="25"/>
  </w:num>
  <w:num w:numId="28">
    <w:abstractNumId w:val="8"/>
  </w:num>
  <w:num w:numId="29">
    <w:abstractNumId w:val="7"/>
  </w:num>
  <w:num w:numId="30">
    <w:abstractNumId w:val="41"/>
  </w:num>
  <w:num w:numId="31">
    <w:abstractNumId w:val="3"/>
  </w:num>
  <w:num w:numId="32">
    <w:abstractNumId w:val="14"/>
  </w:num>
  <w:num w:numId="33">
    <w:abstractNumId w:val="22"/>
  </w:num>
  <w:num w:numId="34">
    <w:abstractNumId w:val="23"/>
  </w:num>
  <w:num w:numId="35">
    <w:abstractNumId w:val="42"/>
  </w:num>
  <w:num w:numId="36">
    <w:abstractNumId w:val="9"/>
  </w:num>
  <w:num w:numId="37">
    <w:abstractNumId w:val="32"/>
  </w:num>
  <w:num w:numId="38">
    <w:abstractNumId w:val="30"/>
  </w:num>
  <w:num w:numId="39">
    <w:abstractNumId w:val="10"/>
  </w:num>
  <w:num w:numId="40">
    <w:abstractNumId w:val="20"/>
  </w:num>
  <w:num w:numId="41">
    <w:abstractNumId w:val="37"/>
  </w:num>
  <w:num w:numId="42">
    <w:abstractNumId w:val="21"/>
  </w:num>
  <w:num w:numId="43">
    <w:abstractNumId w:val="36"/>
  </w:num>
  <w:num w:numId="44">
    <w:abstractNumId w:val="15"/>
  </w:num>
  <w:num w:numId="45">
    <w:abstractNumId w:val="11"/>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2D"/>
    <w:rsid w:val="00097F1E"/>
    <w:rsid w:val="000A545B"/>
    <w:rsid w:val="000B0D20"/>
    <w:rsid w:val="000D0DE1"/>
    <w:rsid w:val="000D3465"/>
    <w:rsid w:val="000F04F4"/>
    <w:rsid w:val="001323AC"/>
    <w:rsid w:val="001A535F"/>
    <w:rsid w:val="001E5DD5"/>
    <w:rsid w:val="001E6787"/>
    <w:rsid w:val="0020398F"/>
    <w:rsid w:val="002B19EE"/>
    <w:rsid w:val="002F2A93"/>
    <w:rsid w:val="00354137"/>
    <w:rsid w:val="003B6CD4"/>
    <w:rsid w:val="004956B5"/>
    <w:rsid w:val="004A39E8"/>
    <w:rsid w:val="00503E5A"/>
    <w:rsid w:val="00512902"/>
    <w:rsid w:val="00513189"/>
    <w:rsid w:val="00523E4F"/>
    <w:rsid w:val="00584322"/>
    <w:rsid w:val="00595DBD"/>
    <w:rsid w:val="005F7BF4"/>
    <w:rsid w:val="00653F7B"/>
    <w:rsid w:val="00684129"/>
    <w:rsid w:val="007244D3"/>
    <w:rsid w:val="0075404E"/>
    <w:rsid w:val="007720ED"/>
    <w:rsid w:val="007F38D7"/>
    <w:rsid w:val="0089552E"/>
    <w:rsid w:val="008F3F2D"/>
    <w:rsid w:val="009157FD"/>
    <w:rsid w:val="0091717B"/>
    <w:rsid w:val="00957F0E"/>
    <w:rsid w:val="00961870"/>
    <w:rsid w:val="0097472C"/>
    <w:rsid w:val="00A00644"/>
    <w:rsid w:val="00A04F09"/>
    <w:rsid w:val="00A24F23"/>
    <w:rsid w:val="00A431C2"/>
    <w:rsid w:val="00A61EF5"/>
    <w:rsid w:val="00A90F21"/>
    <w:rsid w:val="00AD2268"/>
    <w:rsid w:val="00B05438"/>
    <w:rsid w:val="00B473C0"/>
    <w:rsid w:val="00B617F1"/>
    <w:rsid w:val="00C1635D"/>
    <w:rsid w:val="00C61994"/>
    <w:rsid w:val="00C64B86"/>
    <w:rsid w:val="00CA3D64"/>
    <w:rsid w:val="00CA544B"/>
    <w:rsid w:val="00CC4ADF"/>
    <w:rsid w:val="00D05290"/>
    <w:rsid w:val="00D07749"/>
    <w:rsid w:val="00D17F70"/>
    <w:rsid w:val="00DB243D"/>
    <w:rsid w:val="00DC4590"/>
    <w:rsid w:val="00E10A35"/>
    <w:rsid w:val="00E76032"/>
    <w:rsid w:val="00E953A2"/>
    <w:rsid w:val="00EB2A9E"/>
    <w:rsid w:val="00ED3B64"/>
    <w:rsid w:val="00F110B5"/>
    <w:rsid w:val="00F57B75"/>
    <w:rsid w:val="00FB1E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EE7CF79"/>
  <w15:docId w15:val="{7B1D8BD9-28BC-4AAE-AA7F-E44A3ABE0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503E5A"/>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B473C0"/>
  </w:style>
  <w:style w:type="paragraph" w:styleId="Notedebasdepage">
    <w:name w:val="footnote text"/>
    <w:basedOn w:val="Normal"/>
    <w:link w:val="NotedebasdepageCar"/>
    <w:uiPriority w:val="99"/>
    <w:semiHidden/>
    <w:unhideWhenUsed/>
    <w:rsid w:val="000D346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D3465"/>
    <w:rPr>
      <w:sz w:val="20"/>
      <w:szCs w:val="20"/>
      <w:lang w:val="fr-FR" w:eastAsia="fr-FR"/>
    </w:rPr>
  </w:style>
  <w:style w:type="character" w:styleId="Lienhypertexte">
    <w:name w:val="Hyperlink"/>
    <w:basedOn w:val="Policepardfaut"/>
    <w:uiPriority w:val="99"/>
    <w:unhideWhenUsed/>
    <w:rsid w:val="007F38D7"/>
    <w:rPr>
      <w:color w:val="0000FF" w:themeColor="hyperlink"/>
      <w:u w:val="single"/>
    </w:rPr>
  </w:style>
  <w:style w:type="character" w:styleId="Mentionnonrsolue">
    <w:name w:val="Unresolved Mention"/>
    <w:basedOn w:val="Policepardfaut"/>
    <w:uiPriority w:val="99"/>
    <w:semiHidden/>
    <w:unhideWhenUsed/>
    <w:rsid w:val="007F38D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ion-securite.tn/fr/node/56873"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97F83-7228-494A-A75B-4A1DF97AD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3711</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DCAF Tunis</dc:creator>
  <cp:lastModifiedBy>Wided Boujeh</cp:lastModifiedBy>
  <cp:revision>2</cp:revision>
  <cp:lastPrinted>2017-06-07T10:00:00Z</cp:lastPrinted>
  <dcterms:created xsi:type="dcterms:W3CDTF">2018-04-05T11:37:00Z</dcterms:created>
  <dcterms:modified xsi:type="dcterms:W3CDTF">2018-04-05T11:37:00Z</dcterms:modified>
</cp:coreProperties>
</file>