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D0D22" w14:textId="77777777" w:rsidR="00A02E16" w:rsidRPr="00A02E16" w:rsidRDefault="00A02E16" w:rsidP="00A02E16">
      <w:pPr>
        <w:bidi/>
        <w:spacing w:before="100" w:beforeAutospacing="1" w:after="0" w:line="240" w:lineRule="auto"/>
        <w:ind w:left="284"/>
        <w:jc w:val="both"/>
        <w:rPr>
          <w:rFonts w:ascii="Arial" w:hAnsi="Arial" w:cs="Arial"/>
        </w:rPr>
      </w:pPr>
    </w:p>
    <w:p w14:paraId="2505D23C" w14:textId="1C9FD437" w:rsidR="00A02E16" w:rsidRPr="00A02E16" w:rsidRDefault="00A02E16" w:rsidP="00A02E16">
      <w:pPr>
        <w:bidi/>
        <w:spacing w:before="100" w:beforeAutospacing="1" w:after="0" w:line="240" w:lineRule="auto"/>
        <w:ind w:left="284"/>
        <w:jc w:val="both"/>
        <w:rPr>
          <w:rFonts w:ascii="Arial" w:hAnsi="Arial" w:cs="Arial"/>
          <w:b/>
          <w:bCs/>
          <w:sz w:val="24"/>
          <w:szCs w:val="24"/>
        </w:rPr>
      </w:pPr>
      <w:r w:rsidRPr="00A02E16">
        <w:rPr>
          <w:rFonts w:ascii="Arial" w:hAnsi="Arial" w:cs="Arial"/>
          <w:b/>
          <w:bCs/>
          <w:sz w:val="24"/>
          <w:szCs w:val="24"/>
          <w:rtl/>
        </w:rPr>
        <w:t>قانون عدد 10 لسنة 2013 مؤرخ في 12 أفريل 2013 يتعلق بتنقيح وإتمام مجلة الاتصالات</w:t>
      </w:r>
      <w:r w:rsidRPr="00A02E16">
        <w:rPr>
          <w:rFonts w:ascii="Arial" w:hAnsi="Arial" w:cs="Arial"/>
          <w:b/>
          <w:bCs/>
          <w:sz w:val="24"/>
          <w:szCs w:val="24"/>
          <w:rtl/>
        </w:rPr>
        <w:t xml:space="preserve"> </w:t>
      </w:r>
    </w:p>
    <w:p w14:paraId="6B5EFE7E"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باسم الشعب،</w:t>
      </w:r>
    </w:p>
    <w:p w14:paraId="3656188B"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وبعد مصادقة المجلس الوطني التأسيسي،</w:t>
      </w:r>
    </w:p>
    <w:p w14:paraId="1FF84E36"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يصدر رئيس الجمهورية القانون الآتي نصه</w:t>
      </w:r>
      <w:r w:rsidRPr="00A02E16">
        <w:rPr>
          <w:rFonts w:ascii="Arial" w:hAnsi="Arial" w:cs="Arial"/>
        </w:rPr>
        <w:t xml:space="preserve"> :</w:t>
      </w:r>
    </w:p>
    <w:p w14:paraId="13DD2C8F" w14:textId="7937E466"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w:t>
      </w:r>
      <w:bookmarkStart w:id="0" w:name="_GoBack"/>
      <w:bookmarkEnd w:id="0"/>
      <w:r w:rsidRPr="00A02E16">
        <w:rPr>
          <w:rFonts w:ascii="Arial" w:hAnsi="Arial" w:cs="Arial"/>
          <w:b/>
          <w:bCs/>
          <w:rtl/>
        </w:rPr>
        <w:t>ل الأول</w:t>
      </w:r>
      <w:r w:rsidRPr="00A02E16">
        <w:rPr>
          <w:rFonts w:ascii="Arial" w:hAnsi="Arial" w:cs="Arial"/>
          <w:b/>
          <w:bCs/>
        </w:rPr>
        <w:t xml:space="preserve"> –</w:t>
      </w:r>
      <w:r w:rsidRPr="00A02E16">
        <w:rPr>
          <w:rFonts w:ascii="Arial" w:hAnsi="Arial" w:cs="Arial"/>
        </w:rPr>
        <w:t xml:space="preserve"> </w:t>
      </w:r>
      <w:r w:rsidRPr="00A02E16">
        <w:rPr>
          <w:rFonts w:ascii="Arial" w:hAnsi="Arial" w:cs="Arial"/>
          <w:rtl/>
        </w:rPr>
        <w:t xml:space="preserve"> تلغى أحكام الفصل 28 مكرر والفقرة الثالثة من الفصل 57 والمطة عدد 3 من الفصل 74 والفصل 75 من مجلة الاتصالات الصادرة بالقانون عدد 1 لسنة 2001 المؤرخ في 15 جانفي 2001 كما تم تنقيحها وإتمامها بالقانون عدد 46 لسنة 2002 المؤرخ في 7 ماي 2002 والقانون عدد 1 لسنة 2008 المؤرخ في 8 جانفي 2008 وتعوض بما يلي</w:t>
      </w:r>
      <w:r w:rsidRPr="00A02E16">
        <w:rPr>
          <w:rFonts w:ascii="Arial" w:hAnsi="Arial" w:cs="Arial"/>
        </w:rPr>
        <w:t xml:space="preserve"> :</w:t>
      </w:r>
    </w:p>
    <w:p w14:paraId="354DB2C0" w14:textId="193D4C82"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28 مكرر (جديد</w:t>
      </w:r>
      <w:r w:rsidRPr="00A02E16">
        <w:rPr>
          <w:rFonts w:ascii="Arial" w:hAnsi="Arial" w:cs="Arial"/>
          <w:b/>
          <w:bCs/>
          <w:rtl/>
        </w:rPr>
        <w:t>)</w:t>
      </w:r>
      <w:r w:rsidRPr="00A02E16">
        <w:rPr>
          <w:rFonts w:ascii="Arial" w:hAnsi="Arial" w:cs="Arial"/>
        </w:rPr>
        <w:t xml:space="preserve"> – </w:t>
      </w:r>
      <w:r w:rsidRPr="00A02E16">
        <w:rPr>
          <w:rFonts w:ascii="Arial" w:hAnsi="Arial" w:cs="Arial"/>
          <w:rtl/>
        </w:rPr>
        <w:t>يمكن تأجير فائض السعة من موارد الاتصالات المتوفر على شبكات المرافق العمومية لفائدة مشغلي الشبكات العمومية للاتصالات</w:t>
      </w:r>
      <w:r w:rsidRPr="00A02E16">
        <w:rPr>
          <w:rFonts w:ascii="Arial" w:hAnsi="Arial" w:cs="Arial"/>
        </w:rPr>
        <w:t>.</w:t>
      </w:r>
    </w:p>
    <w:p w14:paraId="00CF34EA"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يتعين نشر العروض التقنية والمالية المتعلقة بتأجير فائض السعة من الموارد المذكورة بالفقرة الأولى من هذا الفصل وذلك بعد مصادقة الهيئة الوطنية للاتصالات</w:t>
      </w:r>
      <w:r w:rsidRPr="00A02E16">
        <w:rPr>
          <w:rFonts w:ascii="Arial" w:hAnsi="Arial" w:cs="Arial"/>
        </w:rPr>
        <w:t>.</w:t>
      </w:r>
    </w:p>
    <w:p w14:paraId="282D9B39"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يتم تأجير فائض السعة من موارد الاتصالات المتوفر على شبكات المرافق العمومية بمقتضى اتفاقية تحدد الشروط التقنية والمالية للاستغلال وتحال نسخة من هذه الاتفاقية إلى الهيئة الوطنية للاتصالات للإعلام</w:t>
      </w:r>
      <w:r w:rsidRPr="00A02E16">
        <w:rPr>
          <w:rFonts w:ascii="Arial" w:hAnsi="Arial" w:cs="Arial"/>
        </w:rPr>
        <w:t>.</w:t>
      </w:r>
    </w:p>
    <w:p w14:paraId="78A8A59C" w14:textId="79D6A074"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57 (فقرة ثالثة جديدة)</w:t>
      </w:r>
      <w:r w:rsidRPr="00A02E16">
        <w:rPr>
          <w:rFonts w:ascii="Arial" w:hAnsi="Arial" w:cs="Arial"/>
        </w:rPr>
        <w:t xml:space="preserve"> – </w:t>
      </w:r>
      <w:r w:rsidRPr="00A02E16">
        <w:rPr>
          <w:rFonts w:ascii="Arial" w:hAnsi="Arial" w:cs="Arial"/>
          <w:rtl/>
        </w:rPr>
        <w:t>وتتولى وزارتا الدفاع الوطني والداخلية كل فيما يخصها، وكلما كان استعمال التجهيزات الراديوية من شأنه أن يخل بمقتضيات الدفاع الوطني والأمن العام، البحث عن المحطات الخفية ومراقبة فحواها</w:t>
      </w:r>
      <w:r w:rsidRPr="00A02E16">
        <w:rPr>
          <w:rFonts w:ascii="Arial" w:hAnsi="Arial" w:cs="Arial"/>
        </w:rPr>
        <w:t>.</w:t>
      </w:r>
    </w:p>
    <w:p w14:paraId="78E63716" w14:textId="1F2A8178"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الفصل 74 (مطة عدد 3 جديدة)</w:t>
      </w:r>
      <w:r w:rsidRPr="00A02E16">
        <w:rPr>
          <w:rFonts w:ascii="Arial" w:hAnsi="Arial" w:cs="Arial"/>
        </w:rPr>
        <w:t xml:space="preserve"> – </w:t>
      </w:r>
      <w:r w:rsidRPr="00A02E16">
        <w:rPr>
          <w:rFonts w:ascii="Arial" w:hAnsi="Arial" w:cs="Arial"/>
          <w:rtl/>
        </w:rPr>
        <w:t>في صورة عدم إذعان المخالف للأمر المشار إليه أعلاه، تتولى الهيئة الوطنية للاتصالات تسليط خطية مالية عليه، لا يتجاوز مقدارها 3% من رقم معاملاته المنجز خلال السنة المحاسبية المنقضية دون اعتبار الأداءات</w:t>
      </w:r>
      <w:r w:rsidRPr="00A02E16">
        <w:rPr>
          <w:rFonts w:ascii="Arial" w:hAnsi="Arial" w:cs="Arial"/>
        </w:rPr>
        <w:t>.</w:t>
      </w:r>
    </w:p>
    <w:p w14:paraId="32DC2E52" w14:textId="7D4518CB"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75 (جديد</w:t>
      </w:r>
      <w:r w:rsidRPr="00A02E16">
        <w:rPr>
          <w:rFonts w:ascii="Arial" w:hAnsi="Arial" w:cs="Arial"/>
          <w:b/>
          <w:bCs/>
          <w:rtl/>
        </w:rPr>
        <w:t>)</w:t>
      </w:r>
      <w:r w:rsidRPr="00A02E16">
        <w:rPr>
          <w:rFonts w:ascii="Arial" w:hAnsi="Arial" w:cs="Arial"/>
        </w:rPr>
        <w:t xml:space="preserve"> – </w:t>
      </w:r>
      <w:r w:rsidRPr="00A02E16">
        <w:rPr>
          <w:rFonts w:ascii="Arial" w:hAnsi="Arial" w:cs="Arial"/>
          <w:rtl/>
        </w:rPr>
        <w:t>تكون قرارات الهيئة الصادرة في مادة فض النزاعات المنصوص عليها بالمطة الرابعة من الفصل 63 وطبق الإجراءات الواردة بالفصول 67 و68 و69 من مجلة الاتصالات معللة ويضفي عليها رئيس الهيئة وعند الاقتضاء نائبه الصبغة التنفيذية</w:t>
      </w:r>
      <w:r w:rsidRPr="00A02E16">
        <w:rPr>
          <w:rFonts w:ascii="Arial" w:hAnsi="Arial" w:cs="Arial"/>
        </w:rPr>
        <w:t>.</w:t>
      </w:r>
    </w:p>
    <w:p w14:paraId="43E9C5D9"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ويمكن للهيئة في حالة التأكد الكلي أن تأذن بالتنفيذ العاجل لقراراتها بصرف النظر عن الاستئناف</w:t>
      </w:r>
      <w:r w:rsidRPr="00A02E16">
        <w:rPr>
          <w:rFonts w:ascii="Arial" w:hAnsi="Arial" w:cs="Arial"/>
        </w:rPr>
        <w:t>.</w:t>
      </w:r>
    </w:p>
    <w:p w14:paraId="7A57E94D"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وتبلغ هذه القرارات إلى المعنيين بواسطة عدل منفذ ويمكن الطعن فيها بالاستئناف أمام محكمة الاستئناف بتونس في أجل عشرين يوما من تاريخ التبليغ</w:t>
      </w:r>
      <w:r w:rsidRPr="00A02E16">
        <w:rPr>
          <w:rFonts w:ascii="Arial" w:hAnsi="Arial" w:cs="Arial"/>
        </w:rPr>
        <w:t>.</w:t>
      </w:r>
    </w:p>
    <w:p w14:paraId="199E1627" w14:textId="45900B91"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 xml:space="preserve">الفصل 2 – </w:t>
      </w:r>
      <w:r w:rsidRPr="00A02E16">
        <w:rPr>
          <w:rFonts w:ascii="Arial" w:hAnsi="Arial" w:cs="Arial"/>
          <w:rtl/>
        </w:rPr>
        <w:t>تضاف إلى مجلة الاتصالات الصادرة بالقانون عدد 1 لسنة 2001 المؤرخ في 15 جانفي 2001 مطة 28 ومطة 29 ومطة 30 ومطة 31 ومطة 32 ومطة 33 إلى الفصل 2 وفصل 31 ثالثا وفصل 31 رابعا وفصل 31 خامسا وفقرة ثانية إلى المطة عدد 3 من الفصل 74 وفصل 75 مكرر كما يلي</w:t>
      </w:r>
      <w:r w:rsidRPr="00A02E16">
        <w:rPr>
          <w:rFonts w:ascii="Arial" w:hAnsi="Arial" w:cs="Arial"/>
        </w:rPr>
        <w:t xml:space="preserve"> :</w:t>
      </w:r>
    </w:p>
    <w:p w14:paraId="60C48E4A" w14:textId="7DEF446D" w:rsidR="00A02E16" w:rsidRPr="00A02E16" w:rsidRDefault="00A02E16" w:rsidP="00A02E16">
      <w:pPr>
        <w:bidi/>
        <w:spacing w:before="100" w:beforeAutospacing="1" w:after="0" w:line="240" w:lineRule="auto"/>
        <w:ind w:left="284"/>
        <w:jc w:val="both"/>
        <w:rPr>
          <w:rFonts w:ascii="Arial" w:hAnsi="Arial" w:cs="Arial"/>
          <w:b/>
          <w:bCs/>
        </w:rPr>
      </w:pPr>
      <w:r w:rsidRPr="00A02E16">
        <w:rPr>
          <w:rFonts w:ascii="Arial" w:hAnsi="Arial" w:cs="Arial"/>
          <w:b/>
          <w:bCs/>
          <w:rtl/>
        </w:rPr>
        <w:t>الفصل 2</w:t>
      </w:r>
      <w:r w:rsidRPr="00A02E16">
        <w:rPr>
          <w:rFonts w:ascii="Arial" w:hAnsi="Arial" w:cs="Arial"/>
          <w:b/>
          <w:bCs/>
        </w:rPr>
        <w:t xml:space="preserve"> </w:t>
      </w:r>
      <w:r w:rsidRPr="00A02E16">
        <w:rPr>
          <w:rFonts w:ascii="Arial" w:hAnsi="Arial" w:cs="Arial"/>
          <w:b/>
          <w:bCs/>
          <w:rtl/>
        </w:rPr>
        <w:t xml:space="preserve"> - </w:t>
      </w:r>
    </w:p>
    <w:p w14:paraId="6F938898" w14:textId="1D607296"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 xml:space="preserve">مطة </w:t>
      </w:r>
      <w:r w:rsidRPr="00A02E16">
        <w:rPr>
          <w:rFonts w:ascii="Arial" w:hAnsi="Arial" w:cs="Arial"/>
          <w:b/>
          <w:bCs/>
          <w:rtl/>
        </w:rPr>
        <w:t>28</w:t>
      </w:r>
      <w:r w:rsidRPr="00A02E16">
        <w:rPr>
          <w:rFonts w:ascii="Arial" w:hAnsi="Arial" w:cs="Arial"/>
          <w:rtl/>
        </w:rPr>
        <w:t xml:space="preserve"> –  </w:t>
      </w:r>
      <w:r w:rsidRPr="00A02E16">
        <w:rPr>
          <w:rFonts w:ascii="Arial" w:hAnsi="Arial" w:cs="Arial"/>
          <w:rtl/>
        </w:rPr>
        <w:t xml:space="preserve"> مشغل شبكة افتراضية للاتصالات : كل شخص معنوي متحصل على ترخيص لتوفير خدمات اتصالات بالاعتماد على شبكة اتصالات وترددات راديوية غير راجعة له بالنظر</w:t>
      </w:r>
      <w:r w:rsidRPr="00A02E16">
        <w:rPr>
          <w:rFonts w:ascii="Arial" w:hAnsi="Arial" w:cs="Arial"/>
        </w:rPr>
        <w:t>.</w:t>
      </w:r>
    </w:p>
    <w:p w14:paraId="09EC15A6" w14:textId="06A1F02F"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 xml:space="preserve">مطة </w:t>
      </w:r>
      <w:r w:rsidRPr="00A02E16">
        <w:rPr>
          <w:rFonts w:ascii="Arial" w:hAnsi="Arial" w:cs="Arial"/>
          <w:b/>
          <w:bCs/>
          <w:rtl/>
        </w:rPr>
        <w:t>29 –</w:t>
      </w:r>
      <w:r w:rsidRPr="00A02E16">
        <w:rPr>
          <w:rFonts w:ascii="Arial" w:hAnsi="Arial" w:cs="Arial"/>
          <w:rtl/>
        </w:rPr>
        <w:t xml:space="preserve"> </w:t>
      </w:r>
      <w:r w:rsidRPr="00A02E16">
        <w:rPr>
          <w:rFonts w:ascii="Arial" w:hAnsi="Arial" w:cs="Arial"/>
          <w:rtl/>
        </w:rPr>
        <w:t xml:space="preserve"> خدمات الأنترنات : خدمات تؤمن إيصال الأنترنات إلى العموم عبر شبكة عمومية للاتصالات وتوفر الخدمات التي ترتكز على بروتوكول الأنترنات</w:t>
      </w:r>
      <w:r w:rsidRPr="00A02E16">
        <w:rPr>
          <w:rFonts w:ascii="Arial" w:hAnsi="Arial" w:cs="Arial"/>
        </w:rPr>
        <w:t>.</w:t>
      </w:r>
    </w:p>
    <w:p w14:paraId="41074078" w14:textId="550777A4"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 xml:space="preserve">مطة </w:t>
      </w:r>
      <w:r w:rsidRPr="00A02E16">
        <w:rPr>
          <w:rFonts w:ascii="Arial" w:hAnsi="Arial" w:cs="Arial"/>
          <w:b/>
          <w:bCs/>
          <w:rtl/>
        </w:rPr>
        <w:t>30 –</w:t>
      </w:r>
      <w:r w:rsidRPr="00A02E16">
        <w:rPr>
          <w:rFonts w:ascii="Arial" w:hAnsi="Arial" w:cs="Arial"/>
          <w:rtl/>
        </w:rPr>
        <w:t xml:space="preserve"> </w:t>
      </w:r>
      <w:r w:rsidRPr="00A02E16">
        <w:rPr>
          <w:rFonts w:ascii="Arial" w:hAnsi="Arial" w:cs="Arial"/>
          <w:rtl/>
        </w:rPr>
        <w:t xml:space="preserve"> خدمة النفاذ إلى الأنترنات : الخدمة التي توفر للعموم عبر شبكة عمومية للاتصالات مرتبطة بشبكة الأنترنات تمكن من النفاذ إلى معطيات للاطلاع عليها أو الاطلاع عليها وتبادلها</w:t>
      </w:r>
      <w:r w:rsidRPr="00A02E16">
        <w:rPr>
          <w:rFonts w:ascii="Arial" w:hAnsi="Arial" w:cs="Arial"/>
        </w:rPr>
        <w:t>.</w:t>
      </w:r>
    </w:p>
    <w:p w14:paraId="4E411A27" w14:textId="08DEDC60"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lastRenderedPageBreak/>
        <w:t xml:space="preserve">مطة </w:t>
      </w:r>
      <w:r w:rsidRPr="00A02E16">
        <w:rPr>
          <w:rFonts w:ascii="Arial" w:hAnsi="Arial" w:cs="Arial"/>
          <w:b/>
          <w:bCs/>
          <w:rtl/>
        </w:rPr>
        <w:t>31 –</w:t>
      </w:r>
      <w:r w:rsidRPr="00A02E16">
        <w:rPr>
          <w:rFonts w:ascii="Arial" w:hAnsi="Arial" w:cs="Arial"/>
          <w:rtl/>
        </w:rPr>
        <w:t xml:space="preserve"> </w:t>
      </w:r>
      <w:r w:rsidRPr="00A02E16">
        <w:rPr>
          <w:rFonts w:ascii="Arial" w:hAnsi="Arial" w:cs="Arial"/>
          <w:rtl/>
        </w:rPr>
        <w:t xml:space="preserve"> مزود خدمات الأنترنات : كل شخص طبيعي أو معنوي تتوفر فيه الشروط القانونية والترتيبية ويقوم بإسداء خدمات الأنترنات</w:t>
      </w:r>
      <w:r w:rsidRPr="00A02E16">
        <w:rPr>
          <w:rFonts w:ascii="Arial" w:hAnsi="Arial" w:cs="Arial"/>
        </w:rPr>
        <w:t>.</w:t>
      </w:r>
    </w:p>
    <w:p w14:paraId="32952CDA" w14:textId="7102DE6E"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 xml:space="preserve">مطة </w:t>
      </w:r>
      <w:r w:rsidRPr="00A02E16">
        <w:rPr>
          <w:rFonts w:ascii="Arial" w:hAnsi="Arial" w:cs="Arial"/>
          <w:b/>
          <w:bCs/>
          <w:rtl/>
        </w:rPr>
        <w:t>32 –</w:t>
      </w:r>
      <w:r w:rsidRPr="00A02E16">
        <w:rPr>
          <w:rFonts w:ascii="Arial" w:hAnsi="Arial" w:cs="Arial"/>
          <w:rtl/>
        </w:rPr>
        <w:t xml:space="preserve"> </w:t>
      </w:r>
      <w:r w:rsidRPr="00A02E16">
        <w:rPr>
          <w:rFonts w:ascii="Arial" w:hAnsi="Arial" w:cs="Arial"/>
          <w:rtl/>
        </w:rPr>
        <w:t xml:space="preserve"> نقطة تبادل حركة الأنترنات : الخدمة التي تؤمن تمرير حركة الأنترنات بين مزودي خدمات النفاذ إلى الأنترنات ومشغلي الشبكات العمومية للاتصالات فيما بينهم وربطها بالشبكة الدولية للأنترنات</w:t>
      </w:r>
      <w:r w:rsidRPr="00A02E16">
        <w:rPr>
          <w:rFonts w:ascii="Arial" w:hAnsi="Arial" w:cs="Arial"/>
        </w:rPr>
        <w:t>.</w:t>
      </w:r>
    </w:p>
    <w:p w14:paraId="1FE66324" w14:textId="6BC1B5E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مطة</w:t>
      </w:r>
      <w:r w:rsidRPr="00A02E16">
        <w:rPr>
          <w:rFonts w:ascii="Arial" w:hAnsi="Arial" w:cs="Arial"/>
          <w:b/>
          <w:bCs/>
          <w:rtl/>
        </w:rPr>
        <w:t xml:space="preserve"> 33 – </w:t>
      </w:r>
      <w:r w:rsidRPr="00A02E16">
        <w:rPr>
          <w:rFonts w:ascii="Arial" w:hAnsi="Arial" w:cs="Arial"/>
          <w:rtl/>
        </w:rPr>
        <w:t xml:space="preserve"> مزود نقطة تبادل حركة الأنترنات : كل شخص معنوي متحصل على ترخيص لتأمين نقطة تبادل حركة الأنترنات على المستوى الوطني والدولي</w:t>
      </w:r>
      <w:r w:rsidRPr="00A02E16">
        <w:rPr>
          <w:rFonts w:ascii="Arial" w:hAnsi="Arial" w:cs="Arial"/>
        </w:rPr>
        <w:t>.</w:t>
      </w:r>
    </w:p>
    <w:p w14:paraId="64761B8A" w14:textId="4F5BDBD4"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31 (ثالثا</w:t>
      </w:r>
      <w:r w:rsidRPr="00A02E16">
        <w:rPr>
          <w:rFonts w:ascii="Arial" w:hAnsi="Arial" w:cs="Arial"/>
          <w:b/>
          <w:bCs/>
          <w:rtl/>
        </w:rPr>
        <w:t>) –</w:t>
      </w:r>
      <w:r w:rsidRPr="00A02E16">
        <w:rPr>
          <w:rFonts w:ascii="Arial" w:hAnsi="Arial" w:cs="Arial"/>
          <w:rtl/>
        </w:rPr>
        <w:t xml:space="preserve"> </w:t>
      </w:r>
      <w:r w:rsidRPr="00A02E16">
        <w:rPr>
          <w:rFonts w:ascii="Arial" w:hAnsi="Arial" w:cs="Arial"/>
          <w:rtl/>
        </w:rPr>
        <w:t xml:space="preserve"> تخضع إقامة واستغلال شبكة افتراضية للاتصالات لترخيص من قبل الوزير المكلف بالاتصالات بعد أخذ رأي الهيئة الوطنية للاتصالات. ويتم إبرام اتفاقية في الغرض مع مشغل الشبكة العمومية للاتصالات المعني. وتضبط شروط وإجراءات إسناد هذا الترخيص بمقتضى أمر</w:t>
      </w:r>
      <w:r w:rsidRPr="00A02E16">
        <w:rPr>
          <w:rFonts w:ascii="Arial" w:hAnsi="Arial" w:cs="Arial"/>
        </w:rPr>
        <w:t>.</w:t>
      </w:r>
    </w:p>
    <w:p w14:paraId="220B7791"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يخضع إسناد الترخيص لدفع معلوم يتم ضبط مقداره بمقتضى الأمر المنصوص عليه بالفقرة الأولى من هذا الفصل</w:t>
      </w:r>
      <w:r w:rsidRPr="00A02E16">
        <w:rPr>
          <w:rFonts w:ascii="Arial" w:hAnsi="Arial" w:cs="Arial"/>
        </w:rPr>
        <w:t>.</w:t>
      </w:r>
    </w:p>
    <w:p w14:paraId="2CF6C7E0" w14:textId="5F8C7336"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31 (رابعا)</w:t>
      </w:r>
      <w:r w:rsidRPr="00A02E16">
        <w:rPr>
          <w:rFonts w:ascii="Arial" w:hAnsi="Arial" w:cs="Arial"/>
          <w:b/>
          <w:bCs/>
          <w:rtl/>
        </w:rPr>
        <w:t xml:space="preserve"> – </w:t>
      </w:r>
      <w:r w:rsidRPr="00A02E16">
        <w:rPr>
          <w:rFonts w:ascii="Arial" w:hAnsi="Arial" w:cs="Arial"/>
          <w:b/>
          <w:bCs/>
          <w:rtl/>
        </w:rPr>
        <w:t xml:space="preserve"> </w:t>
      </w:r>
      <w:r w:rsidRPr="00A02E16">
        <w:rPr>
          <w:rFonts w:ascii="Arial" w:hAnsi="Arial" w:cs="Arial"/>
          <w:rtl/>
        </w:rPr>
        <w:t>يخضع نشاط مزود خدمات الأنترنات لترخيص مسبق من قبل الوزير المكلف بالاتصالات بعد أخذ رأي وزير الداخلية والهيئة الوطنية للاتصالات. وتضبط شروط وإجراءات إسناد هذا الترخيص بمقتضى أمر</w:t>
      </w:r>
      <w:r w:rsidRPr="00A02E16">
        <w:rPr>
          <w:rFonts w:ascii="Arial" w:hAnsi="Arial" w:cs="Arial"/>
        </w:rPr>
        <w:t>.</w:t>
      </w:r>
    </w:p>
    <w:p w14:paraId="125E99D2"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يخضع إسناد الترخيص لدفع معلوم يتم ضبط مقداره بمقتضى الأمر المنصوص عليه بالفقرة الأولى من هذا الفصل</w:t>
      </w:r>
      <w:r w:rsidRPr="00A02E16">
        <w:rPr>
          <w:rFonts w:ascii="Arial" w:hAnsi="Arial" w:cs="Arial"/>
        </w:rPr>
        <w:t>.</w:t>
      </w:r>
    </w:p>
    <w:p w14:paraId="523FBEAB" w14:textId="52C0D578"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31 (خامسا)</w:t>
      </w:r>
      <w:r w:rsidRPr="00A02E16">
        <w:rPr>
          <w:rFonts w:ascii="Arial" w:hAnsi="Arial" w:cs="Arial"/>
          <w:b/>
          <w:bCs/>
          <w:rtl/>
        </w:rPr>
        <w:t xml:space="preserve"> –</w:t>
      </w:r>
      <w:r w:rsidRPr="00A02E16">
        <w:rPr>
          <w:rFonts w:ascii="Arial" w:hAnsi="Arial" w:cs="Arial"/>
          <w:rtl/>
        </w:rPr>
        <w:t xml:space="preserve"> </w:t>
      </w:r>
      <w:r w:rsidRPr="00A02E16">
        <w:rPr>
          <w:rFonts w:ascii="Arial" w:hAnsi="Arial" w:cs="Arial"/>
          <w:rtl/>
        </w:rPr>
        <w:t xml:space="preserve"> يخضع توفير نقطة تبادل حركة الأنترنات لترخيص مسبق من قبل الوزير المكلف بالاتصالات بعد أخذ رأي الهيئة الوطنية للاتصالات. وتضبط شروط وإجراءات إسناد هذا الترخيص بمقتضى أمر. يخضع منح الترخيص لدفع معلوم يضبط وفق معايير يتم تحديدها بمقتضى الأمر المشار إليه بالفقرة الأولى من هذا الفصل</w:t>
      </w:r>
      <w:r w:rsidRPr="00A02E16">
        <w:rPr>
          <w:rFonts w:ascii="Arial" w:hAnsi="Arial" w:cs="Arial"/>
        </w:rPr>
        <w:t>.</w:t>
      </w:r>
    </w:p>
    <w:p w14:paraId="7282747E" w14:textId="1869A60F"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74 (مطة عدد 3 فقرة ثانية)</w:t>
      </w:r>
      <w:r w:rsidRPr="00A02E16">
        <w:rPr>
          <w:rFonts w:ascii="Arial" w:hAnsi="Arial" w:cs="Arial"/>
          <w:b/>
          <w:bCs/>
          <w:rtl/>
        </w:rPr>
        <w:t xml:space="preserve"> –</w:t>
      </w:r>
      <w:r w:rsidRPr="00A02E16">
        <w:rPr>
          <w:rFonts w:ascii="Arial" w:hAnsi="Arial" w:cs="Arial"/>
          <w:rtl/>
        </w:rPr>
        <w:t xml:space="preserve"> </w:t>
      </w:r>
      <w:r w:rsidRPr="00A02E16">
        <w:rPr>
          <w:rFonts w:ascii="Arial" w:hAnsi="Arial" w:cs="Arial"/>
          <w:rtl/>
        </w:rPr>
        <w:t xml:space="preserve"> ويمكن للهيئة أن تأذن بنشر القرارات التي تسلط عقوبات على مشغلي الشبكات العمومية للاتصالات أو على مزودي خدمات الاتصالات، على نفقة من تسلط عليه الحكم وذلك بالصحف التي تختارها للغرض</w:t>
      </w:r>
      <w:r w:rsidRPr="00A02E16">
        <w:rPr>
          <w:rFonts w:ascii="Arial" w:hAnsi="Arial" w:cs="Arial"/>
        </w:rPr>
        <w:t>.</w:t>
      </w:r>
    </w:p>
    <w:p w14:paraId="11BC05D4" w14:textId="0047C9BB"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b/>
          <w:bCs/>
          <w:rtl/>
        </w:rPr>
        <w:t>الفصل 75 مكرر</w:t>
      </w:r>
      <w:r w:rsidRPr="00A02E16">
        <w:rPr>
          <w:rFonts w:ascii="Arial" w:hAnsi="Arial" w:cs="Arial"/>
          <w:b/>
          <w:bCs/>
          <w:rtl/>
        </w:rPr>
        <w:t xml:space="preserve"> –</w:t>
      </w:r>
      <w:r w:rsidRPr="00A02E16">
        <w:rPr>
          <w:rFonts w:ascii="Arial" w:hAnsi="Arial" w:cs="Arial"/>
          <w:rtl/>
        </w:rPr>
        <w:t xml:space="preserve"> </w:t>
      </w:r>
      <w:r w:rsidRPr="00A02E16">
        <w:rPr>
          <w:rFonts w:ascii="Arial" w:hAnsi="Arial" w:cs="Arial"/>
          <w:rtl/>
        </w:rPr>
        <w:t xml:space="preserve"> تعد القرارات الصادرة عن الهيئة الوطنية للاتصالات والتي لا تندرج ضمن مهامها المنصوص عليها بالمطة الرابعة من الفصل 63 من هذه المجلة، قرارات إدارية، قابلة للطعن بتجاوز السلطة أمام المحكمة الإدارية</w:t>
      </w:r>
      <w:r w:rsidRPr="00A02E16">
        <w:rPr>
          <w:rFonts w:ascii="Arial" w:hAnsi="Arial" w:cs="Arial"/>
        </w:rPr>
        <w:t>.</w:t>
      </w:r>
    </w:p>
    <w:p w14:paraId="753859D3" w14:textId="77777777" w:rsidR="00A02E16" w:rsidRPr="00A02E16" w:rsidRDefault="00A02E16" w:rsidP="00A02E16">
      <w:pPr>
        <w:bidi/>
        <w:spacing w:before="100" w:beforeAutospacing="1" w:after="0" w:line="240" w:lineRule="auto"/>
        <w:ind w:left="284"/>
        <w:jc w:val="both"/>
        <w:rPr>
          <w:rFonts w:ascii="Arial" w:hAnsi="Arial" w:cs="Arial"/>
        </w:rPr>
      </w:pPr>
      <w:r w:rsidRPr="00A02E16">
        <w:rPr>
          <w:rFonts w:ascii="Arial" w:hAnsi="Arial" w:cs="Arial"/>
          <w:rtl/>
        </w:rPr>
        <w:t>ينشر هذا القانون بالرائد الرسمي للجمهورية التونسية وينفذ كقانون من قوانين الدولة</w:t>
      </w:r>
      <w:r w:rsidRPr="00A02E16">
        <w:rPr>
          <w:rFonts w:ascii="Arial" w:hAnsi="Arial" w:cs="Arial"/>
        </w:rPr>
        <w:t>.</w:t>
      </w:r>
    </w:p>
    <w:p w14:paraId="0DDADC41" w14:textId="77777777" w:rsidR="00A02E16" w:rsidRPr="00A02E16" w:rsidRDefault="00A02E16" w:rsidP="00A02E16">
      <w:pPr>
        <w:bidi/>
        <w:spacing w:before="100" w:beforeAutospacing="1" w:after="0" w:line="240" w:lineRule="auto"/>
        <w:ind w:left="284"/>
        <w:jc w:val="both"/>
        <w:rPr>
          <w:rFonts w:ascii="Arial" w:hAnsi="Arial" w:cs="Arial"/>
          <w:b/>
          <w:bCs/>
        </w:rPr>
      </w:pPr>
      <w:r w:rsidRPr="00A02E16">
        <w:rPr>
          <w:rFonts w:ascii="Arial" w:hAnsi="Arial" w:cs="Arial"/>
          <w:b/>
          <w:bCs/>
          <w:rtl/>
        </w:rPr>
        <w:t>تونس في 12 أفريل 2013</w:t>
      </w:r>
      <w:r w:rsidRPr="00A02E16">
        <w:rPr>
          <w:rFonts w:ascii="Arial" w:hAnsi="Arial" w:cs="Arial"/>
          <w:b/>
          <w:bCs/>
        </w:rPr>
        <w:t>.</w:t>
      </w:r>
    </w:p>
    <w:p w14:paraId="48457356" w14:textId="5D12B0D9" w:rsidR="00B91E26" w:rsidRPr="00A02E16" w:rsidRDefault="00B91E26" w:rsidP="00A02E16">
      <w:pPr>
        <w:bidi/>
        <w:spacing w:before="100" w:beforeAutospacing="1" w:after="0" w:line="240" w:lineRule="auto"/>
        <w:ind w:left="284"/>
        <w:jc w:val="both"/>
        <w:rPr>
          <w:rFonts w:ascii="Arial" w:hAnsi="Arial" w:cs="Arial"/>
        </w:rPr>
      </w:pPr>
    </w:p>
    <w:p w14:paraId="10F0C523" w14:textId="77777777" w:rsidR="00A02E16" w:rsidRPr="00A02E16" w:rsidRDefault="00A02E16">
      <w:pPr>
        <w:bidi/>
        <w:spacing w:before="100" w:beforeAutospacing="1" w:after="0" w:line="240" w:lineRule="auto"/>
        <w:ind w:left="284"/>
        <w:jc w:val="both"/>
        <w:rPr>
          <w:rFonts w:ascii="Arial" w:hAnsi="Arial" w:cs="Arial"/>
        </w:rPr>
      </w:pPr>
    </w:p>
    <w:sectPr w:rsidR="00A02E16" w:rsidRPr="00A02E16"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97FE" w14:textId="77777777" w:rsidR="00A013A4" w:rsidRDefault="00A013A4" w:rsidP="008F3F2D">
      <w:r>
        <w:separator/>
      </w:r>
    </w:p>
  </w:endnote>
  <w:endnote w:type="continuationSeparator" w:id="0">
    <w:p w14:paraId="4D123B9D" w14:textId="77777777" w:rsidR="00A013A4" w:rsidRDefault="00A013A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2E1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2E16">
                            <w:rPr>
                              <w:rFonts w:ascii="Arial" w:hAnsi="Arial" w:cs="Arial"/>
                              <w:noProof/>
                              <w:sz w:val="18"/>
                              <w:szCs w:val="18"/>
                            </w:rPr>
                            <w:t>2</w:t>
                          </w:r>
                          <w:r w:rsidRPr="001E5DD5">
                            <w:rPr>
                              <w:rFonts w:ascii="Arial" w:hAnsi="Arial" w:cs="Arial"/>
                              <w:noProof/>
                              <w:sz w:val="18"/>
                              <w:szCs w:val="18"/>
                            </w:rPr>
                            <w:fldChar w:fldCharType="end"/>
                          </w:r>
                        </w:p>
                        <w:p w14:paraId="75F5800F" w14:textId="77777777"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2E1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2E16">
                      <w:rPr>
                        <w:rFonts w:ascii="Arial" w:hAnsi="Arial" w:cs="Arial"/>
                        <w:noProof/>
                        <w:sz w:val="18"/>
                        <w:szCs w:val="18"/>
                      </w:rPr>
                      <w:t>2</w:t>
                    </w:r>
                    <w:r w:rsidRPr="001E5DD5">
                      <w:rPr>
                        <w:rFonts w:ascii="Arial" w:hAnsi="Arial" w:cs="Arial"/>
                        <w:noProof/>
                        <w:sz w:val="18"/>
                        <w:szCs w:val="18"/>
                      </w:rPr>
                      <w:fldChar w:fldCharType="end"/>
                    </w:r>
                  </w:p>
                  <w:p w14:paraId="75F5800F" w14:textId="77777777"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13A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13A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013A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013A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11A" w14:textId="77777777" w:rsidR="00E32BEE" w:rsidRDefault="00E32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2204C" w14:textId="77777777" w:rsidR="00A013A4" w:rsidRDefault="00A013A4" w:rsidP="00696990">
      <w:pPr>
        <w:bidi/>
        <w:jc w:val="both"/>
      </w:pPr>
      <w:r>
        <w:separator/>
      </w:r>
    </w:p>
  </w:footnote>
  <w:footnote w:type="continuationSeparator" w:id="0">
    <w:p w14:paraId="5D665FC2" w14:textId="77777777" w:rsidR="00A013A4" w:rsidRDefault="00A013A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309E2100"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E32BEE" w:rsidRDefault="00E32BEE" w:rsidP="0097472C">
                    <w:pPr>
                      <w:spacing w:after="0" w:line="240" w:lineRule="auto"/>
                      <w:ind w:left="567"/>
                      <w:rPr>
                        <w:rFonts w:ascii="Arial" w:eastAsia="Times New Roman" w:hAnsi="Arial" w:cs="Times New Roman"/>
                        <w:sz w:val="24"/>
                        <w:szCs w:val="24"/>
                      </w:rPr>
                    </w:pPr>
                  </w:p>
                  <w:p w14:paraId="62BF567A" w14:textId="77777777"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0FA75707"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E32BEE" w:rsidRDefault="00E32BEE" w:rsidP="0075404E">
                    <w:pPr>
                      <w:spacing w:after="0" w:line="20" w:lineRule="atLeast"/>
                      <w:ind w:left="567"/>
                      <w:rPr>
                        <w:rFonts w:ascii="Arial" w:eastAsia="Times New Roman" w:hAnsi="Arial" w:cs="Arial"/>
                        <w:sz w:val="24"/>
                        <w:szCs w:val="20"/>
                        <w:lang w:eastAsia="en-US"/>
                      </w:rPr>
                    </w:pPr>
                  </w:p>
                  <w:p w14:paraId="769732F9" w14:textId="77777777"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ABB7" w14:textId="77777777" w:rsidR="00E32BEE" w:rsidRDefault="00E32BE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99B"/>
    <w:multiLevelType w:val="hybridMultilevel"/>
    <w:tmpl w:val="F3CC9C88"/>
    <w:lvl w:ilvl="0" w:tplc="D32CCC26">
      <w:start w:val="1"/>
      <w:numFmt w:val="bullet"/>
      <w:lvlText w:val=""/>
      <w:lvlJc w:val="left"/>
      <w:pPr>
        <w:tabs>
          <w:tab w:val="num" w:pos="720"/>
        </w:tabs>
        <w:ind w:left="720" w:hanging="360"/>
      </w:pPr>
      <w:rPr>
        <w:rFonts w:ascii="Symbol" w:hAnsi="Symbol" w:hint="default"/>
      </w:rPr>
    </w:lvl>
    <w:lvl w:ilvl="1" w:tplc="D32CCC2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70D49"/>
    <w:multiLevelType w:val="hybridMultilevel"/>
    <w:tmpl w:val="D3308DCE"/>
    <w:lvl w:ilvl="0" w:tplc="276EEA1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529F2"/>
    <w:multiLevelType w:val="hybridMultilevel"/>
    <w:tmpl w:val="E2AC85F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9D3126C"/>
    <w:multiLevelType w:val="hybridMultilevel"/>
    <w:tmpl w:val="39CC9B56"/>
    <w:lvl w:ilvl="0" w:tplc="E01293F0">
      <w:start w:val="2"/>
      <w:numFmt w:val="upperRoman"/>
      <w:lvlText w:val="%1."/>
      <w:lvlJc w:val="right"/>
      <w:pPr>
        <w:tabs>
          <w:tab w:val="num" w:pos="720"/>
        </w:tabs>
        <w:ind w:left="720" w:hanging="18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79145E"/>
    <w:multiLevelType w:val="hybridMultilevel"/>
    <w:tmpl w:val="2772A3BA"/>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125C033C"/>
    <w:multiLevelType w:val="hybridMultilevel"/>
    <w:tmpl w:val="7134387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E157C5"/>
    <w:multiLevelType w:val="hybridMultilevel"/>
    <w:tmpl w:val="B3CAF4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001D3"/>
    <w:multiLevelType w:val="hybridMultilevel"/>
    <w:tmpl w:val="52DE83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DA6724"/>
    <w:multiLevelType w:val="hybridMultilevel"/>
    <w:tmpl w:val="3224DC56"/>
    <w:lvl w:ilvl="0" w:tplc="040C0013">
      <w:start w:val="1"/>
      <w:numFmt w:val="upperRoman"/>
      <w:lvlText w:val="%1."/>
      <w:lvlJc w:val="right"/>
      <w:pPr>
        <w:ind w:left="1665" w:hanging="360"/>
      </w:p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9" w15:restartNumberingAfterBreak="0">
    <w:nsid w:val="16DB149A"/>
    <w:multiLevelType w:val="hybridMultilevel"/>
    <w:tmpl w:val="11B6CA2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E33BF9"/>
    <w:multiLevelType w:val="hybridMultilevel"/>
    <w:tmpl w:val="E1EA6554"/>
    <w:lvl w:ilvl="0" w:tplc="040C0013">
      <w:start w:val="1"/>
      <w:numFmt w:val="upperRoman"/>
      <w:lvlText w:val="%1."/>
      <w:lvlJc w:val="right"/>
      <w:pPr>
        <w:ind w:left="1544" w:hanging="360"/>
      </w:pPr>
    </w:lvl>
    <w:lvl w:ilvl="1" w:tplc="040C0019" w:tentative="1">
      <w:start w:val="1"/>
      <w:numFmt w:val="lowerLetter"/>
      <w:lvlText w:val="%2."/>
      <w:lvlJc w:val="left"/>
      <w:pPr>
        <w:ind w:left="2264" w:hanging="360"/>
      </w:pPr>
    </w:lvl>
    <w:lvl w:ilvl="2" w:tplc="040C001B" w:tentative="1">
      <w:start w:val="1"/>
      <w:numFmt w:val="lowerRoman"/>
      <w:lvlText w:val="%3."/>
      <w:lvlJc w:val="right"/>
      <w:pPr>
        <w:ind w:left="2984" w:hanging="180"/>
      </w:pPr>
    </w:lvl>
    <w:lvl w:ilvl="3" w:tplc="040C000F" w:tentative="1">
      <w:start w:val="1"/>
      <w:numFmt w:val="decimal"/>
      <w:lvlText w:val="%4."/>
      <w:lvlJc w:val="left"/>
      <w:pPr>
        <w:ind w:left="3704" w:hanging="360"/>
      </w:pPr>
    </w:lvl>
    <w:lvl w:ilvl="4" w:tplc="040C0019" w:tentative="1">
      <w:start w:val="1"/>
      <w:numFmt w:val="lowerLetter"/>
      <w:lvlText w:val="%5."/>
      <w:lvlJc w:val="left"/>
      <w:pPr>
        <w:ind w:left="4424" w:hanging="360"/>
      </w:pPr>
    </w:lvl>
    <w:lvl w:ilvl="5" w:tplc="040C001B" w:tentative="1">
      <w:start w:val="1"/>
      <w:numFmt w:val="lowerRoman"/>
      <w:lvlText w:val="%6."/>
      <w:lvlJc w:val="right"/>
      <w:pPr>
        <w:ind w:left="5144" w:hanging="180"/>
      </w:pPr>
    </w:lvl>
    <w:lvl w:ilvl="6" w:tplc="040C000F" w:tentative="1">
      <w:start w:val="1"/>
      <w:numFmt w:val="decimal"/>
      <w:lvlText w:val="%7."/>
      <w:lvlJc w:val="left"/>
      <w:pPr>
        <w:ind w:left="5864" w:hanging="360"/>
      </w:pPr>
    </w:lvl>
    <w:lvl w:ilvl="7" w:tplc="040C0019" w:tentative="1">
      <w:start w:val="1"/>
      <w:numFmt w:val="lowerLetter"/>
      <w:lvlText w:val="%8."/>
      <w:lvlJc w:val="left"/>
      <w:pPr>
        <w:ind w:left="6584" w:hanging="360"/>
      </w:pPr>
    </w:lvl>
    <w:lvl w:ilvl="8" w:tplc="040C001B" w:tentative="1">
      <w:start w:val="1"/>
      <w:numFmt w:val="lowerRoman"/>
      <w:lvlText w:val="%9."/>
      <w:lvlJc w:val="right"/>
      <w:pPr>
        <w:ind w:left="7304" w:hanging="180"/>
      </w:pPr>
    </w:lvl>
  </w:abstractNum>
  <w:abstractNum w:abstractNumId="11" w15:restartNumberingAfterBreak="0">
    <w:nsid w:val="1EBB23A2"/>
    <w:multiLevelType w:val="hybridMultilevel"/>
    <w:tmpl w:val="6EFC48C8"/>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84424"/>
    <w:multiLevelType w:val="hybridMultilevel"/>
    <w:tmpl w:val="F798354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B740A9"/>
    <w:multiLevelType w:val="hybridMultilevel"/>
    <w:tmpl w:val="9B36D648"/>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27245090"/>
    <w:multiLevelType w:val="hybridMultilevel"/>
    <w:tmpl w:val="FE56B0A8"/>
    <w:lvl w:ilvl="0" w:tplc="88F0E180">
      <w:start w:val="1"/>
      <w:numFmt w:val="upperRoman"/>
      <w:lvlText w:val="%1."/>
      <w:lvlJc w:val="right"/>
      <w:pPr>
        <w:ind w:left="720" w:hanging="360"/>
      </w:pPr>
      <w:rPr>
        <w:b w:val="0"/>
        <w:b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4A6F51"/>
    <w:multiLevelType w:val="hybridMultilevel"/>
    <w:tmpl w:val="9E7EBB3A"/>
    <w:lvl w:ilvl="0" w:tplc="D32CC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F2EE2"/>
    <w:multiLevelType w:val="hybridMultilevel"/>
    <w:tmpl w:val="7E422B3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85D3E2E"/>
    <w:multiLevelType w:val="hybridMultilevel"/>
    <w:tmpl w:val="3BF0E95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293342F7"/>
    <w:multiLevelType w:val="hybridMultilevel"/>
    <w:tmpl w:val="8710E40A"/>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35783"/>
    <w:multiLevelType w:val="hybridMultilevel"/>
    <w:tmpl w:val="104817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333B0B14"/>
    <w:multiLevelType w:val="hybridMultilevel"/>
    <w:tmpl w:val="640C9912"/>
    <w:lvl w:ilvl="0" w:tplc="040C000F">
      <w:start w:val="1"/>
      <w:numFmt w:val="decimal"/>
      <w:lvlText w:val="%1."/>
      <w:lvlJc w:val="left"/>
      <w:pPr>
        <w:tabs>
          <w:tab w:val="num" w:pos="1463"/>
        </w:tabs>
        <w:ind w:left="1463" w:hanging="360"/>
      </w:pPr>
    </w:lvl>
    <w:lvl w:ilvl="1" w:tplc="040C0019" w:tentative="1">
      <w:start w:val="1"/>
      <w:numFmt w:val="lowerLetter"/>
      <w:lvlText w:val="%2."/>
      <w:lvlJc w:val="left"/>
      <w:pPr>
        <w:tabs>
          <w:tab w:val="num" w:pos="2183"/>
        </w:tabs>
        <w:ind w:left="2183" w:hanging="360"/>
      </w:pPr>
    </w:lvl>
    <w:lvl w:ilvl="2" w:tplc="040C001B" w:tentative="1">
      <w:start w:val="1"/>
      <w:numFmt w:val="lowerRoman"/>
      <w:lvlText w:val="%3."/>
      <w:lvlJc w:val="right"/>
      <w:pPr>
        <w:tabs>
          <w:tab w:val="num" w:pos="2903"/>
        </w:tabs>
        <w:ind w:left="2903" w:hanging="180"/>
      </w:pPr>
    </w:lvl>
    <w:lvl w:ilvl="3" w:tplc="040C000F" w:tentative="1">
      <w:start w:val="1"/>
      <w:numFmt w:val="decimal"/>
      <w:lvlText w:val="%4."/>
      <w:lvlJc w:val="left"/>
      <w:pPr>
        <w:tabs>
          <w:tab w:val="num" w:pos="3623"/>
        </w:tabs>
        <w:ind w:left="3623" w:hanging="360"/>
      </w:pPr>
    </w:lvl>
    <w:lvl w:ilvl="4" w:tplc="040C0019" w:tentative="1">
      <w:start w:val="1"/>
      <w:numFmt w:val="lowerLetter"/>
      <w:lvlText w:val="%5."/>
      <w:lvlJc w:val="left"/>
      <w:pPr>
        <w:tabs>
          <w:tab w:val="num" w:pos="4343"/>
        </w:tabs>
        <w:ind w:left="4343" w:hanging="360"/>
      </w:pPr>
    </w:lvl>
    <w:lvl w:ilvl="5" w:tplc="040C001B" w:tentative="1">
      <w:start w:val="1"/>
      <w:numFmt w:val="lowerRoman"/>
      <w:lvlText w:val="%6."/>
      <w:lvlJc w:val="right"/>
      <w:pPr>
        <w:tabs>
          <w:tab w:val="num" w:pos="5063"/>
        </w:tabs>
        <w:ind w:left="5063" w:hanging="180"/>
      </w:pPr>
    </w:lvl>
    <w:lvl w:ilvl="6" w:tplc="040C000F" w:tentative="1">
      <w:start w:val="1"/>
      <w:numFmt w:val="decimal"/>
      <w:lvlText w:val="%7."/>
      <w:lvlJc w:val="left"/>
      <w:pPr>
        <w:tabs>
          <w:tab w:val="num" w:pos="5783"/>
        </w:tabs>
        <w:ind w:left="5783" w:hanging="360"/>
      </w:pPr>
    </w:lvl>
    <w:lvl w:ilvl="7" w:tplc="040C0019" w:tentative="1">
      <w:start w:val="1"/>
      <w:numFmt w:val="lowerLetter"/>
      <w:lvlText w:val="%8."/>
      <w:lvlJc w:val="left"/>
      <w:pPr>
        <w:tabs>
          <w:tab w:val="num" w:pos="6503"/>
        </w:tabs>
        <w:ind w:left="6503" w:hanging="360"/>
      </w:pPr>
    </w:lvl>
    <w:lvl w:ilvl="8" w:tplc="040C001B" w:tentative="1">
      <w:start w:val="1"/>
      <w:numFmt w:val="lowerRoman"/>
      <w:lvlText w:val="%9."/>
      <w:lvlJc w:val="right"/>
      <w:pPr>
        <w:tabs>
          <w:tab w:val="num" w:pos="7223"/>
        </w:tabs>
        <w:ind w:left="7223" w:hanging="180"/>
      </w:pPr>
    </w:lvl>
  </w:abstractNum>
  <w:abstractNum w:abstractNumId="21" w15:restartNumberingAfterBreak="0">
    <w:nsid w:val="34666DFA"/>
    <w:multiLevelType w:val="hybridMultilevel"/>
    <w:tmpl w:val="CBE24A8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8048A8"/>
    <w:multiLevelType w:val="hybridMultilevel"/>
    <w:tmpl w:val="3224DC56"/>
    <w:lvl w:ilvl="0" w:tplc="040C0013">
      <w:start w:val="1"/>
      <w:numFmt w:val="upperRoman"/>
      <w:lvlText w:val="%1."/>
      <w:lvlJc w:val="right"/>
      <w:pPr>
        <w:ind w:left="1665" w:hanging="360"/>
      </w:p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abstractNum w:abstractNumId="23" w15:restartNumberingAfterBreak="0">
    <w:nsid w:val="36CB4086"/>
    <w:multiLevelType w:val="hybridMultilevel"/>
    <w:tmpl w:val="36549DEE"/>
    <w:lvl w:ilvl="0" w:tplc="6756AE56">
      <w:start w:val="1"/>
      <w:numFmt w:val="bullet"/>
      <w:lvlText w:val="-"/>
      <w:lvlJc w:val="left"/>
      <w:pPr>
        <w:tabs>
          <w:tab w:val="num" w:pos="1980"/>
        </w:tabs>
        <w:ind w:left="1980" w:hanging="360"/>
      </w:pPr>
      <w:rPr>
        <w:rFonts w:ascii="Sylfaen" w:hAnsi="Sylfae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F195F55"/>
    <w:multiLevelType w:val="hybridMultilevel"/>
    <w:tmpl w:val="17269628"/>
    <w:lvl w:ilvl="0" w:tplc="276EEA1E">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33D"/>
    <w:multiLevelType w:val="hybridMultilevel"/>
    <w:tmpl w:val="C64CE726"/>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15:restartNumberingAfterBreak="0">
    <w:nsid w:val="41CB48E8"/>
    <w:multiLevelType w:val="hybridMultilevel"/>
    <w:tmpl w:val="4F2A60F4"/>
    <w:lvl w:ilvl="0" w:tplc="D32CCC2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3776968"/>
    <w:multiLevelType w:val="hybridMultilevel"/>
    <w:tmpl w:val="0AB2CC1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5B32347"/>
    <w:multiLevelType w:val="hybridMultilevel"/>
    <w:tmpl w:val="187003BA"/>
    <w:lvl w:ilvl="0" w:tplc="040C0013">
      <w:start w:val="1"/>
      <w:numFmt w:val="upperRoman"/>
      <w:lvlText w:val="%1."/>
      <w:lvlJc w:val="righ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15:restartNumberingAfterBreak="0">
    <w:nsid w:val="4DC37F18"/>
    <w:multiLevelType w:val="hybridMultilevel"/>
    <w:tmpl w:val="FDCAD30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15:restartNumberingAfterBreak="0">
    <w:nsid w:val="4EEF6424"/>
    <w:multiLevelType w:val="hybridMultilevel"/>
    <w:tmpl w:val="E7AC6E3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2873D75"/>
    <w:multiLevelType w:val="hybridMultilevel"/>
    <w:tmpl w:val="375C0D96"/>
    <w:lvl w:ilvl="0" w:tplc="D2605626">
      <w:start w:val="1"/>
      <w:numFmt w:val="upperRoman"/>
      <w:lvlText w:val="%1."/>
      <w:lvlJc w:val="right"/>
      <w:pPr>
        <w:tabs>
          <w:tab w:val="num" w:pos="540"/>
        </w:tabs>
        <w:ind w:left="540" w:hanging="180"/>
      </w:pPr>
      <w:rPr>
        <w:b/>
        <w:bCs/>
      </w:rPr>
    </w:lvl>
    <w:lvl w:ilvl="1" w:tplc="040C000F">
      <w:start w:val="1"/>
      <w:numFmt w:val="decimal"/>
      <w:lvlText w:val="%2."/>
      <w:lvlJc w:val="left"/>
      <w:pPr>
        <w:tabs>
          <w:tab w:val="num" w:pos="1260"/>
        </w:tabs>
        <w:ind w:left="1260" w:hanging="360"/>
      </w:pPr>
      <w:rPr>
        <w:b/>
        <w:bCs/>
      </w:rPr>
    </w:lvl>
    <w:lvl w:ilvl="2" w:tplc="040C0013">
      <w:start w:val="1"/>
      <w:numFmt w:val="upperRoman"/>
      <w:lvlText w:val="%3."/>
      <w:lvlJc w:val="right"/>
      <w:pPr>
        <w:tabs>
          <w:tab w:val="num" w:pos="1980"/>
        </w:tabs>
        <w:ind w:left="1980" w:hanging="180"/>
      </w:pPr>
      <w:rPr>
        <w:b/>
        <w:bCs/>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2" w15:restartNumberingAfterBreak="0">
    <w:nsid w:val="52CC32CC"/>
    <w:multiLevelType w:val="hybridMultilevel"/>
    <w:tmpl w:val="FEEAE2F6"/>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F12B2"/>
    <w:multiLevelType w:val="hybridMultilevel"/>
    <w:tmpl w:val="B7FA95A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15:restartNumberingAfterBreak="0">
    <w:nsid w:val="587547E9"/>
    <w:multiLevelType w:val="hybridMultilevel"/>
    <w:tmpl w:val="08980146"/>
    <w:lvl w:ilvl="0" w:tplc="6756AE56">
      <w:start w:val="1"/>
      <w:numFmt w:val="bullet"/>
      <w:lvlText w:val="-"/>
      <w:lvlJc w:val="left"/>
      <w:pPr>
        <w:tabs>
          <w:tab w:val="num" w:pos="1980"/>
        </w:tabs>
        <w:ind w:left="1980" w:hanging="360"/>
      </w:pPr>
      <w:rPr>
        <w:rFonts w:ascii="Sylfaen" w:hAnsi="Sylfae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B2607DA"/>
    <w:multiLevelType w:val="hybridMultilevel"/>
    <w:tmpl w:val="4364B7AE"/>
    <w:lvl w:ilvl="0" w:tplc="33AE0814">
      <w:numFmt w:val="bullet"/>
      <w:lvlText w:val="-"/>
      <w:lvlJc w:val="left"/>
      <w:pPr>
        <w:tabs>
          <w:tab w:val="num" w:pos="720"/>
        </w:tabs>
        <w:ind w:left="720" w:hanging="360"/>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1E6D5D"/>
    <w:multiLevelType w:val="hybridMultilevel"/>
    <w:tmpl w:val="E99209B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D35547"/>
    <w:multiLevelType w:val="hybridMultilevel"/>
    <w:tmpl w:val="A3183D36"/>
    <w:lvl w:ilvl="0" w:tplc="6756AE56">
      <w:start w:val="1"/>
      <w:numFmt w:val="bullet"/>
      <w:lvlText w:val="-"/>
      <w:lvlJc w:val="left"/>
      <w:pPr>
        <w:tabs>
          <w:tab w:val="num" w:pos="1440"/>
        </w:tabs>
        <w:ind w:left="1440" w:hanging="360"/>
      </w:pPr>
      <w:rPr>
        <w:rFonts w:ascii="Sylfaen" w:hAnsi="Sylfaen" w:hint="default"/>
      </w:rPr>
    </w:lvl>
    <w:lvl w:ilvl="1" w:tplc="495A916E">
      <w:start w:val="1"/>
      <w:numFmt w:val="bullet"/>
      <w:lvlText w:val=" "/>
      <w:lvlJc w:val="left"/>
      <w:pPr>
        <w:tabs>
          <w:tab w:val="num" w:pos="1440"/>
        </w:tabs>
        <w:ind w:left="1440" w:hanging="360"/>
      </w:pPr>
      <w:rPr>
        <w:rFonts w:ascii="Sylfaen" w:hAnsi="Sylfae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526C5"/>
    <w:multiLevelType w:val="hybridMultilevel"/>
    <w:tmpl w:val="0CBE2A8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686A7A02"/>
    <w:multiLevelType w:val="hybridMultilevel"/>
    <w:tmpl w:val="EAB2575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ED0309"/>
    <w:multiLevelType w:val="hybridMultilevel"/>
    <w:tmpl w:val="454005E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6A1316D7"/>
    <w:multiLevelType w:val="hybridMultilevel"/>
    <w:tmpl w:val="F2EE358E"/>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E61317"/>
    <w:multiLevelType w:val="hybridMultilevel"/>
    <w:tmpl w:val="469C6340"/>
    <w:lvl w:ilvl="0" w:tplc="F7AC11F8">
      <w:start w:val="1"/>
      <w:numFmt w:val="upperRoman"/>
      <w:lvlText w:val="%1."/>
      <w:lvlJc w:val="righ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25D3444"/>
    <w:multiLevelType w:val="hybridMultilevel"/>
    <w:tmpl w:val="961AC7E0"/>
    <w:lvl w:ilvl="0" w:tplc="D32CCC26">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75A0ACE"/>
    <w:multiLevelType w:val="hybridMultilevel"/>
    <w:tmpl w:val="5FDAC09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B7E6BBC"/>
    <w:multiLevelType w:val="hybridMultilevel"/>
    <w:tmpl w:val="99062546"/>
    <w:lvl w:ilvl="0" w:tplc="6756AE56">
      <w:start w:val="1"/>
      <w:numFmt w:val="bullet"/>
      <w:lvlText w:val="-"/>
      <w:lvlJc w:val="left"/>
      <w:pPr>
        <w:tabs>
          <w:tab w:val="num" w:pos="1440"/>
        </w:tabs>
        <w:ind w:left="1440" w:hanging="360"/>
      </w:pPr>
      <w:rPr>
        <w:rFonts w:ascii="Sylfaen" w:hAnsi="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56B92"/>
    <w:multiLevelType w:val="hybridMultilevel"/>
    <w:tmpl w:val="31DE80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2"/>
  </w:num>
  <w:num w:numId="2">
    <w:abstractNumId w:val="17"/>
  </w:num>
  <w:num w:numId="3">
    <w:abstractNumId w:val="39"/>
  </w:num>
  <w:num w:numId="4">
    <w:abstractNumId w:val="29"/>
  </w:num>
  <w:num w:numId="5">
    <w:abstractNumId w:val="4"/>
  </w:num>
  <w:num w:numId="6">
    <w:abstractNumId w:val="46"/>
  </w:num>
  <w:num w:numId="7">
    <w:abstractNumId w:val="19"/>
  </w:num>
  <w:num w:numId="8">
    <w:abstractNumId w:val="16"/>
  </w:num>
  <w:num w:numId="9">
    <w:abstractNumId w:val="33"/>
  </w:num>
  <w:num w:numId="10">
    <w:abstractNumId w:val="30"/>
  </w:num>
  <w:num w:numId="11">
    <w:abstractNumId w:val="40"/>
  </w:num>
  <w:num w:numId="12">
    <w:abstractNumId w:val="25"/>
  </w:num>
  <w:num w:numId="13">
    <w:abstractNumId w:val="35"/>
  </w:num>
  <w:num w:numId="14">
    <w:abstractNumId w:val="41"/>
  </w:num>
  <w:num w:numId="15">
    <w:abstractNumId w:val="23"/>
  </w:num>
  <w:num w:numId="16">
    <w:abstractNumId w:val="18"/>
  </w:num>
  <w:num w:numId="17">
    <w:abstractNumId w:val="34"/>
  </w:num>
  <w:num w:numId="18">
    <w:abstractNumId w:val="32"/>
  </w:num>
  <w:num w:numId="19">
    <w:abstractNumId w:val="0"/>
  </w:num>
  <w:num w:numId="20">
    <w:abstractNumId w:val="15"/>
  </w:num>
  <w:num w:numId="21">
    <w:abstractNumId w:val="26"/>
  </w:num>
  <w:num w:numId="22">
    <w:abstractNumId w:val="43"/>
  </w:num>
  <w:num w:numId="23">
    <w:abstractNumId w:val="37"/>
  </w:num>
  <w:num w:numId="24">
    <w:abstractNumId w:val="31"/>
  </w:num>
  <w:num w:numId="25">
    <w:abstractNumId w:val="3"/>
  </w:num>
  <w:num w:numId="26">
    <w:abstractNumId w:val="11"/>
  </w:num>
  <w:num w:numId="27">
    <w:abstractNumId w:val="45"/>
  </w:num>
  <w:num w:numId="28">
    <w:abstractNumId w:val="20"/>
  </w:num>
  <w:num w:numId="29">
    <w:abstractNumId w:val="5"/>
  </w:num>
  <w:num w:numId="30">
    <w:abstractNumId w:val="1"/>
  </w:num>
  <w:num w:numId="31">
    <w:abstractNumId w:val="9"/>
  </w:num>
  <w:num w:numId="32">
    <w:abstractNumId w:val="7"/>
  </w:num>
  <w:num w:numId="33">
    <w:abstractNumId w:val="13"/>
  </w:num>
  <w:num w:numId="34">
    <w:abstractNumId w:val="24"/>
  </w:num>
  <w:num w:numId="35">
    <w:abstractNumId w:val="27"/>
  </w:num>
  <w:num w:numId="36">
    <w:abstractNumId w:val="44"/>
  </w:num>
  <w:num w:numId="37">
    <w:abstractNumId w:val="36"/>
  </w:num>
  <w:num w:numId="38">
    <w:abstractNumId w:val="6"/>
  </w:num>
  <w:num w:numId="39">
    <w:abstractNumId w:val="38"/>
  </w:num>
  <w:num w:numId="40">
    <w:abstractNumId w:val="14"/>
  </w:num>
  <w:num w:numId="41">
    <w:abstractNumId w:val="12"/>
  </w:num>
  <w:num w:numId="42">
    <w:abstractNumId w:val="22"/>
  </w:num>
  <w:num w:numId="43">
    <w:abstractNumId w:val="10"/>
  </w:num>
  <w:num w:numId="44">
    <w:abstractNumId w:val="21"/>
  </w:num>
  <w:num w:numId="45">
    <w:abstractNumId w:val="8"/>
  </w:num>
  <w:num w:numId="46">
    <w:abstractNumId w:val="42"/>
  </w:num>
  <w:num w:numId="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72F7"/>
    <w:rsid w:val="00050397"/>
    <w:rsid w:val="00052372"/>
    <w:rsid w:val="00053C64"/>
    <w:rsid w:val="0006269F"/>
    <w:rsid w:val="00085159"/>
    <w:rsid w:val="000856EB"/>
    <w:rsid w:val="00092DE2"/>
    <w:rsid w:val="00094E16"/>
    <w:rsid w:val="00095334"/>
    <w:rsid w:val="000B0D20"/>
    <w:rsid w:val="000B2A08"/>
    <w:rsid w:val="000B460E"/>
    <w:rsid w:val="000C5AFE"/>
    <w:rsid w:val="000C6D2E"/>
    <w:rsid w:val="000D7802"/>
    <w:rsid w:val="000E3E65"/>
    <w:rsid w:val="000E5A60"/>
    <w:rsid w:val="00100229"/>
    <w:rsid w:val="00121D66"/>
    <w:rsid w:val="001259C1"/>
    <w:rsid w:val="00131332"/>
    <w:rsid w:val="0013184D"/>
    <w:rsid w:val="00134668"/>
    <w:rsid w:val="00145A72"/>
    <w:rsid w:val="00152992"/>
    <w:rsid w:val="001543CD"/>
    <w:rsid w:val="00175844"/>
    <w:rsid w:val="001A4BA4"/>
    <w:rsid w:val="001B10F2"/>
    <w:rsid w:val="001C4FA9"/>
    <w:rsid w:val="001E5DD5"/>
    <w:rsid w:val="001F2B8F"/>
    <w:rsid w:val="00200E4A"/>
    <w:rsid w:val="00201E31"/>
    <w:rsid w:val="002079A9"/>
    <w:rsid w:val="0021006E"/>
    <w:rsid w:val="00214CFF"/>
    <w:rsid w:val="00216479"/>
    <w:rsid w:val="00221463"/>
    <w:rsid w:val="00221575"/>
    <w:rsid w:val="00243D4D"/>
    <w:rsid w:val="0024486E"/>
    <w:rsid w:val="00251672"/>
    <w:rsid w:val="002666C9"/>
    <w:rsid w:val="00273DF6"/>
    <w:rsid w:val="002824FA"/>
    <w:rsid w:val="002A2B42"/>
    <w:rsid w:val="002B19EE"/>
    <w:rsid w:val="002C1F0C"/>
    <w:rsid w:val="002C639E"/>
    <w:rsid w:val="002F3482"/>
    <w:rsid w:val="003040F9"/>
    <w:rsid w:val="00306AB7"/>
    <w:rsid w:val="0032406B"/>
    <w:rsid w:val="00354137"/>
    <w:rsid w:val="003752C0"/>
    <w:rsid w:val="0039071A"/>
    <w:rsid w:val="00393F3A"/>
    <w:rsid w:val="003A76D7"/>
    <w:rsid w:val="003B5639"/>
    <w:rsid w:val="003B6CD4"/>
    <w:rsid w:val="003E4DFF"/>
    <w:rsid w:val="003F1349"/>
    <w:rsid w:val="003F1440"/>
    <w:rsid w:val="003F6ED1"/>
    <w:rsid w:val="004038CF"/>
    <w:rsid w:val="00407110"/>
    <w:rsid w:val="00420A88"/>
    <w:rsid w:val="00425178"/>
    <w:rsid w:val="004421E2"/>
    <w:rsid w:val="004529F4"/>
    <w:rsid w:val="00453596"/>
    <w:rsid w:val="00490A04"/>
    <w:rsid w:val="00490B6E"/>
    <w:rsid w:val="00494A96"/>
    <w:rsid w:val="00496D4E"/>
    <w:rsid w:val="004C30C7"/>
    <w:rsid w:val="004C7D77"/>
    <w:rsid w:val="004D03AF"/>
    <w:rsid w:val="004D4882"/>
    <w:rsid w:val="004E74B3"/>
    <w:rsid w:val="004F7535"/>
    <w:rsid w:val="005012A3"/>
    <w:rsid w:val="005058F3"/>
    <w:rsid w:val="005219FA"/>
    <w:rsid w:val="0052231B"/>
    <w:rsid w:val="00530F5C"/>
    <w:rsid w:val="00553D71"/>
    <w:rsid w:val="0055499B"/>
    <w:rsid w:val="00580CC0"/>
    <w:rsid w:val="005850A8"/>
    <w:rsid w:val="005D17EC"/>
    <w:rsid w:val="005D516D"/>
    <w:rsid w:val="005D632B"/>
    <w:rsid w:val="005E2AA2"/>
    <w:rsid w:val="005F7250"/>
    <w:rsid w:val="005F7BF4"/>
    <w:rsid w:val="006032A7"/>
    <w:rsid w:val="00610A8F"/>
    <w:rsid w:val="00614E8F"/>
    <w:rsid w:val="0065154F"/>
    <w:rsid w:val="00655356"/>
    <w:rsid w:val="00675862"/>
    <w:rsid w:val="00677306"/>
    <w:rsid w:val="00684129"/>
    <w:rsid w:val="00690191"/>
    <w:rsid w:val="006936C8"/>
    <w:rsid w:val="00696990"/>
    <w:rsid w:val="006B5391"/>
    <w:rsid w:val="006C103F"/>
    <w:rsid w:val="006C631D"/>
    <w:rsid w:val="007018CA"/>
    <w:rsid w:val="00702AFC"/>
    <w:rsid w:val="00711C58"/>
    <w:rsid w:val="00716544"/>
    <w:rsid w:val="007244D3"/>
    <w:rsid w:val="00725A53"/>
    <w:rsid w:val="0072773C"/>
    <w:rsid w:val="007331DE"/>
    <w:rsid w:val="00751EDC"/>
    <w:rsid w:val="0075404E"/>
    <w:rsid w:val="00755CE5"/>
    <w:rsid w:val="00760A0C"/>
    <w:rsid w:val="00782379"/>
    <w:rsid w:val="007828BE"/>
    <w:rsid w:val="0079364A"/>
    <w:rsid w:val="00797FA1"/>
    <w:rsid w:val="007A10F8"/>
    <w:rsid w:val="007A7245"/>
    <w:rsid w:val="007B0596"/>
    <w:rsid w:val="007B54B3"/>
    <w:rsid w:val="007C6F68"/>
    <w:rsid w:val="007F729E"/>
    <w:rsid w:val="008016FB"/>
    <w:rsid w:val="0083672D"/>
    <w:rsid w:val="00842A9C"/>
    <w:rsid w:val="00854D4D"/>
    <w:rsid w:val="0086081A"/>
    <w:rsid w:val="00867853"/>
    <w:rsid w:val="008703CB"/>
    <w:rsid w:val="008A5B5D"/>
    <w:rsid w:val="008A67C7"/>
    <w:rsid w:val="008B1D8C"/>
    <w:rsid w:val="008D59FA"/>
    <w:rsid w:val="008D73A6"/>
    <w:rsid w:val="008F3F2D"/>
    <w:rsid w:val="00923BD4"/>
    <w:rsid w:val="009248E7"/>
    <w:rsid w:val="00925024"/>
    <w:rsid w:val="0094212D"/>
    <w:rsid w:val="00947C5D"/>
    <w:rsid w:val="00952BFE"/>
    <w:rsid w:val="00957F0E"/>
    <w:rsid w:val="00972982"/>
    <w:rsid w:val="0097472C"/>
    <w:rsid w:val="009C0256"/>
    <w:rsid w:val="009C6740"/>
    <w:rsid w:val="009D2035"/>
    <w:rsid w:val="009D3031"/>
    <w:rsid w:val="009E1F2E"/>
    <w:rsid w:val="009E3917"/>
    <w:rsid w:val="009E4A90"/>
    <w:rsid w:val="00A00644"/>
    <w:rsid w:val="00A013A4"/>
    <w:rsid w:val="00A02E16"/>
    <w:rsid w:val="00A04F09"/>
    <w:rsid w:val="00A054EF"/>
    <w:rsid w:val="00A1479E"/>
    <w:rsid w:val="00A17F36"/>
    <w:rsid w:val="00A20B29"/>
    <w:rsid w:val="00A34AC4"/>
    <w:rsid w:val="00A369FE"/>
    <w:rsid w:val="00A52D91"/>
    <w:rsid w:val="00A53818"/>
    <w:rsid w:val="00A70B9C"/>
    <w:rsid w:val="00A720F0"/>
    <w:rsid w:val="00A762A2"/>
    <w:rsid w:val="00A81D8F"/>
    <w:rsid w:val="00A879D2"/>
    <w:rsid w:val="00A90F21"/>
    <w:rsid w:val="00A91DAC"/>
    <w:rsid w:val="00A91F55"/>
    <w:rsid w:val="00A94741"/>
    <w:rsid w:val="00AA2B43"/>
    <w:rsid w:val="00AD2268"/>
    <w:rsid w:val="00AE007A"/>
    <w:rsid w:val="00AE3DB9"/>
    <w:rsid w:val="00AF2B4A"/>
    <w:rsid w:val="00AF3F2B"/>
    <w:rsid w:val="00B05438"/>
    <w:rsid w:val="00B16488"/>
    <w:rsid w:val="00B20589"/>
    <w:rsid w:val="00B337AE"/>
    <w:rsid w:val="00B46642"/>
    <w:rsid w:val="00B617F1"/>
    <w:rsid w:val="00B84D27"/>
    <w:rsid w:val="00B87137"/>
    <w:rsid w:val="00B90416"/>
    <w:rsid w:val="00B91E26"/>
    <w:rsid w:val="00B924A3"/>
    <w:rsid w:val="00B93A0F"/>
    <w:rsid w:val="00BA0C42"/>
    <w:rsid w:val="00BB235A"/>
    <w:rsid w:val="00BC7F1B"/>
    <w:rsid w:val="00C00105"/>
    <w:rsid w:val="00C00B1C"/>
    <w:rsid w:val="00C017C7"/>
    <w:rsid w:val="00C1635D"/>
    <w:rsid w:val="00C34EA5"/>
    <w:rsid w:val="00C41295"/>
    <w:rsid w:val="00C57E3F"/>
    <w:rsid w:val="00C635B3"/>
    <w:rsid w:val="00C63F47"/>
    <w:rsid w:val="00C64B86"/>
    <w:rsid w:val="00C7268B"/>
    <w:rsid w:val="00C76B0B"/>
    <w:rsid w:val="00C81BBE"/>
    <w:rsid w:val="00C8468A"/>
    <w:rsid w:val="00C9512C"/>
    <w:rsid w:val="00CA17FF"/>
    <w:rsid w:val="00CC08C8"/>
    <w:rsid w:val="00CC4ADF"/>
    <w:rsid w:val="00CE7620"/>
    <w:rsid w:val="00D00D80"/>
    <w:rsid w:val="00D07749"/>
    <w:rsid w:val="00D17590"/>
    <w:rsid w:val="00D20328"/>
    <w:rsid w:val="00D27C26"/>
    <w:rsid w:val="00D42C4A"/>
    <w:rsid w:val="00D52F8C"/>
    <w:rsid w:val="00D6739F"/>
    <w:rsid w:val="00D71817"/>
    <w:rsid w:val="00D9099C"/>
    <w:rsid w:val="00D90C2A"/>
    <w:rsid w:val="00D93F71"/>
    <w:rsid w:val="00D957C2"/>
    <w:rsid w:val="00DA3DA9"/>
    <w:rsid w:val="00DC5A92"/>
    <w:rsid w:val="00DD043B"/>
    <w:rsid w:val="00DF0BE1"/>
    <w:rsid w:val="00DF2B42"/>
    <w:rsid w:val="00E00504"/>
    <w:rsid w:val="00E10A35"/>
    <w:rsid w:val="00E13FC8"/>
    <w:rsid w:val="00E163A8"/>
    <w:rsid w:val="00E228A3"/>
    <w:rsid w:val="00E24511"/>
    <w:rsid w:val="00E32BEE"/>
    <w:rsid w:val="00E42FF8"/>
    <w:rsid w:val="00E43698"/>
    <w:rsid w:val="00E503AA"/>
    <w:rsid w:val="00E55950"/>
    <w:rsid w:val="00E55970"/>
    <w:rsid w:val="00E60ADD"/>
    <w:rsid w:val="00E65013"/>
    <w:rsid w:val="00E871F2"/>
    <w:rsid w:val="00E91994"/>
    <w:rsid w:val="00E953A2"/>
    <w:rsid w:val="00EB606A"/>
    <w:rsid w:val="00EB6782"/>
    <w:rsid w:val="00ED60E2"/>
    <w:rsid w:val="00EE2DE8"/>
    <w:rsid w:val="00EE403F"/>
    <w:rsid w:val="00F0326A"/>
    <w:rsid w:val="00F2277A"/>
    <w:rsid w:val="00F33330"/>
    <w:rsid w:val="00F33C3E"/>
    <w:rsid w:val="00F46F62"/>
    <w:rsid w:val="00F502A2"/>
    <w:rsid w:val="00F5419E"/>
    <w:rsid w:val="00F57B75"/>
    <w:rsid w:val="00F87A1C"/>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953D-02B0-441A-AD7D-D45F7B7F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2012-07-16T08:37:00Z</cp:lastPrinted>
  <dcterms:created xsi:type="dcterms:W3CDTF">2015-12-08T14:53:00Z</dcterms:created>
  <dcterms:modified xsi:type="dcterms:W3CDTF">2015-12-08T14:53:00Z</dcterms:modified>
</cp:coreProperties>
</file>