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4E6E" w14:textId="77777777" w:rsidR="00E953A2" w:rsidRDefault="00E953A2"/>
    <w:p w14:paraId="641E79D2" w14:textId="77777777" w:rsidR="003A53AF" w:rsidRPr="003A53AF" w:rsidRDefault="003A53AF" w:rsidP="003A53AF">
      <w:pPr>
        <w:spacing w:before="100" w:beforeAutospacing="1" w:after="0"/>
        <w:ind w:left="283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r w:rsidRPr="003A53AF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  <w:lang w:eastAsia="en-US"/>
        </w:rPr>
        <w:t>Loi n°2008-21 du 4 mars 2008 portant obligation de motiver la décision de prolonger la durée de la garde à vue et de la détention préventive</w:t>
      </w:r>
    </w:p>
    <w:p w14:paraId="00345645" w14:textId="77777777" w:rsidR="003A53AF" w:rsidRPr="003A53AF" w:rsidRDefault="003A53AF" w:rsidP="003A53AF">
      <w:pPr>
        <w:spacing w:before="100" w:beforeAutospacing="1" w:after="0"/>
        <w:ind w:left="283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3A53AF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Au nom du peuple,</w:t>
      </w:r>
      <w:bookmarkStart w:id="0" w:name="_GoBack"/>
      <w:bookmarkEnd w:id="0"/>
    </w:p>
    <w:p w14:paraId="72DE3489" w14:textId="77777777" w:rsidR="003A53AF" w:rsidRPr="003A53AF" w:rsidRDefault="003A53AF" w:rsidP="003A53AF">
      <w:pPr>
        <w:spacing w:before="100" w:beforeAutospacing="1" w:after="0"/>
        <w:ind w:left="283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3A53AF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La chambre des députés et la chambre des conseillers ayant adopté,</w:t>
      </w:r>
    </w:p>
    <w:p w14:paraId="519250B3" w14:textId="77777777" w:rsidR="003A53AF" w:rsidRPr="003A53AF" w:rsidRDefault="003A53AF" w:rsidP="003A53AF">
      <w:pPr>
        <w:spacing w:before="100" w:beforeAutospacing="1" w:after="0"/>
        <w:ind w:left="283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3A53AF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Le Président de la République promulgue la loi dont la teneur suit :</w:t>
      </w:r>
    </w:p>
    <w:p w14:paraId="752EBE83" w14:textId="77777777" w:rsidR="003A53AF" w:rsidRPr="003A53AF" w:rsidRDefault="003A53AF" w:rsidP="003A53AF">
      <w:pPr>
        <w:spacing w:before="100" w:beforeAutospacing="1" w:after="0"/>
        <w:ind w:left="283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3A53AF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en-US"/>
        </w:rPr>
        <w:t>Article premier –</w:t>
      </w:r>
      <w:r w:rsidRPr="003A53AF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Sont ajoutés au second paragraphe in fine de l'article 13 bis et au paragraphe 4 in fine de l'article 57 du code de procédure pénale les termes suivants « et ce en vertu d'une décision motivée comportant les motifs de fait et de droit la justifiant ».</w:t>
      </w:r>
    </w:p>
    <w:p w14:paraId="1D4F9F7A" w14:textId="77777777" w:rsidR="003A53AF" w:rsidRPr="003A53AF" w:rsidRDefault="003A53AF" w:rsidP="003A53AF">
      <w:pPr>
        <w:spacing w:before="100" w:beforeAutospacing="1" w:after="0"/>
        <w:ind w:left="283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3A53AF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en-US"/>
        </w:rPr>
        <w:t>Art. 2 –</w:t>
      </w:r>
      <w:r w:rsidRPr="003A53AF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Sont ajoutés au second paragraphe in fine de l'article 85 du code de procédure pénale les termes suivants : « la décision de détention préventive est obligatoirement motivée, elle doit comporter les motifs de fait et de droit la justifiant ».</w:t>
      </w:r>
    </w:p>
    <w:p w14:paraId="12A5D6C7" w14:textId="77777777" w:rsidR="003A53AF" w:rsidRPr="003A53AF" w:rsidRDefault="003A53AF" w:rsidP="003A53AF">
      <w:pPr>
        <w:spacing w:before="100" w:beforeAutospacing="1" w:after="0"/>
        <w:ind w:left="283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3A53AF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La présente loi sera publiée au Journal Officiel de la République Tunisienne et exécutée comme loi de l'Etat.</w:t>
      </w:r>
    </w:p>
    <w:p w14:paraId="42E8A3F6" w14:textId="060C5410" w:rsidR="00E953A2" w:rsidRPr="003A53AF" w:rsidRDefault="003A53AF" w:rsidP="003A53AF">
      <w:pPr>
        <w:spacing w:before="100" w:beforeAutospacing="1" w:after="0"/>
        <w:ind w:left="283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</w:pPr>
      <w:r w:rsidRPr="003A53AF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>Tunis, le 4 mars 2008.</w:t>
      </w:r>
    </w:p>
    <w:p w14:paraId="71E6F4F2" w14:textId="77777777" w:rsidR="00E953A2" w:rsidRPr="00E953A2" w:rsidRDefault="00E953A2" w:rsidP="00E953A2">
      <w:pPr>
        <w:tabs>
          <w:tab w:val="left" w:pos="1136"/>
        </w:tabs>
      </w:pPr>
    </w:p>
    <w:sectPr w:rsidR="00E953A2" w:rsidRPr="00E953A2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D56CC" w14:textId="77777777" w:rsidR="00A61EF5" w:rsidRDefault="00A61EF5" w:rsidP="008F3F2D">
      <w:r>
        <w:separator/>
      </w:r>
    </w:p>
  </w:endnote>
  <w:endnote w:type="continuationSeparator" w:id="0">
    <w:p w14:paraId="5BD5C843" w14:textId="77777777" w:rsidR="00A61EF5" w:rsidRDefault="00A61EF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03E5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03E5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03E5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03E5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A53A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A53A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A53A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A53A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9306A" w14:textId="77777777" w:rsidR="00A61EF5" w:rsidRDefault="00A61EF5" w:rsidP="008F3F2D">
      <w:r>
        <w:separator/>
      </w:r>
    </w:p>
  </w:footnote>
  <w:footnote w:type="continuationSeparator" w:id="0">
    <w:p w14:paraId="1E73AABB" w14:textId="77777777" w:rsidR="00A61EF5" w:rsidRDefault="00A61EF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10"/>
  </w:num>
  <w:num w:numId="6">
    <w:abstractNumId w:val="14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13"/>
  </w:num>
  <w:num w:numId="13">
    <w:abstractNumId w:val="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D0DE1"/>
    <w:rsid w:val="001323AC"/>
    <w:rsid w:val="001A535F"/>
    <w:rsid w:val="001E5DD5"/>
    <w:rsid w:val="001E6787"/>
    <w:rsid w:val="0020398F"/>
    <w:rsid w:val="002B19EE"/>
    <w:rsid w:val="00354137"/>
    <w:rsid w:val="003A53AF"/>
    <w:rsid w:val="003B6CD4"/>
    <w:rsid w:val="004A39E8"/>
    <w:rsid w:val="00503E5A"/>
    <w:rsid w:val="00584322"/>
    <w:rsid w:val="00595DBD"/>
    <w:rsid w:val="005F7BF4"/>
    <w:rsid w:val="00684129"/>
    <w:rsid w:val="007244D3"/>
    <w:rsid w:val="0075404E"/>
    <w:rsid w:val="0089552E"/>
    <w:rsid w:val="008F3F2D"/>
    <w:rsid w:val="009157FD"/>
    <w:rsid w:val="00957F0E"/>
    <w:rsid w:val="00961870"/>
    <w:rsid w:val="0097472C"/>
    <w:rsid w:val="00A00644"/>
    <w:rsid w:val="00A04F09"/>
    <w:rsid w:val="00A24F23"/>
    <w:rsid w:val="00A61EF5"/>
    <w:rsid w:val="00A90F21"/>
    <w:rsid w:val="00AD2268"/>
    <w:rsid w:val="00B05438"/>
    <w:rsid w:val="00B617F1"/>
    <w:rsid w:val="00C1635D"/>
    <w:rsid w:val="00C61994"/>
    <w:rsid w:val="00C64B86"/>
    <w:rsid w:val="00CA3D64"/>
    <w:rsid w:val="00CA544B"/>
    <w:rsid w:val="00CC4ADF"/>
    <w:rsid w:val="00D07749"/>
    <w:rsid w:val="00DC4590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B</dc:creator>
  <cp:lastModifiedBy>Assist.Wided</cp:lastModifiedBy>
  <cp:revision>2</cp:revision>
  <cp:lastPrinted>2012-05-12T20:43:00Z</cp:lastPrinted>
  <dcterms:created xsi:type="dcterms:W3CDTF">2013-01-03T17:22:00Z</dcterms:created>
  <dcterms:modified xsi:type="dcterms:W3CDTF">2013-01-03T17:22:00Z</dcterms:modified>
</cp:coreProperties>
</file>