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1220" w14:textId="77777777" w:rsidR="004F3C9F" w:rsidRDefault="004F3C9F" w:rsidP="004F3C9F">
      <w:pPr>
        <w:spacing w:after="0"/>
        <w:ind w:left="283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p w14:paraId="068286E4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2666A1E6" w14:textId="50BA8E53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</w:pPr>
      <w:r w:rsidRPr="004F3C9F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Loi n°</w:t>
      </w:r>
      <w:r w:rsidR="007B1527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 xml:space="preserve"> </w:t>
      </w:r>
      <w:r w:rsidRPr="004F3C9F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2008-13 du 18 février 2008, modifiant la loi n° 75-40 du 14 mai 1975, relative aux passeports et aux documents de voyage</w:t>
      </w:r>
    </w:p>
    <w:p w14:paraId="4A5DAB54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123E574F" w14:textId="77777777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5A81E232" w14:textId="2AAC307B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sz w:val="20"/>
          <w:lang w:eastAsia="en-US" w:bidi="ar-TN"/>
        </w:rPr>
        <w:t>Au nom du peuple,</w:t>
      </w:r>
      <w:r w:rsidRPr="004F3C9F">
        <w:rPr>
          <w:rFonts w:ascii="Arial" w:eastAsia="Arial" w:hAnsi="Arial" w:cs="Times New Roman"/>
          <w:sz w:val="20"/>
          <w:lang w:eastAsia="en-US" w:bidi="ar-TN"/>
        </w:rPr>
        <w:tab/>
      </w:r>
    </w:p>
    <w:p w14:paraId="64FD8CAD" w14:textId="77777777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43CF8C3A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sz w:val="20"/>
          <w:lang w:eastAsia="en-US" w:bidi="ar-TN"/>
        </w:rPr>
        <w:t>La chambre des députés et la chambre des conseillers ayant adopté,</w:t>
      </w:r>
    </w:p>
    <w:p w14:paraId="6E0AB976" w14:textId="77777777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0C4374C6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sz w:val="20"/>
          <w:lang w:eastAsia="en-US" w:bidi="ar-TN"/>
        </w:rPr>
        <w:t>Le Président de la République promulgue la loi organique dont la teneur suit :</w:t>
      </w:r>
    </w:p>
    <w:p w14:paraId="2C79E44C" w14:textId="77777777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12E39265" w14:textId="3EFBAF3F" w:rsidR="004F3C9F" w:rsidRPr="004F3C9F" w:rsidRDefault="004F3C9F" w:rsidP="004F3C9F">
      <w:pPr>
        <w:spacing w:before="120"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Article unique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4F3C9F">
        <w:rPr>
          <w:rFonts w:ascii="Arial" w:eastAsia="Arial" w:hAnsi="Arial" w:cs="Times New Roman"/>
          <w:sz w:val="20"/>
          <w:lang w:eastAsia="en-US" w:bidi="ar-TN"/>
        </w:rPr>
        <w:t>Sont abrogées, les dispositions de l’alinéa « e » de l’article 20 et les dispositions de l’article 28 de la loi n° 75-40 du 14 mai 1975, relative aux passeports et aux documents de voyage, modifiée et complétée par la loi n° 98-77 du 2 novembre 1998 et la loi organique n° 2004-6 du 3 février 2004, et remplacées par les dispositions suivantes :</w:t>
      </w:r>
    </w:p>
    <w:p w14:paraId="5B37F7F9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3F73E497" w14:textId="450AB13C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20 (alinéa « e » nouveau)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4F3C9F">
        <w:rPr>
          <w:rFonts w:ascii="Arial" w:eastAsia="Arial" w:hAnsi="Arial" w:cs="Times New Roman"/>
          <w:sz w:val="20"/>
          <w:lang w:eastAsia="en-US" w:bidi="ar-TN"/>
        </w:rPr>
        <w:t>Les documents de voyage pour le pè</w:t>
      </w:r>
      <w:r w:rsidR="007B1527">
        <w:rPr>
          <w:rFonts w:ascii="Arial" w:eastAsia="Arial" w:hAnsi="Arial" w:cs="Times New Roman"/>
          <w:sz w:val="20"/>
          <w:lang w:eastAsia="en-US" w:bidi="ar-TN"/>
        </w:rPr>
        <w:t>lerinage à la Mecque et pour l’</w:t>
      </w:r>
      <w:proofErr w:type="spellStart"/>
      <w:r w:rsidR="007B1527">
        <w:rPr>
          <w:rFonts w:ascii="Arial" w:eastAsia="Arial" w:hAnsi="Arial" w:cs="Times New Roman"/>
          <w:sz w:val="20"/>
          <w:lang w:eastAsia="en-US" w:bidi="ar-TN"/>
        </w:rPr>
        <w:t>O</w:t>
      </w:r>
      <w:r w:rsidRPr="004F3C9F">
        <w:rPr>
          <w:rFonts w:ascii="Arial" w:eastAsia="Arial" w:hAnsi="Arial" w:cs="Times New Roman"/>
          <w:sz w:val="20"/>
          <w:lang w:eastAsia="en-US" w:bidi="ar-TN"/>
        </w:rPr>
        <w:t>mra</w:t>
      </w:r>
      <w:proofErr w:type="spellEnd"/>
      <w:r w:rsidRPr="004F3C9F">
        <w:rPr>
          <w:rFonts w:ascii="Arial" w:eastAsia="Arial" w:hAnsi="Arial" w:cs="Times New Roman"/>
          <w:sz w:val="20"/>
          <w:lang w:eastAsia="en-US" w:bidi="ar-TN"/>
        </w:rPr>
        <w:t>.</w:t>
      </w:r>
    </w:p>
    <w:p w14:paraId="0D30E66C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5C153BA9" w14:textId="5B43B98A" w:rsidR="004F3C9F" w:rsidRPr="004F3C9F" w:rsidRDefault="004F3C9F" w:rsidP="007B1527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28 (nouveau)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4F3C9F">
        <w:rPr>
          <w:rFonts w:ascii="Arial" w:eastAsia="Arial" w:hAnsi="Arial" w:cs="Times New Roman"/>
          <w:sz w:val="20"/>
          <w:lang w:eastAsia="en-US" w:bidi="ar-TN"/>
        </w:rPr>
        <w:t xml:space="preserve">Le Tunisien désirant se rendre en pèlerinage à la Mecque ou en </w:t>
      </w:r>
      <w:proofErr w:type="spellStart"/>
      <w:r w:rsidR="007B1527">
        <w:rPr>
          <w:rFonts w:ascii="Arial" w:eastAsia="Arial" w:hAnsi="Arial" w:cs="Times New Roman"/>
          <w:sz w:val="20"/>
          <w:lang w:eastAsia="en-US" w:bidi="ar-TN"/>
        </w:rPr>
        <w:t>O</w:t>
      </w:r>
      <w:bookmarkStart w:id="0" w:name="_GoBack"/>
      <w:bookmarkEnd w:id="0"/>
      <w:r w:rsidRPr="004F3C9F">
        <w:rPr>
          <w:rFonts w:ascii="Arial" w:eastAsia="Arial" w:hAnsi="Arial" w:cs="Times New Roman"/>
          <w:sz w:val="20"/>
          <w:lang w:eastAsia="en-US" w:bidi="ar-TN"/>
        </w:rPr>
        <w:t>mra</w:t>
      </w:r>
      <w:proofErr w:type="spellEnd"/>
      <w:r w:rsidRPr="004F3C9F">
        <w:rPr>
          <w:rFonts w:ascii="Arial" w:eastAsia="Arial" w:hAnsi="Arial" w:cs="Times New Roman"/>
          <w:sz w:val="20"/>
          <w:lang w:eastAsia="en-US" w:bidi="ar-TN"/>
        </w:rPr>
        <w:t xml:space="preserve"> doit être muni d’un titre de voyage spécial.</w:t>
      </w:r>
    </w:p>
    <w:p w14:paraId="28048458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359EB530" w14:textId="77777777" w:rsidR="004F3C9F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4F3C9F">
        <w:rPr>
          <w:rFonts w:ascii="Arial" w:eastAsia="Arial" w:hAnsi="Arial" w:cs="Times New Roman"/>
          <w:sz w:val="20"/>
          <w:lang w:eastAsia="en-US" w:bidi="ar-TN"/>
        </w:rPr>
        <w:t>La présente loi organique sera publiée au Journal Officiel de la République Tunisienne et exécutée comme loi de l'Etat.</w:t>
      </w:r>
    </w:p>
    <w:p w14:paraId="5055E5E8" w14:textId="77777777" w:rsid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0BEDFCDC" w14:textId="2499B068" w:rsidR="00E334EC" w:rsidRPr="004F3C9F" w:rsidRDefault="004F3C9F" w:rsidP="004F3C9F">
      <w:pPr>
        <w:spacing w:after="0" w:line="240" w:lineRule="auto"/>
        <w:ind w:left="284"/>
        <w:jc w:val="both"/>
        <w:rPr>
          <w:rFonts w:ascii="Arial" w:eastAsia="Arial" w:hAnsi="Arial" w:cs="Times New Roman"/>
          <w:b/>
          <w:bCs/>
          <w:sz w:val="20"/>
          <w:lang w:eastAsia="en-US" w:bidi="ar-TN"/>
        </w:rPr>
      </w:pPr>
      <w:r w:rsidRPr="004F3C9F">
        <w:rPr>
          <w:rFonts w:ascii="Arial" w:eastAsia="Arial" w:hAnsi="Arial" w:cs="Times New Roman"/>
          <w:b/>
          <w:bCs/>
          <w:sz w:val="20"/>
          <w:lang w:eastAsia="en-US" w:bidi="ar-TN"/>
        </w:rPr>
        <w:t>Tunis, le 18 février 2008.</w:t>
      </w:r>
    </w:p>
    <w:p w14:paraId="2ACCA006" w14:textId="77777777" w:rsidR="004F3C9F" w:rsidRPr="004F3C9F" w:rsidRDefault="004F3C9F">
      <w:pPr>
        <w:spacing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</w:p>
    <w:sectPr w:rsidR="004F3C9F" w:rsidRPr="004F3C9F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D191" w14:textId="77777777" w:rsidR="00E8536C" w:rsidRDefault="00E8536C" w:rsidP="008F3F2D">
      <w:r>
        <w:separator/>
      </w:r>
    </w:p>
  </w:endnote>
  <w:endnote w:type="continuationSeparator" w:id="0">
    <w:p w14:paraId="601E41A2" w14:textId="77777777" w:rsidR="00E8536C" w:rsidRDefault="00E8536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3C9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3C9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3C9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3C9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52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52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152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152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3B5B" w14:textId="77777777" w:rsidR="00E8536C" w:rsidRDefault="00E8536C" w:rsidP="008F3F2D">
      <w:r>
        <w:separator/>
      </w:r>
    </w:p>
  </w:footnote>
  <w:footnote w:type="continuationSeparator" w:id="0">
    <w:p w14:paraId="5F7BCA5E" w14:textId="77777777" w:rsidR="00E8536C" w:rsidRDefault="00E8536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4F3C9F"/>
    <w:rsid w:val="00503E5A"/>
    <w:rsid w:val="0056186B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B1527"/>
    <w:rsid w:val="007E7F34"/>
    <w:rsid w:val="00846ED4"/>
    <w:rsid w:val="00847F00"/>
    <w:rsid w:val="00873B3E"/>
    <w:rsid w:val="0089552E"/>
    <w:rsid w:val="008F3F2D"/>
    <w:rsid w:val="00911CFA"/>
    <w:rsid w:val="009157FD"/>
    <w:rsid w:val="00957F0E"/>
    <w:rsid w:val="0097472C"/>
    <w:rsid w:val="00993EF9"/>
    <w:rsid w:val="009A3536"/>
    <w:rsid w:val="009E055F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A3D64"/>
    <w:rsid w:val="00CA544B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8536C"/>
    <w:rsid w:val="00E953A2"/>
    <w:rsid w:val="00EB590F"/>
    <w:rsid w:val="00EF16C9"/>
    <w:rsid w:val="00F57B75"/>
    <w:rsid w:val="00FB1EE6"/>
    <w:rsid w:val="00FC19A9"/>
    <w:rsid w:val="00FD657C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A66F-BFC6-4209-9D57-E6337F4A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2015-09-22T14:50:00Z</dcterms:created>
  <dcterms:modified xsi:type="dcterms:W3CDTF">2015-09-22T14:50:00Z</dcterms:modified>
</cp:coreProperties>
</file>