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  <w:r w:rsidRPr="00A3547F">
        <w:rPr>
          <w:rFonts w:ascii="Arial" w:hAnsi="Arial" w:cs="Arial" w:hint="cs"/>
          <w:b/>
          <w:bCs/>
          <w:sz w:val="24"/>
          <w:szCs w:val="24"/>
          <w:rtl/>
          <w:lang w:val="en-US"/>
        </w:rPr>
        <w:t>قانون عدد 22 لسنة 2002 مؤرخ في 14 فيفري 2002 يتعلق بالتعليم العالي العسكري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A3547F">
        <w:rPr>
          <w:rFonts w:ascii="Arial" w:hAnsi="Arial" w:cs="Arial"/>
          <w:rtl/>
        </w:rPr>
        <w:t>باسم الشعب،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A3547F">
        <w:rPr>
          <w:rFonts w:ascii="Arial" w:hAnsi="Arial" w:cs="Arial"/>
          <w:rtl/>
        </w:rPr>
        <w:t>وبعد موافقة مجلس النواب،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A3547F">
        <w:rPr>
          <w:rFonts w:ascii="Arial" w:hAnsi="Arial" w:cs="Arial"/>
          <w:rtl/>
        </w:rPr>
        <w:t>يصدر رئيس الجمهورية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القانون الآتي نصه:</w:t>
      </w:r>
    </w:p>
    <w:p w:rsidR="004702D1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rtl/>
        </w:rPr>
      </w:pPr>
      <w:r w:rsidRPr="00A3547F">
        <w:rPr>
          <w:rFonts w:ascii="Arial" w:hAnsi="Arial" w:cs="Arial"/>
          <w:b/>
          <w:bCs/>
          <w:rtl/>
        </w:rPr>
        <w:t>الفصل الأو</w:t>
      </w:r>
      <w:r>
        <w:rPr>
          <w:rFonts w:ascii="Arial" w:hAnsi="Arial" w:cs="Arial" w:hint="cs"/>
          <w:b/>
          <w:bCs/>
          <w:rtl/>
        </w:rPr>
        <w:t xml:space="preserve">ل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A3547F">
        <w:rPr>
          <w:rFonts w:ascii="Arial" w:hAnsi="Arial" w:cs="Arial"/>
          <w:rtl/>
        </w:rPr>
        <w:t>يهدف التعليم العالي العسكري إلى:</w:t>
      </w:r>
    </w:p>
    <w:p w:rsidR="004702D1" w:rsidRPr="00A3547F" w:rsidRDefault="004702D1" w:rsidP="004702D1">
      <w:pPr>
        <w:numPr>
          <w:ilvl w:val="0"/>
          <w:numId w:val="10"/>
        </w:numPr>
        <w:bidi/>
        <w:spacing w:before="100" w:beforeAutospacing="1" w:after="0" w:line="240" w:lineRule="auto"/>
        <w:ind w:left="1134"/>
        <w:jc w:val="both"/>
        <w:rPr>
          <w:rFonts w:ascii="Arial" w:hAnsi="Arial" w:cs="Arial" w:hint="cs"/>
          <w:b/>
          <w:bCs/>
        </w:rPr>
      </w:pPr>
      <w:r w:rsidRPr="00A3547F">
        <w:rPr>
          <w:rFonts w:ascii="Arial" w:hAnsi="Arial" w:cs="Arial"/>
          <w:rtl/>
        </w:rPr>
        <w:t>تكوين ضباط في جميع المجالات والاختصاصات المتصلة بالدفاع</w:t>
      </w:r>
      <w:r w:rsidRPr="00A3547F"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الوطني</w:t>
      </w:r>
      <w:r>
        <w:rPr>
          <w:rFonts w:ascii="Arial" w:hAnsi="Arial" w:cs="Arial" w:hint="cs"/>
          <w:rtl/>
        </w:rPr>
        <w:t>،</w:t>
      </w:r>
    </w:p>
    <w:p w:rsidR="004702D1" w:rsidRPr="00A3547F" w:rsidRDefault="004702D1" w:rsidP="004702D1">
      <w:pPr>
        <w:numPr>
          <w:ilvl w:val="0"/>
          <w:numId w:val="10"/>
        </w:numPr>
        <w:bidi/>
        <w:spacing w:before="100" w:beforeAutospacing="1" w:after="0" w:line="240" w:lineRule="auto"/>
        <w:ind w:left="1134"/>
        <w:jc w:val="both"/>
        <w:rPr>
          <w:rFonts w:ascii="Arial" w:hAnsi="Arial" w:cs="Arial" w:hint="cs"/>
          <w:b/>
          <w:bCs/>
        </w:rPr>
      </w:pPr>
      <w:r w:rsidRPr="00A3547F">
        <w:rPr>
          <w:rFonts w:ascii="Arial" w:hAnsi="Arial" w:cs="Arial"/>
          <w:rtl/>
        </w:rPr>
        <w:t>تسديد حاجيات القوات المسلحة في ميدان البحث العلمي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العسكري وخاصة البحوث الإستراتيجية والاستشرافية المتعلقة بالسياسة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الدفاعية الوطنية</w:t>
      </w:r>
      <w:r>
        <w:rPr>
          <w:rFonts w:ascii="Arial" w:hAnsi="Arial" w:cs="Arial" w:hint="cs"/>
          <w:rtl/>
        </w:rPr>
        <w:t>،</w:t>
      </w:r>
    </w:p>
    <w:p w:rsidR="004702D1" w:rsidRPr="00A3547F" w:rsidRDefault="004702D1" w:rsidP="004702D1">
      <w:pPr>
        <w:numPr>
          <w:ilvl w:val="0"/>
          <w:numId w:val="10"/>
        </w:numPr>
        <w:bidi/>
        <w:spacing w:before="100" w:beforeAutospacing="1" w:after="0" w:line="240" w:lineRule="auto"/>
        <w:ind w:left="1134"/>
        <w:jc w:val="both"/>
        <w:rPr>
          <w:rFonts w:ascii="Arial" w:hAnsi="Arial" w:cs="Arial"/>
          <w:b/>
          <w:bCs/>
          <w:rtl/>
        </w:rPr>
      </w:pPr>
      <w:r w:rsidRPr="00A3547F">
        <w:rPr>
          <w:rFonts w:ascii="Arial" w:hAnsi="Arial" w:cs="Arial"/>
          <w:rtl/>
        </w:rPr>
        <w:t>الإسهام في المجهود الوطني في نشر المعرفة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والتحكم في التقنيات الحديثة ودعم مقومات التنمية في نطاق المهام الموكولة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للجيش الوطني وذلك بالتكامل مع قطاع التعليم العالي والبحث العلمي.</w:t>
      </w:r>
    </w:p>
    <w:p w:rsidR="004702D1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rtl/>
        </w:rPr>
      </w:pPr>
      <w:r w:rsidRPr="00A3547F">
        <w:rPr>
          <w:rFonts w:ascii="Arial" w:hAnsi="Arial" w:cs="Arial"/>
          <w:b/>
          <w:bCs/>
          <w:rtl/>
        </w:rPr>
        <w:t>الفصل</w:t>
      </w:r>
      <w:r w:rsidRPr="00A354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2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A3547F">
        <w:rPr>
          <w:rFonts w:ascii="Arial" w:hAnsi="Arial" w:cs="Arial"/>
          <w:rtl/>
        </w:rPr>
        <w:t>يشتمل التعليم العالي العسكري على مجموع مسالك التكوين التي تلي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التعليم الثانوي.</w:t>
      </w:r>
    </w:p>
    <w:p w:rsidR="004702D1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</w:rPr>
      </w:pPr>
      <w:r w:rsidRPr="00A3547F">
        <w:rPr>
          <w:rFonts w:ascii="Arial" w:hAnsi="Arial" w:cs="Arial"/>
          <w:rtl/>
        </w:rPr>
        <w:t>وينظم التعليم العالي العسكري في نطاق مؤسسات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تعليم عال عسكري تخضع لإشراف الوزارة المكلفة بالدفاع الوطني ويقع إحداثها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وتنظيمها بأمر باقتراح من وزير الدفاع الوطني</w:t>
      </w:r>
      <w:r>
        <w:rPr>
          <w:rFonts w:ascii="Arial" w:hAnsi="Arial" w:cs="Arial" w:hint="cs"/>
          <w:rtl/>
        </w:rPr>
        <w:t>.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A3547F">
        <w:rPr>
          <w:rFonts w:ascii="Arial" w:hAnsi="Arial" w:cs="Arial"/>
          <w:b/>
          <w:bCs/>
          <w:rtl/>
        </w:rPr>
        <w:t xml:space="preserve">الفصل </w:t>
      </w:r>
      <w:r>
        <w:rPr>
          <w:rFonts w:ascii="Arial" w:hAnsi="Arial" w:cs="Arial" w:hint="cs"/>
          <w:b/>
          <w:bCs/>
          <w:rtl/>
        </w:rPr>
        <w:t xml:space="preserve">3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A3547F">
        <w:rPr>
          <w:rFonts w:ascii="Arial" w:hAnsi="Arial" w:cs="Arial"/>
          <w:rtl/>
        </w:rPr>
        <w:t>يدير كل مؤسسة تعليم عال عسكري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مدير أو آمر بمساعدة مجالس علمية وبيداغوجية ولجان فنية وتقييمية للتعليم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والبحث وكذلك مجلس تأديب، تكون لها جميعا صبغة استشارية.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A3547F">
        <w:rPr>
          <w:rFonts w:ascii="Arial" w:hAnsi="Arial" w:cs="Arial"/>
          <w:b/>
          <w:bCs/>
          <w:rtl/>
        </w:rPr>
        <w:t>الفصل</w:t>
      </w:r>
      <w:r>
        <w:rPr>
          <w:rFonts w:ascii="Arial" w:hAnsi="Arial" w:cs="Arial" w:hint="cs"/>
          <w:b/>
          <w:bCs/>
          <w:rtl/>
        </w:rPr>
        <w:t xml:space="preserve"> 4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مؤسسات التعليم العالي العسكري مؤسسات عمومية ذات صبغة إدارية تتمتع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بالشخصية المدنية والاستقلال المالي وميزانياتها ملحقة ترتيبيا بالميزانية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العامة للدولة.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A3547F">
        <w:rPr>
          <w:rFonts w:ascii="Arial" w:hAnsi="Arial" w:cs="Arial"/>
          <w:b/>
          <w:bCs/>
          <w:rtl/>
        </w:rPr>
        <w:t xml:space="preserve">الفصل </w:t>
      </w:r>
      <w:r>
        <w:rPr>
          <w:rFonts w:ascii="Arial" w:hAnsi="Arial" w:cs="Arial" w:hint="cs"/>
          <w:b/>
          <w:bCs/>
          <w:rtl/>
        </w:rPr>
        <w:t xml:space="preserve">5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A3547F">
        <w:rPr>
          <w:rFonts w:ascii="Arial" w:hAnsi="Arial" w:cs="Arial"/>
          <w:rtl/>
        </w:rPr>
        <w:t>يتم ضبط إجراءات التعاون بين مؤسسات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التعليم العالي العسكري والجامعات بأمر وفقا لأحكام الفصل 13 من القانون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عدد 70 لسنة 1989 المؤرخ في 28 جويلية 1989 المتعلق بالتعليم العالي والبحث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العلمي.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A3547F">
        <w:rPr>
          <w:rFonts w:ascii="Arial" w:hAnsi="Arial" w:cs="Arial"/>
          <w:b/>
          <w:bCs/>
          <w:rtl/>
        </w:rPr>
        <w:t xml:space="preserve">الفصل </w:t>
      </w:r>
      <w:r>
        <w:rPr>
          <w:rFonts w:ascii="Arial" w:hAnsi="Arial" w:cs="Arial" w:hint="cs"/>
          <w:b/>
          <w:bCs/>
          <w:rtl/>
        </w:rPr>
        <w:t xml:space="preserve">6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A3547F">
        <w:rPr>
          <w:rFonts w:ascii="Arial" w:hAnsi="Arial" w:cs="Arial"/>
          <w:rtl/>
        </w:rPr>
        <w:t>ينظم التعليم العالي العسكري في مراحل يضبط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إطارها العام بأمر باقتراح من وزير الدفاع الوطني.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A3547F">
        <w:rPr>
          <w:rFonts w:ascii="Arial" w:hAnsi="Arial" w:cs="Arial"/>
          <w:rtl/>
        </w:rPr>
        <w:t>ويضبط نظام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الدراسة وشروط التحصيل على الشهائد بمؤسسات التعليم العالي العسكري بقرار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من وزير الدفاع الوطني.</w:t>
      </w:r>
    </w:p>
    <w:p w:rsidR="004702D1" w:rsidRPr="00A3547F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A3547F">
        <w:rPr>
          <w:rFonts w:ascii="Arial" w:hAnsi="Arial" w:cs="Arial"/>
          <w:rtl/>
        </w:rPr>
        <w:t>ينشر هذا القانون بالرائد الرسمي للجمهورية</w:t>
      </w:r>
      <w:r w:rsidRPr="00A3547F">
        <w:rPr>
          <w:rFonts w:ascii="Arial" w:hAnsi="Arial" w:cs="Arial"/>
        </w:rPr>
        <w:t xml:space="preserve"> </w:t>
      </w:r>
      <w:r w:rsidRPr="00A3547F">
        <w:rPr>
          <w:rFonts w:ascii="Arial" w:hAnsi="Arial" w:cs="Arial"/>
          <w:rtl/>
        </w:rPr>
        <w:t>التونسية وينفذ كقانون من قوانين الدولة.</w:t>
      </w:r>
    </w:p>
    <w:p w:rsidR="00957F0E" w:rsidRPr="003E72EA" w:rsidRDefault="004702D1" w:rsidP="004702D1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A3547F">
        <w:rPr>
          <w:rFonts w:ascii="Arial" w:hAnsi="Arial" w:cs="Arial"/>
          <w:b/>
          <w:bCs/>
          <w:rtl/>
        </w:rPr>
        <w:t>تونس في 14 فيفري 2002.</w:t>
      </w:r>
    </w:p>
    <w:sectPr w:rsidR="00957F0E" w:rsidRPr="003E72EA" w:rsidSect="00117606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A2" w:rsidRDefault="009E63A2" w:rsidP="008F3F2D">
      <w:r>
        <w:separator/>
      </w:r>
    </w:p>
  </w:endnote>
  <w:endnote w:type="continuationSeparator" w:id="1">
    <w:p w:rsidR="009E63A2" w:rsidRDefault="009E63A2" w:rsidP="008F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Pr="00C64B86" w:rsidRDefault="006315AD">
    <w:pPr>
      <w:pStyle w:val="Pieddepage"/>
      <w:rPr>
        <w:rFonts w:ascii="Arial" w:hAnsi="Arial"/>
        <w:color w:val="FFFFFF" w:themeColor="background1"/>
        <w:sz w:val="18"/>
        <w:szCs w:val="18"/>
      </w:rPr>
    </w:pPr>
    <w:r>
      <w:rPr>
        <w:rFonts w:ascii="Arial" w:hAnsi="Arial"/>
        <w:noProof/>
        <w:color w:val="FFFFFF" w:themeColor="background1"/>
        <w:sz w:val="18"/>
        <w:szCs w:val="18"/>
      </w:rPr>
      <w:pict>
        <v:rect id="Rectangle 5" o:spid="_x0000_s6146" style="position:absolute;margin-left:-90pt;margin-top:31.35pt;width:621pt;height:36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1E5DD5" w:rsidRDefault="001E5DD5" w:rsidP="001E5DD5">
                <w:pPr>
                  <w:jc w:val="center"/>
                  <w:rPr>
                    <w:lang w:bidi="ar-TN"/>
                  </w:rPr>
                </w:pP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Default="006315AD">
    <w:pPr>
      <w:pStyle w:val="Pieddepage"/>
    </w:pPr>
    <w:r>
      <w:rPr>
        <w:noProof/>
      </w:rPr>
      <w:pict>
        <v:rect id="Rectangle 4" o:spid="_x0000_s6145" style="position:absolute;margin-left:-90.3pt;margin-top:35.5pt;width:630pt;height:36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A00644" w:rsidRPr="00A00644" w:rsidRDefault="00117606" w:rsidP="00117606">
                <w:pPr>
                  <w:tabs>
                    <w:tab w:val="center" w:pos="6096"/>
                  </w:tabs>
                  <w:spacing w:before="160"/>
                  <w:jc w:val="center"/>
                  <w:rPr>
                    <w:rFonts w:ascii="Arial" w:hAnsi="Arial" w:cs="Arial"/>
                    <w:sz w:val="18"/>
                    <w:szCs w:val="18"/>
                    <w:lang w:bidi="ar-TN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bidi="ar-TN"/>
                  </w:rPr>
                  <w:t>1/1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A2" w:rsidRDefault="009E63A2" w:rsidP="008F3F2D">
      <w:r>
        <w:separator/>
      </w:r>
    </w:p>
  </w:footnote>
  <w:footnote w:type="continuationSeparator" w:id="1">
    <w:p w:rsidR="009E63A2" w:rsidRDefault="009E63A2" w:rsidP="008F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6315AD">
      <w:rPr>
        <w:noProof/>
      </w:rPr>
      <w:pict>
        <v:rect id="Rectangle 2" o:spid="_x0000_s6148" style="position:absolute;margin-left:-90pt;margin-top:-56.7pt;width:621pt;height:6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<v:fill color2="red" rotate="t" angle="90" focus="100%" type="gradient"/>
          <v:textbox>
            <w:txbxContent>
              <w:p w:rsidR="00A00644" w:rsidRDefault="00A00644" w:rsidP="0097472C">
                <w:pPr>
                  <w:spacing w:after="0" w:line="240" w:lineRule="auto"/>
                  <w:ind w:left="567"/>
                  <w:rPr>
                    <w:rFonts w:ascii="Arial" w:eastAsia="Times New Roman" w:hAnsi="Arial" w:cs="Times New Roman"/>
                    <w:sz w:val="24"/>
                    <w:szCs w:val="24"/>
                  </w:rPr>
                </w:pPr>
              </w:p>
              <w:p w:rsidR="002B237F" w:rsidRDefault="002B237F" w:rsidP="002B237F">
                <w:pPr>
                  <w:bidi/>
                  <w:ind w:left="1134"/>
                  <w:rPr>
                    <w:rFonts w:ascii="Arial" w:eastAsia="Times New Roman" w:hAnsi="Arial" w:cs="Times New Roman"/>
                    <w:sz w:val="24"/>
                    <w:szCs w:val="24"/>
                    <w:rtl/>
                  </w:rPr>
                </w:pPr>
                <w:r>
                  <w:rPr>
                    <w:rFonts w:ascii="Arial" w:eastAsia="Times New Roman" w:hAnsi="Arial" w:cs="Times New Roman" w:hint="cs"/>
                    <w:sz w:val="24"/>
                    <w:szCs w:val="24"/>
                    <w:rtl/>
                  </w:rPr>
                  <w:t>إ</w:t>
                </w:r>
                <w:r w:rsidRPr="002B237F">
                  <w:rPr>
                    <w:rFonts w:ascii="Arial" w:eastAsia="Times New Roman" w:hAnsi="Arial" w:cs="Times New Roman" w:hint="cs"/>
                    <w:sz w:val="24"/>
                    <w:szCs w:val="24"/>
                    <w:rtl/>
                  </w:rPr>
                  <w:t>مكانيةالنفاذإلىالقوانينوالأوامروأصنافأخرىمنالنصوصالقانونيةالمحينة</w:t>
                </w:r>
              </w:p>
              <w:p w:rsidR="00A00644" w:rsidRPr="005F7BF4" w:rsidRDefault="00A00644" w:rsidP="002B237F">
                <w:pPr>
                  <w:bidi/>
                  <w:ind w:left="1134"/>
                  <w:jc w:val="both"/>
                  <w:rPr>
                    <w:rFonts w:ascii="Arial" w:hAnsi="Arial"/>
                    <w:sz w:val="24"/>
                    <w:szCs w:val="24"/>
                  </w:rPr>
                </w:pPr>
                <w:r w:rsidRPr="005F7BF4">
                  <w:rPr>
                    <w:rFonts w:ascii="Arial" w:eastAsia="Times New Roman" w:hAnsi="Arial" w:cs="Arial"/>
                    <w:b/>
                    <w:bCs/>
                    <w:caps/>
                    <w:sz w:val="24"/>
                    <w:szCs w:val="24"/>
                    <w:lang w:eastAsia="en-US"/>
                  </w:rPr>
                  <w:t>www.legislation-securite.tn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6315AD">
      <w:rPr>
        <w:noProof/>
      </w:rPr>
      <w:pict>
        <v:rect id="Rectangle 1" o:spid="_x0000_s6147" style="position:absolute;margin-left:-90.3pt;margin-top:-56.7pt;width:630pt;height:6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<v:fill color2="red" rotate="t" angle="90" focus="100%" type="gradient"/>
          <v:textbox>
            <w:txbxContent>
              <w:p w:rsidR="00A00644" w:rsidRDefault="00A00644" w:rsidP="0075404E">
                <w:pPr>
                  <w:spacing w:after="0" w:line="20" w:lineRule="atLeast"/>
                  <w:ind w:left="567"/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</w:pPr>
              </w:p>
              <w:p w:rsidR="00A00644" w:rsidRPr="00117606" w:rsidRDefault="002B237F" w:rsidP="002B237F">
                <w:pPr>
                  <w:bidi/>
                  <w:spacing w:after="0" w:line="20" w:lineRule="atLeast"/>
                  <w:ind w:left="1134"/>
                  <w:rPr>
                    <w:rFonts w:ascii="Arial" w:eastAsia="Times New Roman" w:hAnsi="Arial" w:cs="Arial"/>
                    <w:sz w:val="28"/>
                    <w:lang w:eastAsia="en-US"/>
                  </w:rPr>
                </w:pPr>
                <w:r w:rsidRPr="00117606">
                  <w:rPr>
                    <w:rFonts w:ascii="Arial" w:eastAsia="Times New Roman" w:hAnsi="Arial" w:cs="Arial" w:hint="cs"/>
                    <w:sz w:val="28"/>
                    <w:rtl/>
                    <w:lang w:eastAsia="en-US"/>
                  </w:rPr>
                  <w:t>قاعدة البيانات</w:t>
                </w:r>
              </w:p>
              <w:p w:rsidR="00A00644" w:rsidRPr="00317C84" w:rsidRDefault="002B237F" w:rsidP="002B237F">
                <w:pPr>
                  <w:bidi/>
                  <w:spacing w:after="0" w:line="20" w:lineRule="atLeast"/>
                  <w:ind w:left="1134"/>
                  <w:jc w:val="both"/>
                  <w:rPr>
                    <w:b/>
                    <w:bCs/>
                    <w:caps/>
                    <w:sz w:val="28"/>
                    <w:szCs w:val="24"/>
                  </w:rPr>
                </w:pPr>
                <w:r>
                  <w:rPr>
                    <w:rFonts w:ascii="Arial" w:eastAsia="Times New Roman" w:hAnsi="Arial" w:cs="Arial" w:hint="cs"/>
                    <w:b/>
                    <w:bCs/>
                    <w:caps/>
                    <w:sz w:val="24"/>
                    <w:szCs w:val="24"/>
                    <w:rtl/>
                    <w:lang w:eastAsia="en-US"/>
                  </w:rPr>
                  <w:t>النصوص القانونية المتعلقة بقطاع الأمن في تونس</w:t>
                </w:r>
              </w:p>
              <w:p w:rsidR="00A00644" w:rsidRPr="00117606" w:rsidRDefault="00117606" w:rsidP="00117606">
                <w:pPr>
                  <w:ind w:right="1134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117606">
                  <w:rPr>
                    <w:rFonts w:ascii="Arial" w:hAnsi="Arial" w:cs="Arial"/>
                    <w:sz w:val="24"/>
                    <w:szCs w:val="24"/>
                  </w:rPr>
                  <w:t>www.legislation-securite.tn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3CE"/>
    <w:multiLevelType w:val="hybridMultilevel"/>
    <w:tmpl w:val="55EEE50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261E"/>
    <w:multiLevelType w:val="hybridMultilevel"/>
    <w:tmpl w:val="C26C38F2"/>
    <w:lvl w:ilvl="0" w:tplc="28F0C7C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3F2D"/>
    <w:rsid w:val="000B0D20"/>
    <w:rsid w:val="00117606"/>
    <w:rsid w:val="001C7EED"/>
    <w:rsid w:val="001E5DD5"/>
    <w:rsid w:val="002B19EE"/>
    <w:rsid w:val="002B237F"/>
    <w:rsid w:val="003460A9"/>
    <w:rsid w:val="00354137"/>
    <w:rsid w:val="003A76D7"/>
    <w:rsid w:val="003B6CD4"/>
    <w:rsid w:val="003E72EA"/>
    <w:rsid w:val="004702D1"/>
    <w:rsid w:val="005F7BF4"/>
    <w:rsid w:val="006315AD"/>
    <w:rsid w:val="00684129"/>
    <w:rsid w:val="007244D3"/>
    <w:rsid w:val="0075404E"/>
    <w:rsid w:val="007C6F68"/>
    <w:rsid w:val="008F3F2D"/>
    <w:rsid w:val="00957F0E"/>
    <w:rsid w:val="0097472C"/>
    <w:rsid w:val="009E63A2"/>
    <w:rsid w:val="00A00644"/>
    <w:rsid w:val="00A04F09"/>
    <w:rsid w:val="00A90F21"/>
    <w:rsid w:val="00AD2268"/>
    <w:rsid w:val="00B05438"/>
    <w:rsid w:val="00B617F1"/>
    <w:rsid w:val="00C1635D"/>
    <w:rsid w:val="00C64B86"/>
    <w:rsid w:val="00CB63E4"/>
    <w:rsid w:val="00CC4ADF"/>
    <w:rsid w:val="00D07749"/>
    <w:rsid w:val="00D2697E"/>
    <w:rsid w:val="00E10A35"/>
    <w:rsid w:val="00E953A2"/>
    <w:rsid w:val="00F57B75"/>
    <w:rsid w:val="00FB1EE6"/>
    <w:rsid w:val="00FD657C"/>
    <w:rsid w:val="00FE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fsc</cp:lastModifiedBy>
  <cp:revision>2</cp:revision>
  <cp:lastPrinted>2012-05-12T20:43:00Z</cp:lastPrinted>
  <dcterms:created xsi:type="dcterms:W3CDTF">2012-12-25T10:34:00Z</dcterms:created>
  <dcterms:modified xsi:type="dcterms:W3CDTF">2012-12-25T10:34:00Z</dcterms:modified>
</cp:coreProperties>
</file>