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B7B6" w14:textId="77777777" w:rsid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D69E21B" w14:textId="7270A072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Décret n</w:t>
      </w:r>
      <w:r w:rsidRPr="00697427">
        <w:rPr>
          <w:rFonts w:ascii="Arial" w:hAnsi="Arial" w:cs="Arial"/>
          <w:b/>
          <w:bCs/>
          <w:sz w:val="24"/>
          <w:szCs w:val="24"/>
        </w:rPr>
        <w:t>°84-820 du 2 juillet 1984</w:t>
      </w:r>
      <w:bookmarkEnd w:id="0"/>
      <w:r w:rsidRPr="00697427">
        <w:rPr>
          <w:rFonts w:ascii="Arial" w:hAnsi="Arial" w:cs="Arial"/>
          <w:b/>
          <w:bCs/>
          <w:sz w:val="24"/>
          <w:szCs w:val="24"/>
        </w:rPr>
        <w:t>, fixant la mission du Secrétariat Général du Ministère des Finances</w:t>
      </w:r>
    </w:p>
    <w:p w14:paraId="421406FE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Nous, Habib Bourguiba, Président de la République Tunisienne;</w:t>
      </w:r>
    </w:p>
    <w:p w14:paraId="155D084E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Vu le décret no 81-1135 du 9 septembre 1981, portant organisation du Ministère du Plan et des Finances, notamment son article 9;</w:t>
      </w:r>
    </w:p>
    <w:p w14:paraId="2D145D7F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Sur proposition du Ministre dos Finances; Vu l'avis du Tribunal Administratif;</w:t>
      </w:r>
    </w:p>
    <w:p w14:paraId="01539DB8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Décrétons ;</w:t>
      </w:r>
    </w:p>
    <w:p w14:paraId="7FD64161" w14:textId="1E2C7AAC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697427">
        <w:rPr>
          <w:rFonts w:ascii="Arial" w:hAnsi="Arial" w:cs="Arial"/>
          <w:sz w:val="20"/>
          <w:szCs w:val="20"/>
        </w:rPr>
        <w:t xml:space="preserve"> Le Secrétaire Général du Ministère des Finances assure une mission permanente d'impulsion, de coordination et de contrôle à regard de l'ensemble des services du Ministère. Il est chargé notamment de veiller à la bonne exécution des missions confiées à chaque Direction Générale ou Direction.</w:t>
      </w:r>
    </w:p>
    <w:p w14:paraId="59972684" w14:textId="591D277F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 xml:space="preserve">II est </w:t>
      </w:r>
      <w:r w:rsidRPr="00697427">
        <w:rPr>
          <w:rFonts w:ascii="Arial" w:hAnsi="Arial" w:cs="Arial"/>
          <w:sz w:val="20"/>
          <w:szCs w:val="20"/>
        </w:rPr>
        <w:t>créé</w:t>
      </w:r>
      <w:r w:rsidRPr="00697427">
        <w:rPr>
          <w:rFonts w:ascii="Arial" w:hAnsi="Arial" w:cs="Arial"/>
          <w:sz w:val="20"/>
          <w:szCs w:val="20"/>
        </w:rPr>
        <w:t xml:space="preserve"> auprès du </w:t>
      </w:r>
      <w:r w:rsidRPr="00697427">
        <w:rPr>
          <w:rFonts w:ascii="Arial" w:hAnsi="Arial" w:cs="Arial"/>
          <w:sz w:val="20"/>
          <w:szCs w:val="20"/>
        </w:rPr>
        <w:t>Secrétaire</w:t>
      </w:r>
      <w:r w:rsidRPr="00697427">
        <w:rPr>
          <w:rFonts w:ascii="Arial" w:hAnsi="Arial" w:cs="Arial"/>
          <w:sz w:val="20"/>
          <w:szCs w:val="20"/>
        </w:rPr>
        <w:t xml:space="preserve"> Général du Ministère des Finances :</w:t>
      </w:r>
    </w:p>
    <w:p w14:paraId="16AD7A23" w14:textId="16CB5048" w:rsidR="00697427" w:rsidRPr="00697427" w:rsidRDefault="00697427" w:rsidP="00697427">
      <w:pPr>
        <w:pStyle w:val="Paragraphedeliste"/>
        <w:numPr>
          <w:ilvl w:val="0"/>
          <w:numId w:val="55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Une cellule chargée du suivi de l'organisation régionale du Ministère des Finances;</w:t>
      </w:r>
    </w:p>
    <w:p w14:paraId="18333E93" w14:textId="20947B95" w:rsidR="00697427" w:rsidRPr="00697427" w:rsidRDefault="00697427" w:rsidP="00697427">
      <w:pPr>
        <w:pStyle w:val="Paragraphedeliste"/>
        <w:numPr>
          <w:ilvl w:val="0"/>
          <w:numId w:val="55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Une cellule chargée du suivi de la gestion des Entreprises Publiques dépendant du Ministère des Finances.</w:t>
      </w:r>
    </w:p>
    <w:p w14:paraId="00F4472D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La cellule chargée du suivi de l'organisation Régionale du Ministère des Finances a pour mission notamment de :</w:t>
      </w:r>
    </w:p>
    <w:p w14:paraId="365B3E8C" w14:textId="024F8F82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évaluer les résultats enregistrés en matière de décentralisation depuis la création des Directions Régionales des Finances;</w:t>
      </w:r>
    </w:p>
    <w:p w14:paraId="657B5959" w14:textId="62A15A19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cerner les difficultés pratiques de mise en place des structures régionales;</w:t>
      </w:r>
    </w:p>
    <w:p w14:paraId="481FA47E" w14:textId="1612A7B8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étudier et déterminer les moyens à mettre en œuvre pour la concrétisation de la décentralisation des services financiers;</w:t>
      </w:r>
    </w:p>
    <w:p w14:paraId="00F6449A" w14:textId="191D54E0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assurer le suivi, ranimation et la coordination en matière de décentralisation régionale.</w:t>
      </w:r>
    </w:p>
    <w:p w14:paraId="02B27EB9" w14:textId="77777777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La cellule chargée du suivi de la gestion des entreprises publiques dépendant du Ministère des Finances a pour mission notamment de :</w:t>
      </w:r>
    </w:p>
    <w:p w14:paraId="14B42A38" w14:textId="3D0B240B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assurer le suivi des activités des entreprises publiques sous tutelle;</w:t>
      </w:r>
    </w:p>
    <w:p w14:paraId="5EC46F5C" w14:textId="472C72ED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contribuer a l’amélioration de la gestion de ces entreprises ;</w:t>
      </w:r>
    </w:p>
    <w:p w14:paraId="30F0F2C7" w14:textId="60F73BD9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assister les entreprises publiques en matière des problèmes socioprofessionnels;</w:t>
      </w:r>
    </w:p>
    <w:p w14:paraId="269E9011" w14:textId="6A84D19F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veiller à l'application des contrats-programmes;</w:t>
      </w:r>
    </w:p>
    <w:p w14:paraId="2C099280" w14:textId="5A0F2C30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centraliser leur compte de gestion;</w:t>
      </w:r>
    </w:p>
    <w:p w14:paraId="0646066E" w14:textId="51950EEA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tenir des statistiques fiables en matière de production et de commercialisation;</w:t>
      </w:r>
    </w:p>
    <w:p w14:paraId="477159D7" w14:textId="34482DEC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suivre la marche des conseils d'administration;</w:t>
      </w:r>
    </w:p>
    <w:p w14:paraId="57DB0042" w14:textId="77777777" w:rsid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suivre l’évolution des principaux indicateurs de l'entreprise dont notamment la production, les coûts et les investissements;</w:t>
      </w:r>
    </w:p>
    <w:p w14:paraId="592EBF0F" w14:textId="07A5D51F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encadrer les participations de l’Etat;</w:t>
      </w:r>
    </w:p>
    <w:p w14:paraId="7164850D" w14:textId="76CB0775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assurer le suivi d'exécution des recommandations, des rapports d'inspection et d'audit et en établir un compte rendu;</w:t>
      </w:r>
    </w:p>
    <w:p w14:paraId="3851456D" w14:textId="24528F44" w:rsidR="00697427" w:rsidRPr="00697427" w:rsidRDefault="00697427" w:rsidP="00697427">
      <w:pPr>
        <w:pStyle w:val="Paragraphedeliste"/>
        <w:numPr>
          <w:ilvl w:val="0"/>
          <w:numId w:val="56"/>
        </w:numPr>
        <w:spacing w:before="100" w:beforeAutospacing="1" w:after="0"/>
        <w:ind w:left="1494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>établir un rapport annuel à l'attention du gouvernement sur la gestion et les performances de ces entreprises.</w:t>
      </w:r>
    </w:p>
    <w:p w14:paraId="20E12A43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lastRenderedPageBreak/>
        <w:t>Chacune des deux cellules est dirigée par un chef de cellule ayant rang et prérogatives de Directeur d'Administration Centrale, assisté de deux sous-directeurs et de deux chefs de service.</w:t>
      </w:r>
    </w:p>
    <w:p w14:paraId="791F00A3" w14:textId="01FA9420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697427">
        <w:rPr>
          <w:rFonts w:ascii="Arial" w:hAnsi="Arial" w:cs="Arial"/>
          <w:sz w:val="20"/>
          <w:szCs w:val="20"/>
        </w:rPr>
        <w:t xml:space="preserve"> Toutes dispositions antérieures contraires au présent décret sont abrogées.</w:t>
      </w:r>
    </w:p>
    <w:p w14:paraId="3568652D" w14:textId="36EEB6B9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Pr="00697427">
        <w:rPr>
          <w:rFonts w:ascii="Arial" w:hAnsi="Arial" w:cs="Arial"/>
          <w:b/>
          <w:bCs/>
          <w:i/>
          <w:iCs/>
          <w:sz w:val="20"/>
          <w:szCs w:val="20"/>
        </w:rPr>
        <w:t xml:space="preserve">3 – </w:t>
      </w:r>
      <w:r w:rsidRPr="0069742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97427">
        <w:rPr>
          <w:rFonts w:ascii="Arial" w:hAnsi="Arial" w:cs="Arial"/>
          <w:sz w:val="20"/>
          <w:szCs w:val="20"/>
        </w:rPr>
        <w:t>Le Ministre des Finances est charge de l'exécution du présent décret qui sera publié au Journal Officiel de la République Tunisienne.</w:t>
      </w:r>
    </w:p>
    <w:p w14:paraId="00FE41D9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697427">
        <w:rPr>
          <w:rFonts w:ascii="Arial" w:hAnsi="Arial" w:cs="Arial"/>
          <w:b/>
          <w:bCs/>
          <w:sz w:val="20"/>
          <w:szCs w:val="20"/>
        </w:rPr>
        <w:t>Fait à Tunis, le 2 juillet 1984</w:t>
      </w:r>
    </w:p>
    <w:p w14:paraId="3530D4C9" w14:textId="77777777" w:rsidR="00697427" w:rsidRPr="00697427" w:rsidRDefault="00697427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697427">
        <w:rPr>
          <w:rFonts w:ascii="Arial" w:hAnsi="Arial" w:cs="Arial"/>
          <w:sz w:val="20"/>
          <w:szCs w:val="20"/>
        </w:rPr>
        <w:t xml:space="preserve"> </w:t>
      </w:r>
    </w:p>
    <w:p w14:paraId="3155B29E" w14:textId="5365310A" w:rsidR="00123EC3" w:rsidRPr="00697427" w:rsidRDefault="00123EC3" w:rsidP="00697427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123EC3" w:rsidRPr="00697427" w:rsidSect="00CA753E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7397" w14:textId="77777777" w:rsidR="0015282E" w:rsidRDefault="0015282E" w:rsidP="008F3F2D">
      <w:r>
        <w:separator/>
      </w:r>
    </w:p>
  </w:endnote>
  <w:endnote w:type="continuationSeparator" w:id="0">
    <w:p w14:paraId="0663B5E4" w14:textId="77777777" w:rsidR="0015282E" w:rsidRDefault="0015282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4CEF" w:rsidRPr="00C64B86" w:rsidRDefault="00A04CE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A04CEF" w:rsidRPr="00A00644" w:rsidRDefault="00A04CEF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742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742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04CEF" w:rsidRDefault="00A04CE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A04CEF" w:rsidRPr="00A00644" w:rsidRDefault="00A04CEF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742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9742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04CEF" w:rsidRDefault="00A04CE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4CEF" w:rsidRDefault="00A04CE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4CEF" w:rsidRPr="00A00644" w:rsidRDefault="00A04CEF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282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5282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4CEF" w:rsidRPr="00A00644" w:rsidRDefault="00A04CEF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5282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5282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E122" w14:textId="77777777" w:rsidR="0015282E" w:rsidRDefault="0015282E" w:rsidP="008F3F2D">
      <w:r>
        <w:separator/>
      </w:r>
    </w:p>
  </w:footnote>
  <w:footnote w:type="continuationSeparator" w:id="0">
    <w:p w14:paraId="68D5241A" w14:textId="77777777" w:rsidR="0015282E" w:rsidRDefault="0015282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4CEF" w:rsidRDefault="00A04CE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4CEF" w:rsidRDefault="00A04CE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4CEF" w:rsidRPr="005F7BF4" w:rsidRDefault="00A04CEF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4CEF" w:rsidRPr="005F7BF4" w:rsidRDefault="00A04CEF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4CEF" w:rsidRDefault="00A04CE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4CEF" w:rsidRPr="005F7BF4" w:rsidRDefault="00A04CEF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4CEF" w:rsidRPr="005F7BF4" w:rsidRDefault="00A04CEF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4CEF" w:rsidRDefault="00A04CE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4CEF" w:rsidRDefault="00A04CE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4CEF" w:rsidRPr="00317C84" w:rsidRDefault="00A04CEF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4CEF" w:rsidRPr="00317C84" w:rsidRDefault="00A04CEF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4CEF" w:rsidRDefault="00A04CE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4CEF" w:rsidRDefault="00A04CE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4CEF" w:rsidRPr="00317C84" w:rsidRDefault="00A04CEF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4CEF" w:rsidRPr="00317C84" w:rsidRDefault="00A04CEF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4CEF" w:rsidRDefault="00A04CE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0AA"/>
    <w:multiLevelType w:val="hybridMultilevel"/>
    <w:tmpl w:val="01CEB27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91DF8"/>
    <w:multiLevelType w:val="hybridMultilevel"/>
    <w:tmpl w:val="DDD02F5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0133FE"/>
    <w:multiLevelType w:val="hybridMultilevel"/>
    <w:tmpl w:val="B1D2655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3E6BC4"/>
    <w:multiLevelType w:val="hybridMultilevel"/>
    <w:tmpl w:val="02920B0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9F7BD6"/>
    <w:multiLevelType w:val="hybridMultilevel"/>
    <w:tmpl w:val="0F94F84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5A06DF"/>
    <w:multiLevelType w:val="hybridMultilevel"/>
    <w:tmpl w:val="92A8D17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1A583F"/>
    <w:multiLevelType w:val="hybridMultilevel"/>
    <w:tmpl w:val="F50203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86B08"/>
    <w:multiLevelType w:val="hybridMultilevel"/>
    <w:tmpl w:val="5E1A6DFC"/>
    <w:lvl w:ilvl="0" w:tplc="0DFCF6EC">
      <w:start w:val="1"/>
      <w:numFmt w:val="decimal"/>
      <w:lvlText w:val="%1-"/>
      <w:lvlJc w:val="left"/>
      <w:pPr>
        <w:ind w:left="720" w:hanging="360"/>
      </w:pPr>
      <w:rPr>
        <w:rFonts w:ascii="Tahoma" w:hint="default"/>
        <w:color w:val="000000"/>
        <w:sz w:val="1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55721"/>
    <w:multiLevelType w:val="hybridMultilevel"/>
    <w:tmpl w:val="B22E22D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02641FF"/>
    <w:multiLevelType w:val="hybridMultilevel"/>
    <w:tmpl w:val="0B7C120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9061BA"/>
    <w:multiLevelType w:val="hybridMultilevel"/>
    <w:tmpl w:val="DF4C105C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0B0936"/>
    <w:multiLevelType w:val="hybridMultilevel"/>
    <w:tmpl w:val="0D3062B0"/>
    <w:lvl w:ilvl="0" w:tplc="D8DC3080">
      <w:numFmt w:val="bullet"/>
      <w:lvlText w:val="̶"/>
      <w:lvlJc w:val="left"/>
      <w:pPr>
        <w:ind w:left="216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5C6059F"/>
    <w:multiLevelType w:val="hybridMultilevel"/>
    <w:tmpl w:val="F4923DA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9BB507F"/>
    <w:multiLevelType w:val="hybridMultilevel"/>
    <w:tmpl w:val="B440806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C6741B0"/>
    <w:multiLevelType w:val="hybridMultilevel"/>
    <w:tmpl w:val="671651F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C691172"/>
    <w:multiLevelType w:val="hybridMultilevel"/>
    <w:tmpl w:val="C8E8239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304D6"/>
    <w:multiLevelType w:val="hybridMultilevel"/>
    <w:tmpl w:val="55086C70"/>
    <w:lvl w:ilvl="0" w:tplc="D8DC3080">
      <w:numFmt w:val="bullet"/>
      <w:lvlText w:val="̶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54861D0"/>
    <w:multiLevelType w:val="multilevel"/>
    <w:tmpl w:val="A342A278"/>
    <w:lvl w:ilvl="0">
      <w:start w:val="1"/>
      <w:numFmt w:val="decimal"/>
      <w:lvlText w:val="%1-"/>
      <w:lvlJc w:val="left"/>
      <w:pPr>
        <w:tabs>
          <w:tab w:val="num" w:pos="288"/>
        </w:tabs>
        <w:ind w:left="720"/>
      </w:pPr>
      <w:rPr>
        <w:rFonts w:ascii="Tahoma"/>
        <w:strike w:val="0"/>
        <w:color w:val="000000"/>
        <w:spacing w:val="7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7B19B6"/>
    <w:multiLevelType w:val="hybridMultilevel"/>
    <w:tmpl w:val="353464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9436B"/>
    <w:multiLevelType w:val="hybridMultilevel"/>
    <w:tmpl w:val="2B282C8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55583"/>
    <w:multiLevelType w:val="hybridMultilevel"/>
    <w:tmpl w:val="3B7088A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4602A1"/>
    <w:multiLevelType w:val="hybridMultilevel"/>
    <w:tmpl w:val="1AEC24A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B8B09D0"/>
    <w:multiLevelType w:val="hybridMultilevel"/>
    <w:tmpl w:val="347C020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047C1"/>
    <w:multiLevelType w:val="hybridMultilevel"/>
    <w:tmpl w:val="1458FC4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F346075"/>
    <w:multiLevelType w:val="multilevel"/>
    <w:tmpl w:val="71CAACA2"/>
    <w:lvl w:ilvl="0">
      <w:start w:val="1"/>
      <w:numFmt w:val="decimal"/>
      <w:lvlText w:val="%1-"/>
      <w:lvlJc w:val="left"/>
      <w:pPr>
        <w:tabs>
          <w:tab w:val="num" w:pos="288"/>
        </w:tabs>
        <w:ind w:left="720"/>
      </w:pPr>
      <w:rPr>
        <w:rFonts w:ascii="Tahoma"/>
        <w:strike w:val="0"/>
        <w:color w:val="000000"/>
        <w:spacing w:val="7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6303F0"/>
    <w:multiLevelType w:val="hybridMultilevel"/>
    <w:tmpl w:val="8A34836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74291"/>
    <w:multiLevelType w:val="hybridMultilevel"/>
    <w:tmpl w:val="FA74CA9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1CC6FF6"/>
    <w:multiLevelType w:val="hybridMultilevel"/>
    <w:tmpl w:val="E488BAC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45AE2"/>
    <w:multiLevelType w:val="hybridMultilevel"/>
    <w:tmpl w:val="98D48A3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34448DB"/>
    <w:multiLevelType w:val="hybridMultilevel"/>
    <w:tmpl w:val="9762094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9A1A9F"/>
    <w:multiLevelType w:val="hybridMultilevel"/>
    <w:tmpl w:val="EBF6E48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83E2F55"/>
    <w:multiLevelType w:val="hybridMultilevel"/>
    <w:tmpl w:val="B6C08A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F33D7"/>
    <w:multiLevelType w:val="hybridMultilevel"/>
    <w:tmpl w:val="E21AB72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9C017B9"/>
    <w:multiLevelType w:val="hybridMultilevel"/>
    <w:tmpl w:val="85EC4EC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D6A19"/>
    <w:multiLevelType w:val="hybridMultilevel"/>
    <w:tmpl w:val="02EE9D1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DEE5813"/>
    <w:multiLevelType w:val="hybridMultilevel"/>
    <w:tmpl w:val="189441D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00F066E"/>
    <w:multiLevelType w:val="hybridMultilevel"/>
    <w:tmpl w:val="A8101C66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534D794D"/>
    <w:multiLevelType w:val="hybridMultilevel"/>
    <w:tmpl w:val="71D0D528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F5D342B"/>
    <w:multiLevelType w:val="hybridMultilevel"/>
    <w:tmpl w:val="230A7B8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86AFD"/>
    <w:multiLevelType w:val="hybridMultilevel"/>
    <w:tmpl w:val="6666F64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8227B"/>
    <w:multiLevelType w:val="hybridMultilevel"/>
    <w:tmpl w:val="FA680B7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2E37A46"/>
    <w:multiLevelType w:val="hybridMultilevel"/>
    <w:tmpl w:val="37029934"/>
    <w:lvl w:ilvl="0" w:tplc="040C0015">
      <w:start w:val="1"/>
      <w:numFmt w:val="upperLetter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>
    <w:nsid w:val="64171E01"/>
    <w:multiLevelType w:val="hybridMultilevel"/>
    <w:tmpl w:val="A5B226D6"/>
    <w:lvl w:ilvl="0" w:tplc="F37EE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EB2B4E"/>
    <w:multiLevelType w:val="hybridMultilevel"/>
    <w:tmpl w:val="1F0431A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86068F9"/>
    <w:multiLevelType w:val="hybridMultilevel"/>
    <w:tmpl w:val="BD18BE8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2780B"/>
    <w:multiLevelType w:val="hybridMultilevel"/>
    <w:tmpl w:val="3CBEBA2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6E337A96"/>
    <w:multiLevelType w:val="hybridMultilevel"/>
    <w:tmpl w:val="4260A88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6E9B040E"/>
    <w:multiLevelType w:val="hybridMultilevel"/>
    <w:tmpl w:val="9982A03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F3172E2"/>
    <w:multiLevelType w:val="hybridMultilevel"/>
    <w:tmpl w:val="49BC34A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0D74550"/>
    <w:multiLevelType w:val="hybridMultilevel"/>
    <w:tmpl w:val="A6A451C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C01C75"/>
    <w:multiLevelType w:val="hybridMultilevel"/>
    <w:tmpl w:val="B8621D8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5D53CBA"/>
    <w:multiLevelType w:val="hybridMultilevel"/>
    <w:tmpl w:val="DD82435E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6F56CE8"/>
    <w:multiLevelType w:val="hybridMultilevel"/>
    <w:tmpl w:val="80F49DF4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99772C4"/>
    <w:multiLevelType w:val="hybridMultilevel"/>
    <w:tmpl w:val="9AB225CA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155AD8"/>
    <w:multiLevelType w:val="hybridMultilevel"/>
    <w:tmpl w:val="1B5E6B38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0A1880"/>
    <w:multiLevelType w:val="hybridMultilevel"/>
    <w:tmpl w:val="3D5086D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8"/>
  </w:num>
  <w:num w:numId="4">
    <w:abstractNumId w:val="28"/>
  </w:num>
  <w:num w:numId="5">
    <w:abstractNumId w:val="37"/>
  </w:num>
  <w:num w:numId="6">
    <w:abstractNumId w:val="16"/>
  </w:num>
  <w:num w:numId="7">
    <w:abstractNumId w:val="20"/>
  </w:num>
  <w:num w:numId="8">
    <w:abstractNumId w:val="4"/>
  </w:num>
  <w:num w:numId="9">
    <w:abstractNumId w:val="47"/>
  </w:num>
  <w:num w:numId="10">
    <w:abstractNumId w:val="11"/>
  </w:num>
  <w:num w:numId="11">
    <w:abstractNumId w:val="51"/>
  </w:num>
  <w:num w:numId="12">
    <w:abstractNumId w:val="2"/>
  </w:num>
  <w:num w:numId="13">
    <w:abstractNumId w:val="39"/>
  </w:num>
  <w:num w:numId="14">
    <w:abstractNumId w:val="49"/>
  </w:num>
  <w:num w:numId="15">
    <w:abstractNumId w:val="30"/>
  </w:num>
  <w:num w:numId="16">
    <w:abstractNumId w:val="6"/>
  </w:num>
  <w:num w:numId="17">
    <w:abstractNumId w:val="35"/>
  </w:num>
  <w:num w:numId="18">
    <w:abstractNumId w:val="8"/>
  </w:num>
  <w:num w:numId="19">
    <w:abstractNumId w:val="42"/>
  </w:num>
  <w:num w:numId="20">
    <w:abstractNumId w:val="50"/>
  </w:num>
  <w:num w:numId="21">
    <w:abstractNumId w:val="14"/>
  </w:num>
  <w:num w:numId="22">
    <w:abstractNumId w:val="3"/>
  </w:num>
  <w:num w:numId="23">
    <w:abstractNumId w:val="23"/>
  </w:num>
  <w:num w:numId="24">
    <w:abstractNumId w:val="55"/>
  </w:num>
  <w:num w:numId="25">
    <w:abstractNumId w:val="34"/>
  </w:num>
  <w:num w:numId="26">
    <w:abstractNumId w:val="9"/>
  </w:num>
  <w:num w:numId="27">
    <w:abstractNumId w:val="10"/>
  </w:num>
  <w:num w:numId="28">
    <w:abstractNumId w:val="19"/>
  </w:num>
  <w:num w:numId="29">
    <w:abstractNumId w:val="38"/>
  </w:num>
  <w:num w:numId="30">
    <w:abstractNumId w:val="52"/>
  </w:num>
  <w:num w:numId="31">
    <w:abstractNumId w:val="31"/>
  </w:num>
  <w:num w:numId="32">
    <w:abstractNumId w:val="22"/>
  </w:num>
  <w:num w:numId="33">
    <w:abstractNumId w:val="41"/>
  </w:num>
  <w:num w:numId="34">
    <w:abstractNumId w:val="45"/>
  </w:num>
  <w:num w:numId="35">
    <w:abstractNumId w:val="44"/>
  </w:num>
  <w:num w:numId="36">
    <w:abstractNumId w:val="13"/>
  </w:num>
  <w:num w:numId="37">
    <w:abstractNumId w:val="46"/>
  </w:num>
  <w:num w:numId="38">
    <w:abstractNumId w:val="32"/>
  </w:num>
  <w:num w:numId="39">
    <w:abstractNumId w:val="43"/>
  </w:num>
  <w:num w:numId="40">
    <w:abstractNumId w:val="40"/>
  </w:num>
  <w:num w:numId="41">
    <w:abstractNumId w:val="1"/>
  </w:num>
  <w:num w:numId="42">
    <w:abstractNumId w:val="21"/>
  </w:num>
  <w:num w:numId="43">
    <w:abstractNumId w:val="26"/>
  </w:num>
  <w:num w:numId="44">
    <w:abstractNumId w:val="27"/>
  </w:num>
  <w:num w:numId="45">
    <w:abstractNumId w:val="5"/>
  </w:num>
  <w:num w:numId="46">
    <w:abstractNumId w:val="0"/>
  </w:num>
  <w:num w:numId="47">
    <w:abstractNumId w:val="53"/>
  </w:num>
  <w:num w:numId="48">
    <w:abstractNumId w:val="15"/>
  </w:num>
  <w:num w:numId="49">
    <w:abstractNumId w:val="54"/>
  </w:num>
  <w:num w:numId="50">
    <w:abstractNumId w:val="33"/>
  </w:num>
  <w:num w:numId="51">
    <w:abstractNumId w:val="18"/>
  </w:num>
  <w:num w:numId="52">
    <w:abstractNumId w:val="17"/>
  </w:num>
  <w:num w:numId="53">
    <w:abstractNumId w:val="24"/>
  </w:num>
  <w:num w:numId="54">
    <w:abstractNumId w:val="7"/>
  </w:num>
  <w:num w:numId="55">
    <w:abstractNumId w:val="36"/>
  </w:num>
  <w:num w:numId="56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61148"/>
    <w:rsid w:val="00075A70"/>
    <w:rsid w:val="000778C0"/>
    <w:rsid w:val="00084191"/>
    <w:rsid w:val="00085D7D"/>
    <w:rsid w:val="000B0D20"/>
    <w:rsid w:val="000C4B64"/>
    <w:rsid w:val="000D0DE1"/>
    <w:rsid w:val="001228AD"/>
    <w:rsid w:val="00123EC3"/>
    <w:rsid w:val="001422A1"/>
    <w:rsid w:val="0015282E"/>
    <w:rsid w:val="00172D5D"/>
    <w:rsid w:val="001C777E"/>
    <w:rsid w:val="001E5DD5"/>
    <w:rsid w:val="002037A3"/>
    <w:rsid w:val="0020398F"/>
    <w:rsid w:val="00210BAE"/>
    <w:rsid w:val="00224134"/>
    <w:rsid w:val="002241E7"/>
    <w:rsid w:val="00252590"/>
    <w:rsid w:val="002953AF"/>
    <w:rsid w:val="002B19EE"/>
    <w:rsid w:val="002B645C"/>
    <w:rsid w:val="002D476A"/>
    <w:rsid w:val="00313FD3"/>
    <w:rsid w:val="00354137"/>
    <w:rsid w:val="00365FD7"/>
    <w:rsid w:val="00386E34"/>
    <w:rsid w:val="003B6CD4"/>
    <w:rsid w:val="003C2D6A"/>
    <w:rsid w:val="00400FF9"/>
    <w:rsid w:val="00402A0D"/>
    <w:rsid w:val="004B68CB"/>
    <w:rsid w:val="004C49DC"/>
    <w:rsid w:val="004D4515"/>
    <w:rsid w:val="00514C5E"/>
    <w:rsid w:val="00534ED3"/>
    <w:rsid w:val="00554292"/>
    <w:rsid w:val="00563394"/>
    <w:rsid w:val="005A200C"/>
    <w:rsid w:val="005A35E0"/>
    <w:rsid w:val="005B7FE1"/>
    <w:rsid w:val="005E1E96"/>
    <w:rsid w:val="005F7BF4"/>
    <w:rsid w:val="00635991"/>
    <w:rsid w:val="00664B41"/>
    <w:rsid w:val="00684129"/>
    <w:rsid w:val="00697427"/>
    <w:rsid w:val="006D4C85"/>
    <w:rsid w:val="00711505"/>
    <w:rsid w:val="00724237"/>
    <w:rsid w:val="007244D3"/>
    <w:rsid w:val="00742A3F"/>
    <w:rsid w:val="0075404E"/>
    <w:rsid w:val="00781D16"/>
    <w:rsid w:val="007B38E9"/>
    <w:rsid w:val="007B7C3E"/>
    <w:rsid w:val="007C7580"/>
    <w:rsid w:val="0089552E"/>
    <w:rsid w:val="008F3F2D"/>
    <w:rsid w:val="00914A29"/>
    <w:rsid w:val="009158FA"/>
    <w:rsid w:val="0093566E"/>
    <w:rsid w:val="00957874"/>
    <w:rsid w:val="00957F0E"/>
    <w:rsid w:val="009624A7"/>
    <w:rsid w:val="0097472C"/>
    <w:rsid w:val="009B2F67"/>
    <w:rsid w:val="009E21B0"/>
    <w:rsid w:val="00A00644"/>
    <w:rsid w:val="00A04CEF"/>
    <w:rsid w:val="00A04F09"/>
    <w:rsid w:val="00A173BD"/>
    <w:rsid w:val="00A24F23"/>
    <w:rsid w:val="00A51695"/>
    <w:rsid w:val="00A90F21"/>
    <w:rsid w:val="00AD2268"/>
    <w:rsid w:val="00B05438"/>
    <w:rsid w:val="00B303B4"/>
    <w:rsid w:val="00B31D8F"/>
    <w:rsid w:val="00B512FC"/>
    <w:rsid w:val="00B617F1"/>
    <w:rsid w:val="00B850EC"/>
    <w:rsid w:val="00BA0005"/>
    <w:rsid w:val="00BE22E7"/>
    <w:rsid w:val="00BF1847"/>
    <w:rsid w:val="00C1635D"/>
    <w:rsid w:val="00C542EC"/>
    <w:rsid w:val="00C61238"/>
    <w:rsid w:val="00C64B86"/>
    <w:rsid w:val="00C71443"/>
    <w:rsid w:val="00C833BE"/>
    <w:rsid w:val="00CA753E"/>
    <w:rsid w:val="00CC4ADF"/>
    <w:rsid w:val="00D0048B"/>
    <w:rsid w:val="00D07749"/>
    <w:rsid w:val="00D11988"/>
    <w:rsid w:val="00D34CB6"/>
    <w:rsid w:val="00D45BC8"/>
    <w:rsid w:val="00D6165F"/>
    <w:rsid w:val="00D821DB"/>
    <w:rsid w:val="00DA1DDA"/>
    <w:rsid w:val="00DB3AF1"/>
    <w:rsid w:val="00E10A35"/>
    <w:rsid w:val="00E13B46"/>
    <w:rsid w:val="00E953A2"/>
    <w:rsid w:val="00EA6767"/>
    <w:rsid w:val="00EB30E8"/>
    <w:rsid w:val="00EB5FE9"/>
    <w:rsid w:val="00EF7C8B"/>
    <w:rsid w:val="00F40CE8"/>
    <w:rsid w:val="00F57B75"/>
    <w:rsid w:val="00FB1EE6"/>
    <w:rsid w:val="00FC74E9"/>
    <w:rsid w:val="00FD2C41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2D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 4"/>
    <w:basedOn w:val="Normal"/>
    <w:uiPriority w:val="99"/>
    <w:rsid w:val="002D476A"/>
    <w:pPr>
      <w:widowControl w:val="0"/>
      <w:autoSpaceDE w:val="0"/>
      <w:autoSpaceDN w:val="0"/>
      <w:spacing w:before="72" w:after="0" w:line="240" w:lineRule="auto"/>
      <w:ind w:firstLine="288"/>
      <w:jc w:val="both"/>
    </w:pPr>
    <w:rPr>
      <w:rFonts w:ascii="Tahoma" w:hAnsi="Tahoma" w:cs="Tahoma"/>
      <w:sz w:val="17"/>
      <w:szCs w:val="17"/>
    </w:rPr>
  </w:style>
  <w:style w:type="paragraph" w:customStyle="1" w:styleId="Style6">
    <w:name w:val="Style 6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sz w:val="6"/>
      <w:szCs w:val="6"/>
    </w:rPr>
  </w:style>
  <w:style w:type="paragraph" w:customStyle="1" w:styleId="Style5">
    <w:name w:val="Style 5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Courier New" w:hAnsi="Courier New" w:cs="Courier New"/>
      <w:sz w:val="6"/>
      <w:szCs w:val="6"/>
    </w:rPr>
  </w:style>
  <w:style w:type="character" w:customStyle="1" w:styleId="CharacterStyle2">
    <w:name w:val="Character Style 2"/>
    <w:uiPriority w:val="99"/>
    <w:rsid w:val="002D476A"/>
    <w:rPr>
      <w:rFonts w:ascii="Courier New" w:hAnsi="Courier New"/>
      <w:sz w:val="6"/>
    </w:rPr>
  </w:style>
  <w:style w:type="character" w:customStyle="1" w:styleId="CharacterStyle3">
    <w:name w:val="Character Style 3"/>
    <w:uiPriority w:val="99"/>
    <w:rsid w:val="002D476A"/>
    <w:rPr>
      <w:rFonts w:ascii="Bookman Old Style" w:hAnsi="Bookman Old Style"/>
      <w:sz w:val="6"/>
    </w:rPr>
  </w:style>
  <w:style w:type="character" w:customStyle="1" w:styleId="CharacterStyle1">
    <w:name w:val="Character Style 1"/>
    <w:uiPriority w:val="99"/>
    <w:rsid w:val="002D476A"/>
    <w:rPr>
      <w:rFonts w:ascii="Tahoma" w:hAnsi="Tahoma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2D4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 4"/>
    <w:basedOn w:val="Normal"/>
    <w:uiPriority w:val="99"/>
    <w:rsid w:val="002D476A"/>
    <w:pPr>
      <w:widowControl w:val="0"/>
      <w:autoSpaceDE w:val="0"/>
      <w:autoSpaceDN w:val="0"/>
      <w:spacing w:before="72" w:after="0" w:line="240" w:lineRule="auto"/>
      <w:ind w:firstLine="288"/>
      <w:jc w:val="both"/>
    </w:pPr>
    <w:rPr>
      <w:rFonts w:ascii="Tahoma" w:hAnsi="Tahoma" w:cs="Tahoma"/>
      <w:sz w:val="17"/>
      <w:szCs w:val="17"/>
    </w:rPr>
  </w:style>
  <w:style w:type="paragraph" w:customStyle="1" w:styleId="Style6">
    <w:name w:val="Style 6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sz w:val="6"/>
      <w:szCs w:val="6"/>
    </w:rPr>
  </w:style>
  <w:style w:type="paragraph" w:customStyle="1" w:styleId="Style5">
    <w:name w:val="Style 5"/>
    <w:basedOn w:val="Normal"/>
    <w:uiPriority w:val="99"/>
    <w:rsid w:val="002D476A"/>
    <w:pPr>
      <w:widowControl w:val="0"/>
      <w:autoSpaceDE w:val="0"/>
      <w:autoSpaceDN w:val="0"/>
      <w:spacing w:after="0" w:line="240" w:lineRule="auto"/>
      <w:jc w:val="center"/>
    </w:pPr>
    <w:rPr>
      <w:rFonts w:ascii="Courier New" w:hAnsi="Courier New" w:cs="Courier New"/>
      <w:sz w:val="6"/>
      <w:szCs w:val="6"/>
    </w:rPr>
  </w:style>
  <w:style w:type="character" w:customStyle="1" w:styleId="CharacterStyle2">
    <w:name w:val="Character Style 2"/>
    <w:uiPriority w:val="99"/>
    <w:rsid w:val="002D476A"/>
    <w:rPr>
      <w:rFonts w:ascii="Courier New" w:hAnsi="Courier New"/>
      <w:sz w:val="6"/>
    </w:rPr>
  </w:style>
  <w:style w:type="character" w:customStyle="1" w:styleId="CharacterStyle3">
    <w:name w:val="Character Style 3"/>
    <w:uiPriority w:val="99"/>
    <w:rsid w:val="002D476A"/>
    <w:rPr>
      <w:rFonts w:ascii="Bookman Old Style" w:hAnsi="Bookman Old Style"/>
      <w:sz w:val="6"/>
    </w:rPr>
  </w:style>
  <w:style w:type="character" w:customStyle="1" w:styleId="CharacterStyle1">
    <w:name w:val="Character Style 1"/>
    <w:uiPriority w:val="99"/>
    <w:rsid w:val="002D476A"/>
    <w:rPr>
      <w:rFonts w:ascii="Tahoma" w:hAnsi="Tahom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2DBA-8BB5-4869-AEA7-051BE591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Melki Alia</cp:lastModifiedBy>
  <cp:revision>2</cp:revision>
  <cp:lastPrinted>2013-12-03T09:41:00Z</cp:lastPrinted>
  <dcterms:created xsi:type="dcterms:W3CDTF">2014-03-27T10:38:00Z</dcterms:created>
  <dcterms:modified xsi:type="dcterms:W3CDTF">2014-03-27T10:38:00Z</dcterms:modified>
</cp:coreProperties>
</file>