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4C4" w:rsidRDefault="009C44C4" w:rsidP="00013A4A">
      <w:pPr>
        <w:spacing w:before="100" w:beforeAutospacing="1" w:after="0" w:line="240" w:lineRule="auto"/>
        <w:ind w:left="283"/>
        <w:jc w:val="both"/>
        <w:rPr>
          <w:rFonts w:ascii="Arial" w:hAnsi="Arial" w:cs="Arial"/>
          <w:b/>
          <w:bCs/>
        </w:rPr>
      </w:pPr>
    </w:p>
    <w:p w:rsidR="00013A4A" w:rsidRPr="009C44C4" w:rsidRDefault="006A3257" w:rsidP="00013A4A">
      <w:pPr>
        <w:spacing w:before="100" w:beforeAutospacing="1" w:after="0" w:line="240" w:lineRule="auto"/>
        <w:ind w:left="283"/>
        <w:jc w:val="both"/>
        <w:rPr>
          <w:rFonts w:ascii="Arial" w:hAnsi="Arial" w:cs="Arial"/>
          <w:b/>
          <w:bCs/>
          <w:sz w:val="24"/>
          <w:szCs w:val="24"/>
        </w:rPr>
      </w:pPr>
      <w:bookmarkStart w:id="0" w:name="_GoBack"/>
      <w:r w:rsidRPr="009C44C4">
        <w:rPr>
          <w:rFonts w:ascii="Arial" w:hAnsi="Arial" w:cs="Arial"/>
          <w:b/>
          <w:bCs/>
          <w:sz w:val="24"/>
          <w:szCs w:val="24"/>
        </w:rPr>
        <w:t xml:space="preserve">Décret n°2003-1814 du 25 août 2003, portant publication des deux protocoles facultatifs à la convention relative aux droits de l’enfant dans les conflits armés et </w:t>
      </w:r>
      <w:bookmarkEnd w:id="0"/>
      <w:r w:rsidRPr="009C44C4">
        <w:rPr>
          <w:rFonts w:ascii="Arial" w:hAnsi="Arial" w:cs="Arial"/>
          <w:b/>
          <w:bCs/>
          <w:sz w:val="24"/>
          <w:szCs w:val="24"/>
        </w:rPr>
        <w:t>concernant la vente d'enfants, la prostitution des enfants et la pornographie mettant en scène</w:t>
      </w:r>
      <w:r w:rsidR="00454B27" w:rsidRPr="009C44C4">
        <w:rPr>
          <w:rFonts w:ascii="Arial" w:hAnsi="Arial" w:cs="Arial"/>
          <w:b/>
          <w:bCs/>
          <w:sz w:val="24"/>
          <w:szCs w:val="24"/>
        </w:rPr>
        <w:t xml:space="preserve"> des enfants</w:t>
      </w:r>
    </w:p>
    <w:p w:rsidR="006A3257" w:rsidRPr="00454B27" w:rsidRDefault="006A3257" w:rsidP="00013A4A">
      <w:pPr>
        <w:spacing w:before="100" w:beforeAutospacing="1" w:after="0" w:line="240" w:lineRule="auto"/>
        <w:ind w:left="284"/>
        <w:jc w:val="both"/>
        <w:rPr>
          <w:rFonts w:ascii="Arial" w:hAnsi="Arial" w:cs="Arial"/>
          <w:sz w:val="20"/>
          <w:szCs w:val="20"/>
        </w:rPr>
      </w:pPr>
      <w:r w:rsidRPr="00454B27">
        <w:rPr>
          <w:rFonts w:ascii="Arial" w:hAnsi="Arial" w:cs="Arial"/>
          <w:sz w:val="20"/>
          <w:szCs w:val="20"/>
        </w:rPr>
        <w:t>Le Président de la République,</w:t>
      </w:r>
    </w:p>
    <w:p w:rsidR="006A3257" w:rsidRPr="00454B27" w:rsidRDefault="006A3257" w:rsidP="00013A4A">
      <w:pPr>
        <w:spacing w:before="100" w:beforeAutospacing="1" w:after="0" w:line="240" w:lineRule="auto"/>
        <w:ind w:left="284"/>
        <w:jc w:val="both"/>
        <w:rPr>
          <w:rFonts w:ascii="Arial" w:hAnsi="Arial" w:cs="Arial"/>
          <w:sz w:val="20"/>
          <w:szCs w:val="20"/>
        </w:rPr>
      </w:pPr>
      <w:r w:rsidRPr="00454B27">
        <w:rPr>
          <w:rFonts w:ascii="Arial" w:hAnsi="Arial" w:cs="Arial"/>
          <w:sz w:val="20"/>
          <w:szCs w:val="20"/>
        </w:rPr>
        <w:t>Sur proposition du ministre des affaires étrangères,</w:t>
      </w:r>
    </w:p>
    <w:p w:rsidR="006A3257" w:rsidRPr="00454B27" w:rsidRDefault="006A3257" w:rsidP="00013A4A">
      <w:pPr>
        <w:spacing w:before="100" w:beforeAutospacing="1" w:after="0" w:line="240" w:lineRule="auto"/>
        <w:ind w:left="284"/>
        <w:jc w:val="both"/>
        <w:rPr>
          <w:rFonts w:ascii="Arial" w:hAnsi="Arial" w:cs="Arial"/>
          <w:sz w:val="20"/>
          <w:szCs w:val="20"/>
        </w:rPr>
      </w:pPr>
      <w:r w:rsidRPr="00454B27">
        <w:rPr>
          <w:rFonts w:ascii="Arial" w:hAnsi="Arial" w:cs="Arial"/>
          <w:sz w:val="20"/>
          <w:szCs w:val="20"/>
        </w:rPr>
        <w:t>Vu la loi n° 2002 - 42 du 7 mai 2002, autorisant l'adhésion de la République Tunisienne aux deux protocoles facultatifs à la convention relative aux droits de l'enfant concernant l'implication d'enfants dans les conflits armés et concernant la vente d'enfants, la prostitution des enfants et la pornographie mettant en scène des enfants, adoptés par l'assemblée générale des Nations Unies le 25 mai 2000,</w:t>
      </w:r>
    </w:p>
    <w:p w:rsidR="006A3257" w:rsidRPr="00454B27" w:rsidRDefault="006A3257" w:rsidP="00013A4A">
      <w:pPr>
        <w:spacing w:before="100" w:beforeAutospacing="1" w:after="0" w:line="240" w:lineRule="auto"/>
        <w:ind w:left="284"/>
        <w:jc w:val="both"/>
        <w:rPr>
          <w:rFonts w:ascii="Arial" w:hAnsi="Arial" w:cs="Arial"/>
          <w:sz w:val="20"/>
          <w:szCs w:val="20"/>
        </w:rPr>
      </w:pPr>
      <w:r w:rsidRPr="00454B27">
        <w:rPr>
          <w:rFonts w:ascii="Arial" w:hAnsi="Arial" w:cs="Arial"/>
          <w:sz w:val="20"/>
          <w:szCs w:val="20"/>
        </w:rPr>
        <w:t>Vu le décret n° 84-1242 du 20 octobre 1984, fixant les attributions du ministère des affaires étrangères.</w:t>
      </w:r>
    </w:p>
    <w:p w:rsidR="006A3257" w:rsidRPr="00454B27" w:rsidRDefault="006A3257" w:rsidP="00013A4A">
      <w:pPr>
        <w:spacing w:before="100" w:beforeAutospacing="1" w:after="0" w:line="240" w:lineRule="auto"/>
        <w:ind w:left="284"/>
        <w:jc w:val="both"/>
        <w:rPr>
          <w:rFonts w:ascii="Arial" w:hAnsi="Arial" w:cs="Arial"/>
          <w:sz w:val="20"/>
          <w:szCs w:val="20"/>
        </w:rPr>
      </w:pPr>
      <w:r w:rsidRPr="00454B27">
        <w:rPr>
          <w:rFonts w:ascii="Arial" w:hAnsi="Arial" w:cs="Arial"/>
          <w:sz w:val="20"/>
          <w:szCs w:val="20"/>
        </w:rPr>
        <w:t>Décrète :</w:t>
      </w:r>
    </w:p>
    <w:p w:rsidR="006A3257" w:rsidRPr="00454B27" w:rsidRDefault="006A3257" w:rsidP="00013A4A">
      <w:pPr>
        <w:spacing w:before="100" w:beforeAutospacing="1" w:after="0" w:line="240" w:lineRule="auto"/>
        <w:ind w:left="284"/>
        <w:jc w:val="both"/>
        <w:rPr>
          <w:rFonts w:ascii="Arial" w:hAnsi="Arial" w:cs="Arial"/>
          <w:sz w:val="20"/>
          <w:szCs w:val="20"/>
        </w:rPr>
      </w:pPr>
      <w:r w:rsidRPr="00454B27">
        <w:rPr>
          <w:rFonts w:ascii="Arial" w:hAnsi="Arial" w:cs="Arial"/>
          <w:b/>
          <w:bCs/>
          <w:i/>
          <w:iCs/>
          <w:sz w:val="20"/>
          <w:szCs w:val="20"/>
        </w:rPr>
        <w:t>Article premier</w:t>
      </w:r>
      <w:r w:rsidRPr="00454B27">
        <w:rPr>
          <w:rFonts w:ascii="Arial" w:hAnsi="Arial" w:cs="Arial"/>
          <w:b/>
          <w:bCs/>
          <w:i/>
          <w:iCs/>
          <w:sz w:val="20"/>
          <w:szCs w:val="20"/>
        </w:rPr>
        <w:t xml:space="preserve"> –</w:t>
      </w:r>
      <w:r w:rsidRPr="00454B27">
        <w:rPr>
          <w:rFonts w:ascii="Arial" w:hAnsi="Arial" w:cs="Arial"/>
          <w:sz w:val="20"/>
          <w:szCs w:val="20"/>
        </w:rPr>
        <w:t xml:space="preserve"> Sont publiés au Journal Officiel de la République Tunisienne, en annexe au présent décret, les deux protocoles facultatifs à la convention relative aux droits de l'enfant concernant l'implication d'enfants dans les conflits armés et concernant la vente d'enfants, la prostitution des enfants et la pornographie mettant en scène des enfants, adoptés par l'assemblée générale des Nations Unies le 25 mai 2000.</w:t>
      </w:r>
    </w:p>
    <w:p w:rsidR="006A3257" w:rsidRPr="00454B27" w:rsidRDefault="006A3257" w:rsidP="00013A4A">
      <w:pPr>
        <w:spacing w:before="100" w:beforeAutospacing="1" w:after="0" w:line="240" w:lineRule="auto"/>
        <w:ind w:left="284"/>
        <w:jc w:val="both"/>
        <w:rPr>
          <w:rFonts w:ascii="Arial" w:hAnsi="Arial" w:cs="Arial"/>
          <w:sz w:val="20"/>
          <w:szCs w:val="20"/>
        </w:rPr>
      </w:pPr>
      <w:r w:rsidRPr="00454B27">
        <w:rPr>
          <w:rFonts w:ascii="Arial" w:hAnsi="Arial" w:cs="Arial"/>
          <w:b/>
          <w:bCs/>
          <w:i/>
          <w:iCs/>
          <w:sz w:val="20"/>
          <w:szCs w:val="20"/>
        </w:rPr>
        <w:t>Art. 2 –</w:t>
      </w:r>
      <w:r w:rsidRPr="00454B27">
        <w:rPr>
          <w:rFonts w:ascii="Arial" w:hAnsi="Arial" w:cs="Arial"/>
          <w:i/>
          <w:iCs/>
          <w:sz w:val="20"/>
          <w:szCs w:val="20"/>
        </w:rPr>
        <w:t xml:space="preserve"> </w:t>
      </w:r>
      <w:r w:rsidRPr="00454B27">
        <w:rPr>
          <w:rFonts w:ascii="Arial" w:hAnsi="Arial" w:cs="Arial"/>
          <w:sz w:val="20"/>
          <w:szCs w:val="20"/>
        </w:rPr>
        <w:t>Le Premier ministre et les ministres concernés sont chargés, chacun selon ses attributions, de l'exécution du présent décret qui sera publié au Journal Officiel de la République Tunisienne.</w:t>
      </w:r>
    </w:p>
    <w:p w:rsidR="00454B27" w:rsidRPr="00454B27" w:rsidRDefault="006A3257" w:rsidP="00013A4A">
      <w:pPr>
        <w:spacing w:before="100" w:beforeAutospacing="1" w:after="0" w:line="240" w:lineRule="auto"/>
        <w:ind w:left="284"/>
        <w:jc w:val="both"/>
        <w:rPr>
          <w:rFonts w:ascii="Arial" w:hAnsi="Arial" w:cs="Arial"/>
          <w:b/>
          <w:bCs/>
          <w:sz w:val="20"/>
          <w:szCs w:val="20"/>
        </w:rPr>
      </w:pPr>
      <w:r w:rsidRPr="00454B27">
        <w:rPr>
          <w:rFonts w:ascii="Arial" w:hAnsi="Arial" w:cs="Arial"/>
          <w:b/>
          <w:bCs/>
          <w:sz w:val="20"/>
          <w:szCs w:val="20"/>
        </w:rPr>
        <w:t>Tunis, le 25 août 2003.</w:t>
      </w:r>
    </w:p>
    <w:p w:rsidR="00454B27" w:rsidRPr="00454B27" w:rsidRDefault="00454B27" w:rsidP="00013A4A">
      <w:pPr>
        <w:spacing w:before="100" w:beforeAutospacing="1" w:after="0" w:line="240" w:lineRule="auto"/>
        <w:ind w:left="284"/>
        <w:jc w:val="both"/>
        <w:rPr>
          <w:rFonts w:ascii="Arial" w:hAnsi="Arial" w:cs="Arial"/>
          <w:b/>
          <w:bCs/>
          <w:sz w:val="20"/>
          <w:szCs w:val="20"/>
        </w:rPr>
      </w:pPr>
      <w:r w:rsidRPr="00454B27">
        <w:rPr>
          <w:rFonts w:ascii="Arial" w:hAnsi="Arial" w:cs="Arial"/>
          <w:b/>
          <w:bCs/>
          <w:sz w:val="20"/>
          <w:szCs w:val="20"/>
        </w:rPr>
        <w:t>Protocole facultatif à la Convention relative aux droits de l'enfant, concernant l'implication d'enfants dans les conflits armés</w:t>
      </w:r>
    </w:p>
    <w:p w:rsidR="00454B27" w:rsidRPr="00454B27" w:rsidRDefault="00454B27" w:rsidP="00013A4A">
      <w:pPr>
        <w:spacing w:before="100" w:beforeAutospacing="1" w:after="0" w:line="240" w:lineRule="auto"/>
        <w:ind w:left="284"/>
        <w:jc w:val="both"/>
        <w:rPr>
          <w:rFonts w:ascii="Arial" w:hAnsi="Arial" w:cs="Arial"/>
          <w:sz w:val="20"/>
          <w:szCs w:val="20"/>
        </w:rPr>
      </w:pPr>
      <w:r w:rsidRPr="00454B27">
        <w:rPr>
          <w:rFonts w:ascii="Arial" w:hAnsi="Arial" w:cs="Arial"/>
          <w:sz w:val="20"/>
          <w:szCs w:val="20"/>
        </w:rPr>
        <w:t>Les États Parties au présent Protocole,</w:t>
      </w:r>
    </w:p>
    <w:p w:rsidR="00454B27" w:rsidRPr="00454B27" w:rsidRDefault="00454B27" w:rsidP="00013A4A">
      <w:pPr>
        <w:spacing w:before="100" w:beforeAutospacing="1" w:after="0" w:line="240" w:lineRule="auto"/>
        <w:ind w:left="284"/>
        <w:jc w:val="both"/>
        <w:rPr>
          <w:rFonts w:ascii="Arial" w:hAnsi="Arial" w:cs="Arial"/>
          <w:sz w:val="20"/>
          <w:szCs w:val="20"/>
        </w:rPr>
      </w:pPr>
      <w:r w:rsidRPr="00454B27">
        <w:rPr>
          <w:rFonts w:ascii="Arial" w:hAnsi="Arial" w:cs="Arial"/>
          <w:sz w:val="20"/>
          <w:szCs w:val="20"/>
        </w:rPr>
        <w:t>Encouragés par l'appui considérable recueilli par la Convention relative aux droits de l'enfant1, qui dénote une volonté générale de promouvoir et de protéger les droits de l'enfant,</w:t>
      </w:r>
    </w:p>
    <w:p w:rsidR="00454B27" w:rsidRPr="00454B27" w:rsidRDefault="00454B27" w:rsidP="00013A4A">
      <w:pPr>
        <w:spacing w:before="100" w:beforeAutospacing="1" w:after="0" w:line="240" w:lineRule="auto"/>
        <w:ind w:left="284"/>
        <w:jc w:val="both"/>
        <w:rPr>
          <w:rFonts w:ascii="Arial" w:hAnsi="Arial" w:cs="Arial"/>
          <w:sz w:val="20"/>
          <w:szCs w:val="20"/>
        </w:rPr>
      </w:pPr>
      <w:r w:rsidRPr="00454B27">
        <w:rPr>
          <w:rFonts w:ascii="Arial" w:hAnsi="Arial" w:cs="Arial"/>
          <w:sz w:val="20"/>
          <w:szCs w:val="20"/>
        </w:rPr>
        <w:t>Réaffirmant que les droits des enfants doivent être spécialement protégés et demandant à ce que la situation des enfants, sans distinction, soit sans cesse améliorée et qu'ils puissent s'épanouir et être éduqués dans des conditions de paix et de sécurité,</w:t>
      </w:r>
    </w:p>
    <w:p w:rsidR="00454B27" w:rsidRPr="00454B27" w:rsidRDefault="00454B27" w:rsidP="00013A4A">
      <w:pPr>
        <w:spacing w:before="100" w:beforeAutospacing="1" w:after="0" w:line="240" w:lineRule="auto"/>
        <w:ind w:left="284"/>
        <w:jc w:val="both"/>
        <w:rPr>
          <w:rFonts w:ascii="Arial" w:hAnsi="Arial" w:cs="Arial"/>
          <w:sz w:val="20"/>
          <w:szCs w:val="20"/>
        </w:rPr>
      </w:pPr>
      <w:r w:rsidRPr="00454B27">
        <w:rPr>
          <w:rFonts w:ascii="Arial" w:hAnsi="Arial" w:cs="Arial"/>
          <w:sz w:val="20"/>
          <w:szCs w:val="20"/>
        </w:rPr>
        <w:t>Troublés par les effets préjudiciables et étendus des conflits armés sur les enfants et leurs répercussions à long terme sur le maintien d'une paix, d'une sécurité et d'un développement durables,</w:t>
      </w:r>
    </w:p>
    <w:p w:rsidR="00454B27" w:rsidRPr="00454B27" w:rsidRDefault="00454B27" w:rsidP="00013A4A">
      <w:pPr>
        <w:spacing w:before="100" w:beforeAutospacing="1" w:after="0" w:line="240" w:lineRule="auto"/>
        <w:ind w:left="284"/>
        <w:jc w:val="both"/>
        <w:rPr>
          <w:rFonts w:ascii="Arial" w:hAnsi="Arial" w:cs="Arial"/>
          <w:sz w:val="20"/>
          <w:szCs w:val="20"/>
        </w:rPr>
      </w:pPr>
      <w:r w:rsidRPr="00454B27">
        <w:rPr>
          <w:rFonts w:ascii="Arial" w:hAnsi="Arial" w:cs="Arial"/>
          <w:sz w:val="20"/>
          <w:szCs w:val="20"/>
        </w:rPr>
        <w:t>Condamnant le fait que des enfants soient pris pour cible dans des situations de conflit armé ainsi que les attaques directes de lieux protégés par le droit international, notamment des endroits où se trouvent généralement de nombreux enfants, comme les écoles et les hôpitaux,</w:t>
      </w:r>
    </w:p>
    <w:p w:rsidR="00454B27" w:rsidRPr="00454B27" w:rsidRDefault="00454B27" w:rsidP="00013A4A">
      <w:pPr>
        <w:spacing w:before="100" w:beforeAutospacing="1" w:after="0" w:line="240" w:lineRule="auto"/>
        <w:ind w:left="284"/>
        <w:jc w:val="both"/>
        <w:rPr>
          <w:rFonts w:ascii="Arial" w:hAnsi="Arial" w:cs="Arial"/>
          <w:sz w:val="20"/>
          <w:szCs w:val="20"/>
        </w:rPr>
      </w:pPr>
      <w:r w:rsidRPr="00454B27">
        <w:rPr>
          <w:rFonts w:ascii="Arial" w:hAnsi="Arial" w:cs="Arial"/>
          <w:sz w:val="20"/>
          <w:szCs w:val="20"/>
        </w:rPr>
        <w:t>Prenant acte de l'adoption du Statut de Rome de la Cour pénale internationale, qui inclut en particulier parmi les crimes de guerre, dans les conflits armés tant internationaux que non internationaux, le fait de procéder à la conscription ou à l'enrôlement d'enfants de moins de 15 ans dans les forces armées nationales ou de les faire participer activement à des hostilités,</w:t>
      </w:r>
    </w:p>
    <w:p w:rsidR="00454B27" w:rsidRPr="00454B27" w:rsidRDefault="00454B27" w:rsidP="00013A4A">
      <w:pPr>
        <w:spacing w:before="100" w:beforeAutospacing="1" w:after="0" w:line="240" w:lineRule="auto"/>
        <w:ind w:left="284"/>
        <w:jc w:val="both"/>
        <w:rPr>
          <w:rFonts w:ascii="Arial" w:hAnsi="Arial" w:cs="Arial"/>
          <w:sz w:val="20"/>
          <w:szCs w:val="20"/>
        </w:rPr>
      </w:pPr>
      <w:r w:rsidRPr="00454B27">
        <w:rPr>
          <w:rFonts w:ascii="Arial" w:hAnsi="Arial" w:cs="Arial"/>
          <w:sz w:val="20"/>
          <w:szCs w:val="20"/>
        </w:rPr>
        <w:lastRenderedPageBreak/>
        <w:t>Considérant par conséquent que, pour renforcer davantage les droits reconnus dans la Convention relative aux droits de l'enfant, il importe d'accroître la protection des enfants contre toute implication dans les conflits armés,</w:t>
      </w:r>
    </w:p>
    <w:p w:rsidR="00454B27" w:rsidRPr="00454B27" w:rsidRDefault="00454B27" w:rsidP="00013A4A">
      <w:pPr>
        <w:spacing w:before="100" w:beforeAutospacing="1" w:after="0" w:line="240" w:lineRule="auto"/>
        <w:ind w:left="284"/>
        <w:jc w:val="both"/>
        <w:rPr>
          <w:rFonts w:ascii="Arial" w:hAnsi="Arial" w:cs="Arial"/>
          <w:sz w:val="20"/>
          <w:szCs w:val="20"/>
        </w:rPr>
      </w:pPr>
      <w:r w:rsidRPr="00454B27">
        <w:rPr>
          <w:rFonts w:ascii="Arial" w:hAnsi="Arial" w:cs="Arial"/>
          <w:sz w:val="20"/>
          <w:szCs w:val="20"/>
        </w:rPr>
        <w:t>Notant que l'article premier de la Convention relative aux droits de l'enfant spécifie que, au sens de la Convention, un enfant s'entend de tout être humain âgé de moins de 18 ans, sauf si la majorité est atteinte plus tôt en vertu de la législation qui lui est applicable,</w:t>
      </w:r>
    </w:p>
    <w:p w:rsidR="00454B27" w:rsidRPr="00454B27" w:rsidRDefault="00454B27" w:rsidP="00013A4A">
      <w:pPr>
        <w:spacing w:before="100" w:beforeAutospacing="1" w:after="0" w:line="240" w:lineRule="auto"/>
        <w:ind w:left="284"/>
        <w:jc w:val="both"/>
        <w:rPr>
          <w:rFonts w:ascii="Arial" w:hAnsi="Arial" w:cs="Arial"/>
          <w:sz w:val="20"/>
          <w:szCs w:val="20"/>
        </w:rPr>
      </w:pPr>
      <w:r w:rsidRPr="00454B27">
        <w:rPr>
          <w:rFonts w:ascii="Arial" w:hAnsi="Arial" w:cs="Arial"/>
          <w:sz w:val="20"/>
          <w:szCs w:val="20"/>
        </w:rPr>
        <w:t>Convaincus que l'adoption d'un protocole facultatif se rapportant à la Convention qui relèverait l'âge minimum de l'enrôlement éventuel dans les forces armées et de la participation aux hostilités contribuera effectivement à la mise en œuvre du principe selon lequel l'intérêt supérieur de l'enfant doit primer dans toutes les décisions le concernant,</w:t>
      </w:r>
    </w:p>
    <w:p w:rsidR="00454B27" w:rsidRPr="00454B27" w:rsidRDefault="00454B27" w:rsidP="00013A4A">
      <w:pPr>
        <w:spacing w:before="100" w:beforeAutospacing="1" w:after="0" w:line="240" w:lineRule="auto"/>
        <w:ind w:left="284"/>
        <w:jc w:val="both"/>
        <w:rPr>
          <w:rFonts w:ascii="Arial" w:hAnsi="Arial" w:cs="Arial"/>
          <w:sz w:val="20"/>
          <w:szCs w:val="20"/>
        </w:rPr>
      </w:pPr>
      <w:r w:rsidRPr="00454B27">
        <w:rPr>
          <w:rFonts w:ascii="Arial" w:hAnsi="Arial" w:cs="Arial"/>
          <w:sz w:val="20"/>
          <w:szCs w:val="20"/>
        </w:rPr>
        <w:t>Notant que la vingt-sixième Conférence internationale de la Croix-Rouge et du Croissant-Rouge tenue en décembre 1995 a recommandé, notamment, que les parties à un conflit prennent toutes les mesures possibles pour éviter que des enfants de moins de 18 ans ne prennent part aux hostilités,</w:t>
      </w:r>
    </w:p>
    <w:p w:rsidR="00454B27" w:rsidRPr="00454B27" w:rsidRDefault="00454B27" w:rsidP="00013A4A">
      <w:pPr>
        <w:spacing w:before="100" w:beforeAutospacing="1" w:after="0" w:line="240" w:lineRule="auto"/>
        <w:ind w:left="284"/>
        <w:jc w:val="both"/>
        <w:rPr>
          <w:rFonts w:ascii="Arial" w:hAnsi="Arial" w:cs="Arial"/>
          <w:sz w:val="20"/>
          <w:szCs w:val="20"/>
        </w:rPr>
      </w:pPr>
      <w:r w:rsidRPr="00454B27">
        <w:rPr>
          <w:rFonts w:ascii="Arial" w:hAnsi="Arial" w:cs="Arial"/>
          <w:sz w:val="20"/>
          <w:szCs w:val="20"/>
        </w:rPr>
        <w:t>Se félicitant de l'adoption par consensus, en juin 1999, de la Convention no 182 de l'Organisation internationale du Travail concernant l'interdiction des pires formes de travail des enfants et l'action immédiate en vue de leur élimination, qui interdit l'enrôlement forcé ou obligatoire des enfants en vue de leur utilisation dans des conflits armés,</w:t>
      </w:r>
    </w:p>
    <w:p w:rsidR="00454B27" w:rsidRPr="00454B27" w:rsidRDefault="00454B27" w:rsidP="00013A4A">
      <w:pPr>
        <w:spacing w:before="100" w:beforeAutospacing="1" w:after="0" w:line="240" w:lineRule="auto"/>
        <w:ind w:left="284"/>
        <w:jc w:val="both"/>
        <w:rPr>
          <w:rFonts w:ascii="Arial" w:hAnsi="Arial" w:cs="Arial"/>
          <w:sz w:val="20"/>
          <w:szCs w:val="20"/>
        </w:rPr>
      </w:pPr>
      <w:r w:rsidRPr="00454B27">
        <w:rPr>
          <w:rFonts w:ascii="Arial" w:hAnsi="Arial" w:cs="Arial"/>
          <w:sz w:val="20"/>
          <w:szCs w:val="20"/>
        </w:rPr>
        <w:t>Condamnant avec une profonde inquiétude l'enrôlement, l'entraînement et l'utilisation – en deçà et au-delà des frontières nationales – d'enfants dans les hostilités par des groupes armés distincts des forces armées d'un État, et reconnaissant la responsabilité des personnes qui recrutent, forment et utilisent des enfants à cet égard,</w:t>
      </w:r>
    </w:p>
    <w:p w:rsidR="00454B27" w:rsidRPr="00454B27" w:rsidRDefault="00454B27" w:rsidP="00013A4A">
      <w:pPr>
        <w:spacing w:before="100" w:beforeAutospacing="1" w:after="0" w:line="240" w:lineRule="auto"/>
        <w:ind w:left="284"/>
        <w:jc w:val="both"/>
        <w:rPr>
          <w:rFonts w:ascii="Arial" w:hAnsi="Arial" w:cs="Arial"/>
          <w:sz w:val="20"/>
          <w:szCs w:val="20"/>
        </w:rPr>
      </w:pPr>
      <w:r w:rsidRPr="00454B27">
        <w:rPr>
          <w:rFonts w:ascii="Arial" w:hAnsi="Arial" w:cs="Arial"/>
          <w:sz w:val="20"/>
          <w:szCs w:val="20"/>
        </w:rPr>
        <w:t>Rappelant l'obligation pour toute partie à un conflit armé de se conformer aux dispositions du droit international humanitaire,</w:t>
      </w:r>
    </w:p>
    <w:p w:rsidR="00454B27" w:rsidRPr="00454B27" w:rsidRDefault="00454B27" w:rsidP="00013A4A">
      <w:pPr>
        <w:spacing w:before="100" w:beforeAutospacing="1" w:after="0" w:line="240" w:lineRule="auto"/>
        <w:ind w:left="284"/>
        <w:jc w:val="both"/>
        <w:rPr>
          <w:rFonts w:ascii="Arial" w:hAnsi="Arial" w:cs="Arial"/>
          <w:sz w:val="20"/>
          <w:szCs w:val="20"/>
        </w:rPr>
      </w:pPr>
      <w:r w:rsidRPr="00454B27">
        <w:rPr>
          <w:rFonts w:ascii="Arial" w:hAnsi="Arial" w:cs="Arial"/>
          <w:sz w:val="20"/>
          <w:szCs w:val="20"/>
        </w:rPr>
        <w:t>Soulignant que le présent Protocole est sans préjudice des buts et principes énoncés dans la Charte des Nations Unies, notamment à l'Article 51, et des normes pertinentes du droit humanitaire,</w:t>
      </w:r>
    </w:p>
    <w:p w:rsidR="00454B27" w:rsidRPr="00454B27" w:rsidRDefault="00454B27" w:rsidP="00013A4A">
      <w:pPr>
        <w:spacing w:before="100" w:beforeAutospacing="1" w:after="0" w:line="240" w:lineRule="auto"/>
        <w:ind w:left="284"/>
        <w:jc w:val="both"/>
        <w:rPr>
          <w:rFonts w:ascii="Arial" w:hAnsi="Arial" w:cs="Arial"/>
          <w:sz w:val="20"/>
          <w:szCs w:val="20"/>
        </w:rPr>
      </w:pPr>
      <w:r w:rsidRPr="00454B27">
        <w:rPr>
          <w:rFonts w:ascii="Arial" w:hAnsi="Arial" w:cs="Arial"/>
          <w:sz w:val="20"/>
          <w:szCs w:val="20"/>
        </w:rPr>
        <w:t>Tenant compte du fait que des conditions de paix et de sécurité fondées sur le respect intégral des buts et principes énoncés dans la Charte et le respect des instruments relatifs aux droits de l'homme applicables sont essentiels à la pleine protection des enfants, en particulier pendant les conflits armés et sous une occupation étrangère,</w:t>
      </w:r>
    </w:p>
    <w:p w:rsidR="00454B27" w:rsidRPr="00454B27" w:rsidRDefault="00454B27" w:rsidP="00013A4A">
      <w:pPr>
        <w:spacing w:before="100" w:beforeAutospacing="1" w:after="0" w:line="240" w:lineRule="auto"/>
        <w:ind w:left="284"/>
        <w:jc w:val="both"/>
        <w:rPr>
          <w:rFonts w:ascii="Arial" w:hAnsi="Arial" w:cs="Arial"/>
          <w:sz w:val="20"/>
          <w:szCs w:val="20"/>
        </w:rPr>
      </w:pPr>
      <w:r w:rsidRPr="00454B27">
        <w:rPr>
          <w:rFonts w:ascii="Arial" w:hAnsi="Arial" w:cs="Arial"/>
          <w:sz w:val="20"/>
          <w:szCs w:val="20"/>
        </w:rPr>
        <w:t>Conscients des besoins particuliers des enfants qui, en raison de leur situation économique et sociale ou de leur sexe, sont particulièrement vulnérables à l'enrôlement ou à l'utilisation dans des hostilités en violation du présent Protocole,</w:t>
      </w:r>
    </w:p>
    <w:p w:rsidR="00454B27" w:rsidRPr="00454B27" w:rsidRDefault="00454B27" w:rsidP="00013A4A">
      <w:pPr>
        <w:spacing w:before="100" w:beforeAutospacing="1" w:after="0" w:line="240" w:lineRule="auto"/>
        <w:ind w:left="284"/>
        <w:jc w:val="both"/>
        <w:rPr>
          <w:rFonts w:ascii="Arial" w:hAnsi="Arial" w:cs="Arial"/>
          <w:sz w:val="20"/>
          <w:szCs w:val="20"/>
        </w:rPr>
      </w:pPr>
      <w:r w:rsidRPr="00454B27">
        <w:rPr>
          <w:rFonts w:ascii="Arial" w:hAnsi="Arial" w:cs="Arial"/>
          <w:sz w:val="20"/>
          <w:szCs w:val="20"/>
        </w:rPr>
        <w:t>Conscients également de la nécessité de prendre en considération les causes économiques, sociales et politiques profondes de la participation des enfants aux conflits armés,</w:t>
      </w:r>
    </w:p>
    <w:p w:rsidR="00454B27" w:rsidRPr="00454B27" w:rsidRDefault="00454B27" w:rsidP="00013A4A">
      <w:pPr>
        <w:spacing w:before="100" w:beforeAutospacing="1" w:after="0" w:line="240" w:lineRule="auto"/>
        <w:ind w:left="284"/>
        <w:jc w:val="both"/>
        <w:rPr>
          <w:rFonts w:ascii="Arial" w:hAnsi="Arial" w:cs="Arial"/>
          <w:sz w:val="20"/>
          <w:szCs w:val="20"/>
        </w:rPr>
      </w:pPr>
      <w:r w:rsidRPr="00454B27">
        <w:rPr>
          <w:rFonts w:ascii="Arial" w:hAnsi="Arial" w:cs="Arial"/>
          <w:sz w:val="20"/>
          <w:szCs w:val="20"/>
        </w:rPr>
        <w:t>Convaincus de la nécessité de renforcer la coopération internationale pour assurer la réadaptation physique et psychologique et la réinsertion sociale des enfants qui sont victimes de conflits armés,</w:t>
      </w:r>
    </w:p>
    <w:p w:rsidR="00454B27" w:rsidRPr="00454B27" w:rsidRDefault="00454B27" w:rsidP="00013A4A">
      <w:pPr>
        <w:spacing w:before="100" w:beforeAutospacing="1" w:after="0" w:line="240" w:lineRule="auto"/>
        <w:ind w:left="284"/>
        <w:jc w:val="both"/>
        <w:rPr>
          <w:rFonts w:ascii="Arial" w:hAnsi="Arial" w:cs="Arial"/>
          <w:sz w:val="20"/>
          <w:szCs w:val="20"/>
        </w:rPr>
      </w:pPr>
      <w:r w:rsidRPr="00454B27">
        <w:rPr>
          <w:rFonts w:ascii="Arial" w:hAnsi="Arial" w:cs="Arial"/>
          <w:sz w:val="20"/>
          <w:szCs w:val="20"/>
        </w:rPr>
        <w:t>Encourageant la participation des communautés et, en particulier, des enfants et des enfants victimes, à la diffusion de l'information et aux programmes d'éducation concernant l'application du présent Protocole,</w:t>
      </w:r>
    </w:p>
    <w:p w:rsidR="00454B27" w:rsidRPr="00454B27" w:rsidRDefault="00454B27" w:rsidP="00013A4A">
      <w:pPr>
        <w:spacing w:before="100" w:beforeAutospacing="1" w:after="0" w:line="240" w:lineRule="auto"/>
        <w:ind w:left="284"/>
        <w:jc w:val="both"/>
        <w:rPr>
          <w:rFonts w:ascii="Arial" w:hAnsi="Arial" w:cs="Arial"/>
          <w:sz w:val="20"/>
          <w:szCs w:val="20"/>
        </w:rPr>
      </w:pPr>
      <w:r w:rsidRPr="00454B27">
        <w:rPr>
          <w:rFonts w:ascii="Arial" w:hAnsi="Arial" w:cs="Arial"/>
          <w:sz w:val="20"/>
          <w:szCs w:val="20"/>
        </w:rPr>
        <w:t xml:space="preserve">Sont convenus de ce qui </w:t>
      </w:r>
      <w:r w:rsidRPr="00454B27">
        <w:rPr>
          <w:rFonts w:ascii="Arial" w:hAnsi="Arial" w:cs="Arial"/>
          <w:sz w:val="20"/>
          <w:szCs w:val="20"/>
        </w:rPr>
        <w:t>suit :</w:t>
      </w:r>
    </w:p>
    <w:p w:rsidR="00454B27" w:rsidRPr="00454B27" w:rsidRDefault="00454B27" w:rsidP="00013A4A">
      <w:pPr>
        <w:spacing w:before="100" w:beforeAutospacing="1" w:after="0" w:line="240" w:lineRule="auto"/>
        <w:ind w:left="284"/>
        <w:jc w:val="both"/>
        <w:rPr>
          <w:rFonts w:ascii="Arial" w:hAnsi="Arial" w:cs="Arial"/>
          <w:sz w:val="20"/>
          <w:szCs w:val="20"/>
        </w:rPr>
      </w:pPr>
      <w:r w:rsidRPr="00454B27">
        <w:rPr>
          <w:rFonts w:ascii="Arial" w:hAnsi="Arial" w:cs="Arial"/>
          <w:b/>
          <w:bCs/>
          <w:i/>
          <w:iCs/>
          <w:sz w:val="20"/>
          <w:szCs w:val="20"/>
        </w:rPr>
        <w:t>Article premier –</w:t>
      </w:r>
      <w:r w:rsidRPr="00454B27">
        <w:rPr>
          <w:rFonts w:ascii="Arial" w:hAnsi="Arial" w:cs="Arial"/>
          <w:sz w:val="20"/>
          <w:szCs w:val="20"/>
        </w:rPr>
        <w:t xml:space="preserve"> </w:t>
      </w:r>
      <w:r w:rsidRPr="00454B27">
        <w:rPr>
          <w:rFonts w:ascii="Arial" w:hAnsi="Arial" w:cs="Arial"/>
          <w:sz w:val="20"/>
          <w:szCs w:val="20"/>
        </w:rPr>
        <w:t>Les États Parties prennent toutes les mesures possibles pour veiller à ce que les membres de leurs forces armées qui n'ont pas atteint l'âge de 18 ans ne participent pas directement aux hostilités.</w:t>
      </w:r>
    </w:p>
    <w:p w:rsidR="00454B27" w:rsidRPr="00454B27" w:rsidRDefault="00454B27" w:rsidP="00013A4A">
      <w:pPr>
        <w:spacing w:before="100" w:beforeAutospacing="1" w:after="0" w:line="240" w:lineRule="auto"/>
        <w:ind w:left="284"/>
        <w:jc w:val="both"/>
        <w:rPr>
          <w:rFonts w:ascii="Arial" w:hAnsi="Arial" w:cs="Arial"/>
          <w:sz w:val="20"/>
          <w:szCs w:val="20"/>
        </w:rPr>
      </w:pPr>
      <w:r w:rsidRPr="00454B27">
        <w:rPr>
          <w:rFonts w:ascii="Arial" w:hAnsi="Arial" w:cs="Arial"/>
          <w:b/>
          <w:bCs/>
          <w:i/>
          <w:iCs/>
          <w:sz w:val="20"/>
          <w:szCs w:val="20"/>
        </w:rPr>
        <w:t>Article 2</w:t>
      </w:r>
      <w:r w:rsidRPr="00454B27">
        <w:rPr>
          <w:rFonts w:ascii="Arial" w:hAnsi="Arial" w:cs="Arial"/>
          <w:b/>
          <w:bCs/>
          <w:i/>
          <w:iCs/>
          <w:sz w:val="20"/>
          <w:szCs w:val="20"/>
        </w:rPr>
        <w:t xml:space="preserve"> –</w:t>
      </w:r>
      <w:r w:rsidRPr="00454B27">
        <w:rPr>
          <w:rFonts w:ascii="Arial" w:hAnsi="Arial" w:cs="Arial"/>
          <w:sz w:val="20"/>
          <w:szCs w:val="20"/>
        </w:rPr>
        <w:t xml:space="preserve"> Les États Parties veillent à ce que les personnes n'ayant pas atteint l'âge de 18 ans ne fassent pas l'objet d'un enrôlement obligatoire dans leurs forces armées.</w:t>
      </w:r>
    </w:p>
    <w:p w:rsidR="00454B27" w:rsidRPr="00454B27" w:rsidRDefault="00454B27" w:rsidP="00013A4A">
      <w:pPr>
        <w:spacing w:before="100" w:beforeAutospacing="1" w:after="0" w:line="240" w:lineRule="auto"/>
        <w:ind w:left="284"/>
        <w:jc w:val="both"/>
        <w:rPr>
          <w:rFonts w:ascii="Arial" w:hAnsi="Arial" w:cs="Arial"/>
          <w:sz w:val="20"/>
          <w:szCs w:val="20"/>
        </w:rPr>
      </w:pPr>
    </w:p>
    <w:p w:rsidR="00454B27" w:rsidRPr="00454B27" w:rsidRDefault="00454B27" w:rsidP="00013A4A">
      <w:pPr>
        <w:spacing w:before="100" w:beforeAutospacing="1" w:after="0" w:line="240" w:lineRule="auto"/>
        <w:ind w:left="284"/>
        <w:jc w:val="both"/>
        <w:rPr>
          <w:rFonts w:ascii="Arial" w:hAnsi="Arial" w:cs="Arial"/>
          <w:b/>
          <w:bCs/>
          <w:sz w:val="20"/>
          <w:szCs w:val="20"/>
        </w:rPr>
      </w:pPr>
      <w:r w:rsidRPr="00454B27">
        <w:rPr>
          <w:rFonts w:ascii="Arial" w:hAnsi="Arial" w:cs="Arial"/>
          <w:b/>
          <w:bCs/>
          <w:sz w:val="20"/>
          <w:szCs w:val="20"/>
        </w:rPr>
        <w:t>Article 3</w:t>
      </w:r>
      <w:r>
        <w:rPr>
          <w:rFonts w:ascii="Arial" w:hAnsi="Arial" w:cs="Arial"/>
          <w:b/>
          <w:bCs/>
          <w:sz w:val="20"/>
          <w:szCs w:val="20"/>
        </w:rPr>
        <w:t xml:space="preserve"> – </w:t>
      </w:r>
    </w:p>
    <w:p w:rsidR="00454B27" w:rsidRPr="00454B27" w:rsidRDefault="00454B27" w:rsidP="00ED4CC4">
      <w:pPr>
        <w:pStyle w:val="Paragraphedeliste"/>
        <w:numPr>
          <w:ilvl w:val="0"/>
          <w:numId w:val="1"/>
        </w:numPr>
        <w:spacing w:before="100" w:beforeAutospacing="1" w:after="0" w:line="240" w:lineRule="auto"/>
        <w:ind w:left="927"/>
        <w:jc w:val="both"/>
        <w:rPr>
          <w:rFonts w:ascii="Arial" w:hAnsi="Arial" w:cs="Arial"/>
          <w:sz w:val="20"/>
          <w:szCs w:val="20"/>
        </w:rPr>
      </w:pPr>
      <w:r w:rsidRPr="00454B27">
        <w:rPr>
          <w:rFonts w:ascii="Arial" w:hAnsi="Arial" w:cs="Arial"/>
          <w:sz w:val="20"/>
          <w:szCs w:val="20"/>
        </w:rPr>
        <w:t>Les États Parties relèvent l'âge minimum de l'engagement volontaire dans leurs forces armées nationales par rapport à celui qui est fixé au paragraphe 3 de l'article 38 de la Convention relative aux droits de l'enfant1, en tenant compte des principes inscrits dans cet article et en reconnaissant qu'en vertu de la Convention les personnes âgées de moins de 18 ans ont droit à une protection spéciale.</w:t>
      </w:r>
    </w:p>
    <w:p w:rsidR="00454B27" w:rsidRPr="00454B27" w:rsidRDefault="00454B27" w:rsidP="00ED4CC4">
      <w:pPr>
        <w:pStyle w:val="Paragraphedeliste"/>
        <w:numPr>
          <w:ilvl w:val="0"/>
          <w:numId w:val="1"/>
        </w:numPr>
        <w:spacing w:before="100" w:beforeAutospacing="1" w:after="0" w:line="240" w:lineRule="auto"/>
        <w:ind w:left="927"/>
        <w:jc w:val="both"/>
        <w:rPr>
          <w:rFonts w:ascii="Arial" w:hAnsi="Arial" w:cs="Arial"/>
          <w:sz w:val="20"/>
          <w:szCs w:val="20"/>
        </w:rPr>
      </w:pPr>
      <w:r w:rsidRPr="00454B27">
        <w:rPr>
          <w:rFonts w:ascii="Arial" w:hAnsi="Arial" w:cs="Arial"/>
          <w:sz w:val="20"/>
          <w:szCs w:val="20"/>
        </w:rPr>
        <w:t>Chaque État Partie dépose, lors de la ratification du présent Protocole ou de l'adhésion à cet instrument, une déclaration contraignante indiquant l'âge minimum à partir duquel il autorise l'engagement volontaire dans ses forces armées nationales et décrivant les garanties qu'il a prévues pour veiller à ce que cet engagement ne soit pas contracté de force ou sous la contrainte.</w:t>
      </w:r>
    </w:p>
    <w:p w:rsidR="00454B27" w:rsidRPr="00454B27" w:rsidRDefault="00454B27" w:rsidP="00ED4CC4">
      <w:pPr>
        <w:pStyle w:val="Paragraphedeliste"/>
        <w:numPr>
          <w:ilvl w:val="0"/>
          <w:numId w:val="1"/>
        </w:numPr>
        <w:spacing w:before="100" w:beforeAutospacing="1" w:after="0" w:line="240" w:lineRule="auto"/>
        <w:ind w:left="927"/>
        <w:jc w:val="both"/>
        <w:rPr>
          <w:rFonts w:ascii="Arial" w:hAnsi="Arial" w:cs="Arial"/>
          <w:sz w:val="20"/>
          <w:szCs w:val="20"/>
        </w:rPr>
      </w:pPr>
      <w:r w:rsidRPr="00454B27">
        <w:rPr>
          <w:rFonts w:ascii="Arial" w:hAnsi="Arial" w:cs="Arial"/>
          <w:sz w:val="20"/>
          <w:szCs w:val="20"/>
        </w:rPr>
        <w:t xml:space="preserve">Les États Parties qui autorisent l'engagement volontaire dans leurs forces armées nationales avant l'âge de 18 ans mettent en place des garanties assurant, au minimum, </w:t>
      </w:r>
      <w:r w:rsidRPr="00454B27">
        <w:rPr>
          <w:rFonts w:ascii="Arial" w:hAnsi="Arial" w:cs="Arial"/>
          <w:sz w:val="20"/>
          <w:szCs w:val="20"/>
        </w:rPr>
        <w:t>que :</w:t>
      </w:r>
    </w:p>
    <w:p w:rsidR="00454B27" w:rsidRPr="00454B27" w:rsidRDefault="00454B27" w:rsidP="00ED4CC4">
      <w:pPr>
        <w:pStyle w:val="Paragraphedeliste"/>
        <w:numPr>
          <w:ilvl w:val="0"/>
          <w:numId w:val="2"/>
        </w:numPr>
        <w:spacing w:before="100" w:beforeAutospacing="1" w:after="0" w:line="240" w:lineRule="auto"/>
        <w:ind w:left="1267"/>
        <w:jc w:val="both"/>
        <w:rPr>
          <w:rFonts w:ascii="Arial" w:hAnsi="Arial" w:cs="Arial"/>
          <w:sz w:val="20"/>
          <w:szCs w:val="20"/>
        </w:rPr>
      </w:pPr>
      <w:r w:rsidRPr="00454B27">
        <w:rPr>
          <w:rFonts w:ascii="Arial" w:hAnsi="Arial" w:cs="Arial"/>
          <w:sz w:val="20"/>
          <w:szCs w:val="20"/>
        </w:rPr>
        <w:t xml:space="preserve">Cet engagement soit effectivement </w:t>
      </w:r>
      <w:r w:rsidRPr="00454B27">
        <w:rPr>
          <w:rFonts w:ascii="Arial" w:hAnsi="Arial" w:cs="Arial"/>
          <w:sz w:val="20"/>
          <w:szCs w:val="20"/>
        </w:rPr>
        <w:t>volontaire ;</w:t>
      </w:r>
    </w:p>
    <w:p w:rsidR="00454B27" w:rsidRPr="00454B27" w:rsidRDefault="00454B27" w:rsidP="00ED4CC4">
      <w:pPr>
        <w:pStyle w:val="Paragraphedeliste"/>
        <w:numPr>
          <w:ilvl w:val="0"/>
          <w:numId w:val="2"/>
        </w:numPr>
        <w:spacing w:before="100" w:beforeAutospacing="1" w:after="0" w:line="240" w:lineRule="auto"/>
        <w:ind w:left="1267"/>
        <w:jc w:val="both"/>
        <w:rPr>
          <w:rFonts w:ascii="Arial" w:hAnsi="Arial" w:cs="Arial"/>
          <w:sz w:val="20"/>
          <w:szCs w:val="20"/>
        </w:rPr>
      </w:pPr>
      <w:r w:rsidRPr="00454B27">
        <w:rPr>
          <w:rFonts w:ascii="Arial" w:hAnsi="Arial" w:cs="Arial"/>
          <w:sz w:val="20"/>
          <w:szCs w:val="20"/>
        </w:rPr>
        <w:t xml:space="preserve">Cet engagement ait lieu avec le consentement, en connaissance de cause, des parents ou gardiens légaux de </w:t>
      </w:r>
      <w:r w:rsidRPr="00454B27">
        <w:rPr>
          <w:rFonts w:ascii="Arial" w:hAnsi="Arial" w:cs="Arial"/>
          <w:sz w:val="20"/>
          <w:szCs w:val="20"/>
        </w:rPr>
        <w:t>l’intéressé ;</w:t>
      </w:r>
    </w:p>
    <w:p w:rsidR="00454B27" w:rsidRPr="00454B27" w:rsidRDefault="00454B27" w:rsidP="00ED4CC4">
      <w:pPr>
        <w:pStyle w:val="Paragraphedeliste"/>
        <w:numPr>
          <w:ilvl w:val="0"/>
          <w:numId w:val="2"/>
        </w:numPr>
        <w:spacing w:before="100" w:beforeAutospacing="1" w:after="0" w:line="240" w:lineRule="auto"/>
        <w:ind w:left="1267"/>
        <w:jc w:val="both"/>
        <w:rPr>
          <w:rFonts w:ascii="Arial" w:hAnsi="Arial" w:cs="Arial"/>
          <w:sz w:val="20"/>
          <w:szCs w:val="20"/>
        </w:rPr>
      </w:pPr>
      <w:r w:rsidRPr="00454B27">
        <w:rPr>
          <w:rFonts w:ascii="Arial" w:hAnsi="Arial" w:cs="Arial"/>
          <w:sz w:val="20"/>
          <w:szCs w:val="20"/>
        </w:rPr>
        <w:t xml:space="preserve">Les personnes engagées soient pleinement informées des devoirs qui s'attachent au service militaire </w:t>
      </w:r>
      <w:r w:rsidRPr="00454B27">
        <w:rPr>
          <w:rFonts w:ascii="Arial" w:hAnsi="Arial" w:cs="Arial"/>
          <w:sz w:val="20"/>
          <w:szCs w:val="20"/>
        </w:rPr>
        <w:t>national ;</w:t>
      </w:r>
    </w:p>
    <w:p w:rsidR="00454B27" w:rsidRPr="00454B27" w:rsidRDefault="00454B27" w:rsidP="00ED4CC4">
      <w:pPr>
        <w:pStyle w:val="Paragraphedeliste"/>
        <w:numPr>
          <w:ilvl w:val="0"/>
          <w:numId w:val="2"/>
        </w:numPr>
        <w:spacing w:before="100" w:beforeAutospacing="1" w:after="0" w:line="240" w:lineRule="auto"/>
        <w:ind w:left="1267"/>
        <w:jc w:val="both"/>
        <w:rPr>
          <w:rFonts w:ascii="Arial" w:hAnsi="Arial" w:cs="Arial"/>
          <w:sz w:val="20"/>
          <w:szCs w:val="20"/>
        </w:rPr>
      </w:pPr>
      <w:r w:rsidRPr="00454B27">
        <w:rPr>
          <w:rFonts w:ascii="Arial" w:hAnsi="Arial" w:cs="Arial"/>
          <w:sz w:val="20"/>
          <w:szCs w:val="20"/>
        </w:rPr>
        <w:t>Ces personnes fournissent une preuve fiable de leur âge avant d'être admises au service militaire.</w:t>
      </w:r>
    </w:p>
    <w:p w:rsidR="00454B27" w:rsidRPr="00454B27" w:rsidRDefault="00454B27" w:rsidP="00ED4CC4">
      <w:pPr>
        <w:pStyle w:val="Paragraphedeliste"/>
        <w:numPr>
          <w:ilvl w:val="0"/>
          <w:numId w:val="1"/>
        </w:numPr>
        <w:spacing w:before="100" w:beforeAutospacing="1" w:after="0" w:line="240" w:lineRule="auto"/>
        <w:jc w:val="both"/>
        <w:rPr>
          <w:rFonts w:ascii="Arial" w:hAnsi="Arial" w:cs="Arial"/>
          <w:sz w:val="20"/>
          <w:szCs w:val="20"/>
        </w:rPr>
      </w:pPr>
      <w:r w:rsidRPr="00454B27">
        <w:rPr>
          <w:rFonts w:ascii="Arial" w:hAnsi="Arial" w:cs="Arial"/>
          <w:sz w:val="20"/>
          <w:szCs w:val="20"/>
        </w:rPr>
        <w:t>Tout État Partie peut, à tout moment, renforcer sa déclaration par voie de notification à cet effet adressée au Secrétaire général de l'Organisation des Nations Unies, qui en informe tous les autres États Parties. Cette notification prend effet à la date à laquelle elle est reçue par le Secrétaire général.</w:t>
      </w:r>
    </w:p>
    <w:p w:rsidR="00454B27" w:rsidRPr="00454B27" w:rsidRDefault="00454B27" w:rsidP="00ED4CC4">
      <w:pPr>
        <w:pStyle w:val="Paragraphedeliste"/>
        <w:numPr>
          <w:ilvl w:val="0"/>
          <w:numId w:val="1"/>
        </w:numPr>
        <w:spacing w:before="100" w:beforeAutospacing="1" w:after="0" w:line="240" w:lineRule="auto"/>
        <w:jc w:val="both"/>
        <w:rPr>
          <w:rFonts w:ascii="Arial" w:hAnsi="Arial" w:cs="Arial"/>
          <w:sz w:val="20"/>
          <w:szCs w:val="20"/>
        </w:rPr>
      </w:pPr>
      <w:r w:rsidRPr="00454B27">
        <w:rPr>
          <w:rFonts w:ascii="Arial" w:hAnsi="Arial" w:cs="Arial"/>
          <w:sz w:val="20"/>
          <w:szCs w:val="20"/>
        </w:rPr>
        <w:t>L'obligation de relever l'âge minimum de l'engagement volontaire visée au paragraphe 1 du présent article ne s'applique pas aux établissements scolaires placés sous l'administration ou le contrôle des forces armées des États Parties, conformément aux articles 28 et 29 de la Convention relative aux droits de l'enfant.</w:t>
      </w:r>
    </w:p>
    <w:p w:rsidR="00454B27" w:rsidRPr="00454B27" w:rsidRDefault="00454B27" w:rsidP="00013A4A">
      <w:pPr>
        <w:spacing w:before="100" w:beforeAutospacing="1" w:after="0" w:line="240" w:lineRule="auto"/>
        <w:ind w:left="284"/>
        <w:jc w:val="both"/>
        <w:rPr>
          <w:rFonts w:ascii="Arial" w:hAnsi="Arial" w:cs="Arial"/>
          <w:b/>
          <w:bCs/>
          <w:sz w:val="20"/>
          <w:szCs w:val="20"/>
        </w:rPr>
      </w:pPr>
      <w:r w:rsidRPr="00454B27">
        <w:rPr>
          <w:rFonts w:ascii="Arial" w:hAnsi="Arial" w:cs="Arial"/>
          <w:b/>
          <w:bCs/>
          <w:sz w:val="20"/>
          <w:szCs w:val="20"/>
        </w:rPr>
        <w:t>Article 4</w:t>
      </w:r>
      <w:r>
        <w:rPr>
          <w:rFonts w:ascii="Arial" w:hAnsi="Arial" w:cs="Arial"/>
          <w:b/>
          <w:bCs/>
          <w:sz w:val="20"/>
          <w:szCs w:val="20"/>
        </w:rPr>
        <w:t xml:space="preserve"> – </w:t>
      </w:r>
    </w:p>
    <w:p w:rsidR="00454B27" w:rsidRPr="00454B27" w:rsidRDefault="00454B27" w:rsidP="00ED4CC4">
      <w:pPr>
        <w:pStyle w:val="Paragraphedeliste"/>
        <w:numPr>
          <w:ilvl w:val="0"/>
          <w:numId w:val="3"/>
        </w:numPr>
        <w:spacing w:before="100" w:beforeAutospacing="1" w:after="0" w:line="240" w:lineRule="auto"/>
        <w:ind w:left="927"/>
        <w:jc w:val="both"/>
        <w:rPr>
          <w:rFonts w:ascii="Arial" w:hAnsi="Arial" w:cs="Arial"/>
          <w:sz w:val="20"/>
          <w:szCs w:val="20"/>
        </w:rPr>
      </w:pPr>
      <w:r w:rsidRPr="00454B27">
        <w:rPr>
          <w:rFonts w:ascii="Arial" w:hAnsi="Arial" w:cs="Arial"/>
          <w:sz w:val="20"/>
          <w:szCs w:val="20"/>
        </w:rPr>
        <w:t>Les groupes armés qui sont distincts des forces armées d'un État ne devraient en aucune circonstance enrôler ni utiliser dans les hostilités des personnes âgées de moins de 18 ans.</w:t>
      </w:r>
    </w:p>
    <w:p w:rsidR="00454B27" w:rsidRPr="00454B27" w:rsidRDefault="00454B27" w:rsidP="00ED4CC4">
      <w:pPr>
        <w:pStyle w:val="Paragraphedeliste"/>
        <w:numPr>
          <w:ilvl w:val="0"/>
          <w:numId w:val="3"/>
        </w:numPr>
        <w:spacing w:before="100" w:beforeAutospacing="1" w:after="0" w:line="240" w:lineRule="auto"/>
        <w:ind w:left="927"/>
        <w:jc w:val="both"/>
        <w:rPr>
          <w:rFonts w:ascii="Arial" w:hAnsi="Arial" w:cs="Arial"/>
          <w:sz w:val="20"/>
          <w:szCs w:val="20"/>
        </w:rPr>
      </w:pPr>
      <w:r w:rsidRPr="00454B27">
        <w:rPr>
          <w:rFonts w:ascii="Arial" w:hAnsi="Arial" w:cs="Arial"/>
          <w:sz w:val="20"/>
          <w:szCs w:val="20"/>
        </w:rPr>
        <w:t>Les États Parties prennent toutes les mesures possibles pour empêcher l'enrôlement et l'utilisation de ces personnes, notamment les mesures d'ordre juridique nécessaires pour interdire et sanctionner pénalement ces pratiques.</w:t>
      </w:r>
    </w:p>
    <w:p w:rsidR="00454B27" w:rsidRPr="00454B27" w:rsidRDefault="00454B27" w:rsidP="00ED4CC4">
      <w:pPr>
        <w:pStyle w:val="Paragraphedeliste"/>
        <w:numPr>
          <w:ilvl w:val="0"/>
          <w:numId w:val="3"/>
        </w:numPr>
        <w:spacing w:before="100" w:beforeAutospacing="1" w:after="0" w:line="240" w:lineRule="auto"/>
        <w:jc w:val="both"/>
        <w:rPr>
          <w:rFonts w:ascii="Arial" w:hAnsi="Arial" w:cs="Arial"/>
          <w:sz w:val="20"/>
          <w:szCs w:val="20"/>
        </w:rPr>
      </w:pPr>
      <w:r w:rsidRPr="00454B27">
        <w:rPr>
          <w:rFonts w:ascii="Arial" w:hAnsi="Arial" w:cs="Arial"/>
          <w:sz w:val="20"/>
          <w:szCs w:val="20"/>
        </w:rPr>
        <w:t>L'application du présent article est sans effet sur le statut juridique de toute partie à un conflit armé.</w:t>
      </w:r>
    </w:p>
    <w:p w:rsidR="00454B27" w:rsidRPr="00454B27" w:rsidRDefault="00454B27" w:rsidP="00013A4A">
      <w:pPr>
        <w:spacing w:before="100" w:beforeAutospacing="1" w:after="0" w:line="240" w:lineRule="auto"/>
        <w:ind w:left="284"/>
        <w:jc w:val="both"/>
        <w:rPr>
          <w:rFonts w:ascii="Arial" w:hAnsi="Arial" w:cs="Arial"/>
          <w:sz w:val="20"/>
          <w:szCs w:val="20"/>
        </w:rPr>
      </w:pPr>
      <w:r w:rsidRPr="00454B27">
        <w:rPr>
          <w:rFonts w:ascii="Arial" w:hAnsi="Arial" w:cs="Arial"/>
          <w:b/>
          <w:bCs/>
          <w:sz w:val="20"/>
          <w:szCs w:val="20"/>
        </w:rPr>
        <w:t>Article 5 –</w:t>
      </w:r>
      <w:r>
        <w:rPr>
          <w:rFonts w:ascii="Arial" w:hAnsi="Arial" w:cs="Arial"/>
          <w:sz w:val="20"/>
          <w:szCs w:val="20"/>
        </w:rPr>
        <w:t xml:space="preserve"> </w:t>
      </w:r>
      <w:r w:rsidRPr="00454B27">
        <w:rPr>
          <w:rFonts w:ascii="Arial" w:hAnsi="Arial" w:cs="Arial"/>
          <w:sz w:val="20"/>
          <w:szCs w:val="20"/>
        </w:rPr>
        <w:t>Aucune des dispositions du présent Protocole ne peut être interprétée comme empêchant l'application de dispositions de la législation d'un État Partie, d'instruments internationaux et du droit international humanitaire plus propices à la réalisation des droits de l'enfant.</w:t>
      </w:r>
    </w:p>
    <w:p w:rsidR="00454B27" w:rsidRPr="00454B27" w:rsidRDefault="00454B27" w:rsidP="00013A4A">
      <w:pPr>
        <w:spacing w:before="100" w:beforeAutospacing="1" w:after="0" w:line="240" w:lineRule="auto"/>
        <w:ind w:left="284"/>
        <w:jc w:val="both"/>
        <w:rPr>
          <w:rFonts w:ascii="Arial" w:hAnsi="Arial" w:cs="Arial"/>
          <w:b/>
          <w:bCs/>
          <w:sz w:val="20"/>
          <w:szCs w:val="20"/>
        </w:rPr>
      </w:pPr>
      <w:r w:rsidRPr="00454B27">
        <w:rPr>
          <w:rFonts w:ascii="Arial" w:hAnsi="Arial" w:cs="Arial"/>
          <w:b/>
          <w:bCs/>
          <w:sz w:val="20"/>
          <w:szCs w:val="20"/>
        </w:rPr>
        <w:t>Article 6</w:t>
      </w:r>
      <w:r>
        <w:rPr>
          <w:rFonts w:ascii="Arial" w:hAnsi="Arial" w:cs="Arial"/>
          <w:b/>
          <w:bCs/>
          <w:sz w:val="20"/>
          <w:szCs w:val="20"/>
        </w:rPr>
        <w:t xml:space="preserve"> – </w:t>
      </w:r>
    </w:p>
    <w:p w:rsidR="00454B27" w:rsidRPr="00454B27" w:rsidRDefault="00454B27" w:rsidP="00ED4CC4">
      <w:pPr>
        <w:pStyle w:val="Paragraphedeliste"/>
        <w:numPr>
          <w:ilvl w:val="0"/>
          <w:numId w:val="4"/>
        </w:numPr>
        <w:spacing w:before="100" w:beforeAutospacing="1" w:after="0" w:line="240" w:lineRule="auto"/>
        <w:ind w:left="927"/>
        <w:jc w:val="both"/>
        <w:rPr>
          <w:rFonts w:ascii="Arial" w:hAnsi="Arial" w:cs="Arial"/>
          <w:sz w:val="20"/>
          <w:szCs w:val="20"/>
        </w:rPr>
      </w:pPr>
      <w:r w:rsidRPr="00454B27">
        <w:rPr>
          <w:rFonts w:ascii="Arial" w:hAnsi="Arial" w:cs="Arial"/>
          <w:sz w:val="20"/>
          <w:szCs w:val="20"/>
        </w:rPr>
        <w:t>Chaque État Partie prend toutes les mesures – d'ordre juridique, administratif et autre – voulues pour assurer l'application et le respect effectifs des dispositions du présent Protocole dans les limites de sa compétence.</w:t>
      </w:r>
    </w:p>
    <w:p w:rsidR="00454B27" w:rsidRPr="00454B27" w:rsidRDefault="00454B27" w:rsidP="00ED4CC4">
      <w:pPr>
        <w:pStyle w:val="Paragraphedeliste"/>
        <w:numPr>
          <w:ilvl w:val="0"/>
          <w:numId w:val="4"/>
        </w:numPr>
        <w:spacing w:before="100" w:beforeAutospacing="1" w:after="0" w:line="240" w:lineRule="auto"/>
        <w:ind w:left="927"/>
        <w:jc w:val="both"/>
        <w:rPr>
          <w:rFonts w:ascii="Arial" w:hAnsi="Arial" w:cs="Arial"/>
          <w:sz w:val="20"/>
          <w:szCs w:val="20"/>
        </w:rPr>
      </w:pPr>
      <w:r w:rsidRPr="00454B27">
        <w:rPr>
          <w:rFonts w:ascii="Arial" w:hAnsi="Arial" w:cs="Arial"/>
          <w:sz w:val="20"/>
          <w:szCs w:val="20"/>
        </w:rPr>
        <w:t>Les États Parties s'engagent à faire largement connaître les principes et dispositions du présent Protocole, aux adultes comme aux enfants, à l'aide de moyens appropriés.</w:t>
      </w:r>
    </w:p>
    <w:p w:rsidR="00454B27" w:rsidRPr="00454B27" w:rsidRDefault="00454B27" w:rsidP="00ED4CC4">
      <w:pPr>
        <w:pStyle w:val="Paragraphedeliste"/>
        <w:numPr>
          <w:ilvl w:val="0"/>
          <w:numId w:val="4"/>
        </w:numPr>
        <w:spacing w:before="100" w:beforeAutospacing="1" w:after="0" w:line="240" w:lineRule="auto"/>
        <w:ind w:left="927"/>
        <w:jc w:val="both"/>
        <w:rPr>
          <w:rFonts w:ascii="Arial" w:hAnsi="Arial" w:cs="Arial"/>
          <w:sz w:val="20"/>
          <w:szCs w:val="20"/>
        </w:rPr>
      </w:pPr>
      <w:r w:rsidRPr="00454B27">
        <w:rPr>
          <w:rFonts w:ascii="Arial" w:hAnsi="Arial" w:cs="Arial"/>
          <w:sz w:val="20"/>
          <w:szCs w:val="20"/>
        </w:rPr>
        <w:t xml:space="preserve">Les États Parties prennent toutes les mesures possibles pour veiller à ce que les personnes relevant de leur compétence qui sont enrôlées </w:t>
      </w:r>
      <w:r w:rsidRPr="00454B27">
        <w:rPr>
          <w:rFonts w:ascii="Arial" w:hAnsi="Arial" w:cs="Arial"/>
          <w:sz w:val="20"/>
          <w:szCs w:val="20"/>
        </w:rPr>
        <w:t>où</w:t>
      </w:r>
      <w:r w:rsidRPr="00454B27">
        <w:rPr>
          <w:rFonts w:ascii="Arial" w:hAnsi="Arial" w:cs="Arial"/>
          <w:sz w:val="20"/>
          <w:szCs w:val="20"/>
        </w:rPr>
        <w:t xml:space="preserve"> utilisées dans des hostilités en violation du présent Protocole soient démobilisées ou de quelque autre manière libérées des obligations militaires. Si nécessaire, les États Parties accordent à ces personnes toute l'assistance appropriée en vue de leur réadaptation physique et psychologique et de leur réinsertion sociale.</w:t>
      </w:r>
    </w:p>
    <w:p w:rsidR="00454B27" w:rsidRPr="00454B27" w:rsidRDefault="00454B27" w:rsidP="00013A4A">
      <w:pPr>
        <w:spacing w:before="100" w:beforeAutospacing="1" w:after="0" w:line="240" w:lineRule="auto"/>
        <w:ind w:left="284"/>
        <w:jc w:val="both"/>
        <w:rPr>
          <w:rFonts w:ascii="Arial" w:hAnsi="Arial" w:cs="Arial"/>
          <w:b/>
          <w:bCs/>
          <w:sz w:val="20"/>
          <w:szCs w:val="20"/>
        </w:rPr>
      </w:pPr>
      <w:r>
        <w:rPr>
          <w:rFonts w:ascii="Arial" w:hAnsi="Arial" w:cs="Arial"/>
          <w:b/>
          <w:bCs/>
          <w:sz w:val="20"/>
          <w:szCs w:val="20"/>
        </w:rPr>
        <w:t xml:space="preserve">Article 7 – </w:t>
      </w:r>
    </w:p>
    <w:p w:rsidR="00454B27" w:rsidRPr="00454B27" w:rsidRDefault="00454B27" w:rsidP="00ED4CC4">
      <w:pPr>
        <w:pStyle w:val="Paragraphedeliste"/>
        <w:numPr>
          <w:ilvl w:val="0"/>
          <w:numId w:val="5"/>
        </w:numPr>
        <w:spacing w:before="100" w:beforeAutospacing="1" w:after="0" w:line="240" w:lineRule="auto"/>
        <w:ind w:left="927"/>
        <w:jc w:val="both"/>
        <w:rPr>
          <w:rFonts w:ascii="Arial" w:hAnsi="Arial" w:cs="Arial"/>
          <w:sz w:val="20"/>
          <w:szCs w:val="20"/>
        </w:rPr>
      </w:pPr>
      <w:r w:rsidRPr="00454B27">
        <w:rPr>
          <w:rFonts w:ascii="Arial" w:hAnsi="Arial" w:cs="Arial"/>
          <w:sz w:val="20"/>
          <w:szCs w:val="20"/>
        </w:rPr>
        <w:t>Les États Parties coopèrent à l'application du présent Protocole, notamment pour la prévention de toute activité contraire à ce dernier et pour la réadaptation et la réinsertion sociale des personnes qui sont victimes d'actes contraires au présent Protocole, y compris par une coopération technique et une assistance financière. Cette assistance et cette coopération se feront en consultation avec les États Parties concernés et les organisations internationales compétentes.</w:t>
      </w:r>
    </w:p>
    <w:p w:rsidR="00454B27" w:rsidRPr="00454B27" w:rsidRDefault="00454B27" w:rsidP="00ED4CC4">
      <w:pPr>
        <w:pStyle w:val="Paragraphedeliste"/>
        <w:numPr>
          <w:ilvl w:val="0"/>
          <w:numId w:val="5"/>
        </w:numPr>
        <w:spacing w:before="100" w:beforeAutospacing="1" w:after="0" w:line="240" w:lineRule="auto"/>
        <w:ind w:left="927"/>
        <w:jc w:val="both"/>
        <w:rPr>
          <w:rFonts w:ascii="Arial" w:hAnsi="Arial" w:cs="Arial"/>
          <w:sz w:val="20"/>
          <w:szCs w:val="20"/>
        </w:rPr>
      </w:pPr>
      <w:r w:rsidRPr="00454B27">
        <w:rPr>
          <w:rFonts w:ascii="Arial" w:hAnsi="Arial" w:cs="Arial"/>
          <w:sz w:val="20"/>
          <w:szCs w:val="20"/>
        </w:rPr>
        <w:t>Les États Parties qui sont en mesure de le faire fournissent cette assistance par l'entremise des programmes multilatéraux, bilatéraux ou autres déjà en place ou, le cas échéant, dans le cadre d'un fonds de contributions volontaires constitué conformément aux règles établies par l'Assemblée générale.</w:t>
      </w:r>
    </w:p>
    <w:p w:rsidR="00454B27" w:rsidRPr="00454B27" w:rsidRDefault="00454B27" w:rsidP="00013A4A">
      <w:pPr>
        <w:spacing w:before="100" w:beforeAutospacing="1" w:after="0" w:line="240" w:lineRule="auto"/>
        <w:ind w:left="284"/>
        <w:jc w:val="both"/>
        <w:rPr>
          <w:rFonts w:ascii="Arial" w:hAnsi="Arial" w:cs="Arial"/>
          <w:b/>
          <w:bCs/>
          <w:sz w:val="20"/>
          <w:szCs w:val="20"/>
        </w:rPr>
      </w:pPr>
      <w:r w:rsidRPr="00454B27">
        <w:rPr>
          <w:rFonts w:ascii="Arial" w:hAnsi="Arial" w:cs="Arial"/>
          <w:b/>
          <w:bCs/>
          <w:sz w:val="20"/>
          <w:szCs w:val="20"/>
        </w:rPr>
        <w:t>Article 8</w:t>
      </w:r>
      <w:r>
        <w:rPr>
          <w:rFonts w:ascii="Arial" w:hAnsi="Arial" w:cs="Arial"/>
          <w:b/>
          <w:bCs/>
          <w:sz w:val="20"/>
          <w:szCs w:val="20"/>
        </w:rPr>
        <w:t xml:space="preserve"> – </w:t>
      </w:r>
    </w:p>
    <w:p w:rsidR="00454B27" w:rsidRPr="00454B27" w:rsidRDefault="00454B27" w:rsidP="00ED4CC4">
      <w:pPr>
        <w:pStyle w:val="Paragraphedeliste"/>
        <w:numPr>
          <w:ilvl w:val="0"/>
          <w:numId w:val="6"/>
        </w:numPr>
        <w:spacing w:before="100" w:beforeAutospacing="1" w:after="0" w:line="240" w:lineRule="auto"/>
        <w:ind w:left="927"/>
        <w:jc w:val="both"/>
        <w:rPr>
          <w:rFonts w:ascii="Arial" w:hAnsi="Arial" w:cs="Arial"/>
          <w:sz w:val="20"/>
          <w:szCs w:val="20"/>
        </w:rPr>
      </w:pPr>
      <w:r w:rsidRPr="00454B27">
        <w:rPr>
          <w:rFonts w:ascii="Arial" w:hAnsi="Arial" w:cs="Arial"/>
          <w:sz w:val="20"/>
          <w:szCs w:val="20"/>
        </w:rPr>
        <w:t>Chaque État Partie présente, dans les deux ans à compter de l'entrée en vigueur du présent Protocole à son égard, un rapport au Comité des droits de l'enfant contenant des renseignements détaillés sur les mesures qu'il a prises pour donner effet aux dispositions du Protocole, notamment celles concernant la participation et l'enrôlement.</w:t>
      </w:r>
    </w:p>
    <w:p w:rsidR="00454B27" w:rsidRPr="00454B27" w:rsidRDefault="00454B27" w:rsidP="00ED4CC4">
      <w:pPr>
        <w:pStyle w:val="Paragraphedeliste"/>
        <w:numPr>
          <w:ilvl w:val="0"/>
          <w:numId w:val="6"/>
        </w:numPr>
        <w:spacing w:before="100" w:beforeAutospacing="1" w:after="0" w:line="240" w:lineRule="auto"/>
        <w:ind w:left="927"/>
        <w:jc w:val="both"/>
        <w:rPr>
          <w:rFonts w:ascii="Arial" w:hAnsi="Arial" w:cs="Arial"/>
          <w:sz w:val="20"/>
          <w:szCs w:val="20"/>
        </w:rPr>
      </w:pPr>
      <w:r w:rsidRPr="00454B27">
        <w:rPr>
          <w:rFonts w:ascii="Arial" w:hAnsi="Arial" w:cs="Arial"/>
          <w:sz w:val="20"/>
          <w:szCs w:val="20"/>
        </w:rPr>
        <w:t>Après la présentation de son rapport détaillé, chaque État Partie inclut dans les rapports qu'il présente au Comité des droits de l'enfant, conformément à l'article 44 de la Convention, tout complément d'information concernant l'application du présent Protocole. Les autres États Parties au Protocole présentent un rapport tous les cinq ans.</w:t>
      </w:r>
    </w:p>
    <w:p w:rsidR="00454B27" w:rsidRPr="00454B27" w:rsidRDefault="00454B27" w:rsidP="00ED4CC4">
      <w:pPr>
        <w:pStyle w:val="Paragraphedeliste"/>
        <w:numPr>
          <w:ilvl w:val="0"/>
          <w:numId w:val="6"/>
        </w:numPr>
        <w:spacing w:before="100" w:beforeAutospacing="1" w:after="0" w:line="240" w:lineRule="auto"/>
        <w:ind w:left="927"/>
        <w:jc w:val="both"/>
        <w:rPr>
          <w:rFonts w:ascii="Arial" w:hAnsi="Arial" w:cs="Arial"/>
          <w:sz w:val="20"/>
          <w:szCs w:val="20"/>
        </w:rPr>
      </w:pPr>
      <w:r w:rsidRPr="00454B27">
        <w:rPr>
          <w:rFonts w:ascii="Arial" w:hAnsi="Arial" w:cs="Arial"/>
          <w:sz w:val="20"/>
          <w:szCs w:val="20"/>
        </w:rPr>
        <w:t>Le Comité des droits de l'enfant peut demander aux États Parties un complément d'information concernant l'application du présent Protocole.</w:t>
      </w:r>
    </w:p>
    <w:p w:rsidR="00454B27" w:rsidRPr="00454B27" w:rsidRDefault="00454B27" w:rsidP="00013A4A">
      <w:pPr>
        <w:spacing w:before="100" w:beforeAutospacing="1" w:after="0" w:line="240" w:lineRule="auto"/>
        <w:ind w:left="284"/>
        <w:jc w:val="both"/>
        <w:rPr>
          <w:rFonts w:ascii="Arial" w:hAnsi="Arial" w:cs="Arial"/>
          <w:b/>
          <w:bCs/>
          <w:i/>
          <w:iCs/>
          <w:sz w:val="20"/>
          <w:szCs w:val="20"/>
        </w:rPr>
      </w:pPr>
      <w:r w:rsidRPr="00454B27">
        <w:rPr>
          <w:rFonts w:ascii="Arial" w:hAnsi="Arial" w:cs="Arial"/>
          <w:b/>
          <w:bCs/>
          <w:i/>
          <w:iCs/>
          <w:sz w:val="20"/>
          <w:szCs w:val="20"/>
        </w:rPr>
        <w:t>Article 9</w:t>
      </w:r>
      <w:r>
        <w:rPr>
          <w:rFonts w:ascii="Arial" w:hAnsi="Arial" w:cs="Arial"/>
          <w:b/>
          <w:bCs/>
          <w:i/>
          <w:iCs/>
          <w:sz w:val="20"/>
          <w:szCs w:val="20"/>
        </w:rPr>
        <w:t xml:space="preserve"> – </w:t>
      </w:r>
    </w:p>
    <w:p w:rsidR="00454B27" w:rsidRPr="00454B27" w:rsidRDefault="00454B27" w:rsidP="00ED4CC4">
      <w:pPr>
        <w:pStyle w:val="Paragraphedeliste"/>
        <w:numPr>
          <w:ilvl w:val="0"/>
          <w:numId w:val="7"/>
        </w:numPr>
        <w:spacing w:before="100" w:beforeAutospacing="1" w:after="0" w:line="240" w:lineRule="auto"/>
        <w:ind w:left="927"/>
        <w:jc w:val="both"/>
        <w:rPr>
          <w:rFonts w:ascii="Arial" w:hAnsi="Arial" w:cs="Arial"/>
          <w:sz w:val="20"/>
          <w:szCs w:val="20"/>
        </w:rPr>
      </w:pPr>
      <w:r w:rsidRPr="00454B27">
        <w:rPr>
          <w:rFonts w:ascii="Arial" w:hAnsi="Arial" w:cs="Arial"/>
          <w:sz w:val="20"/>
          <w:szCs w:val="20"/>
        </w:rPr>
        <w:t>Le présent Protocole est ouvert à la signature de tout État qui est Partie à la Convention ou qui l'a signée.</w:t>
      </w:r>
    </w:p>
    <w:p w:rsidR="00454B27" w:rsidRPr="00454B27" w:rsidRDefault="00454B27" w:rsidP="00ED4CC4">
      <w:pPr>
        <w:pStyle w:val="Paragraphedeliste"/>
        <w:numPr>
          <w:ilvl w:val="0"/>
          <w:numId w:val="7"/>
        </w:numPr>
        <w:spacing w:before="100" w:beforeAutospacing="1" w:after="0" w:line="240" w:lineRule="auto"/>
        <w:ind w:left="927"/>
        <w:jc w:val="both"/>
        <w:rPr>
          <w:rFonts w:ascii="Arial" w:hAnsi="Arial" w:cs="Arial"/>
          <w:sz w:val="20"/>
          <w:szCs w:val="20"/>
        </w:rPr>
      </w:pPr>
      <w:r w:rsidRPr="00454B27">
        <w:rPr>
          <w:rFonts w:ascii="Arial" w:hAnsi="Arial" w:cs="Arial"/>
          <w:sz w:val="20"/>
          <w:szCs w:val="20"/>
        </w:rPr>
        <w:t>Le présent Protocole est soumis à la ratification et est ouvert à l'adhésion de tout État. Les instruments de ratification ou d'adhésion sont déposés auprès du Secrétaire général de l'Organisation des Nations Unies.</w:t>
      </w:r>
    </w:p>
    <w:p w:rsidR="00454B27" w:rsidRPr="00454B27" w:rsidRDefault="00454B27" w:rsidP="00ED4CC4">
      <w:pPr>
        <w:pStyle w:val="Paragraphedeliste"/>
        <w:numPr>
          <w:ilvl w:val="0"/>
          <w:numId w:val="7"/>
        </w:numPr>
        <w:spacing w:before="100" w:beforeAutospacing="1" w:after="0" w:line="240" w:lineRule="auto"/>
        <w:ind w:left="927"/>
        <w:jc w:val="both"/>
        <w:rPr>
          <w:rFonts w:ascii="Arial" w:hAnsi="Arial" w:cs="Arial"/>
          <w:sz w:val="20"/>
          <w:szCs w:val="20"/>
        </w:rPr>
      </w:pPr>
      <w:r w:rsidRPr="00454B27">
        <w:rPr>
          <w:rFonts w:ascii="Arial" w:hAnsi="Arial" w:cs="Arial"/>
          <w:sz w:val="20"/>
          <w:szCs w:val="20"/>
        </w:rPr>
        <w:t>Le Secrétaire général, en sa qualité de dépositaire de la Convention et du Protocole, informe tous les États Parties à la Convention et tous les États qui ont signé la Convention du dépôt de chaque déclaration en vertu de l'article 3.</w:t>
      </w:r>
    </w:p>
    <w:p w:rsidR="00454B27" w:rsidRPr="00454B27" w:rsidRDefault="00454B27" w:rsidP="00013A4A">
      <w:pPr>
        <w:spacing w:before="100" w:beforeAutospacing="1" w:after="0" w:line="240" w:lineRule="auto"/>
        <w:ind w:left="284"/>
        <w:jc w:val="both"/>
        <w:rPr>
          <w:rFonts w:ascii="Arial" w:hAnsi="Arial" w:cs="Arial"/>
          <w:b/>
          <w:bCs/>
          <w:sz w:val="20"/>
          <w:szCs w:val="20"/>
        </w:rPr>
      </w:pPr>
      <w:r w:rsidRPr="00454B27">
        <w:rPr>
          <w:rFonts w:ascii="Arial" w:hAnsi="Arial" w:cs="Arial"/>
          <w:b/>
          <w:bCs/>
          <w:sz w:val="20"/>
          <w:szCs w:val="20"/>
        </w:rPr>
        <w:t>Article 10</w:t>
      </w:r>
      <w:r>
        <w:rPr>
          <w:rFonts w:ascii="Arial" w:hAnsi="Arial" w:cs="Arial"/>
          <w:b/>
          <w:bCs/>
          <w:sz w:val="20"/>
          <w:szCs w:val="20"/>
        </w:rPr>
        <w:t xml:space="preserve"> – </w:t>
      </w:r>
    </w:p>
    <w:p w:rsidR="00454B27" w:rsidRPr="00454B27" w:rsidRDefault="00454B27" w:rsidP="00ED4CC4">
      <w:pPr>
        <w:pStyle w:val="Paragraphedeliste"/>
        <w:numPr>
          <w:ilvl w:val="0"/>
          <w:numId w:val="8"/>
        </w:numPr>
        <w:spacing w:before="100" w:beforeAutospacing="1" w:after="0" w:line="240" w:lineRule="auto"/>
        <w:ind w:left="927"/>
        <w:jc w:val="both"/>
        <w:rPr>
          <w:rFonts w:ascii="Arial" w:hAnsi="Arial" w:cs="Arial"/>
          <w:sz w:val="20"/>
          <w:szCs w:val="20"/>
        </w:rPr>
      </w:pPr>
      <w:r w:rsidRPr="00454B27">
        <w:rPr>
          <w:rFonts w:ascii="Arial" w:hAnsi="Arial" w:cs="Arial"/>
          <w:sz w:val="20"/>
          <w:szCs w:val="20"/>
        </w:rPr>
        <w:t>Le présent Protocole entrera en vigueur trois mois après la date de dépôt du dixième instrument de ratification ou d'adhésion.</w:t>
      </w:r>
    </w:p>
    <w:p w:rsidR="00454B27" w:rsidRPr="00454B27" w:rsidRDefault="00454B27" w:rsidP="00ED4CC4">
      <w:pPr>
        <w:pStyle w:val="Paragraphedeliste"/>
        <w:numPr>
          <w:ilvl w:val="0"/>
          <w:numId w:val="8"/>
        </w:numPr>
        <w:spacing w:before="100" w:beforeAutospacing="1" w:after="0" w:line="240" w:lineRule="auto"/>
        <w:ind w:left="927"/>
        <w:jc w:val="both"/>
        <w:rPr>
          <w:rFonts w:ascii="Arial" w:hAnsi="Arial" w:cs="Arial"/>
          <w:sz w:val="20"/>
          <w:szCs w:val="20"/>
        </w:rPr>
      </w:pPr>
      <w:r w:rsidRPr="00454B27">
        <w:rPr>
          <w:rFonts w:ascii="Arial" w:hAnsi="Arial" w:cs="Arial"/>
          <w:sz w:val="20"/>
          <w:szCs w:val="20"/>
        </w:rPr>
        <w:t>Pour chacun des États qui ratifieront le présent Protocole ou qui y adhéreront après son entrée en vigueur, le Protocole entrera en vigueur un mois après la date du dépôt par cet État de son instrument de ratification ou d'adhésion.</w:t>
      </w:r>
    </w:p>
    <w:p w:rsidR="00454B27" w:rsidRPr="00454B27" w:rsidRDefault="00454B27" w:rsidP="00013A4A">
      <w:pPr>
        <w:spacing w:before="100" w:beforeAutospacing="1" w:after="0" w:line="240" w:lineRule="auto"/>
        <w:ind w:left="284"/>
        <w:jc w:val="both"/>
        <w:rPr>
          <w:rFonts w:ascii="Arial" w:hAnsi="Arial" w:cs="Arial"/>
          <w:b/>
          <w:bCs/>
          <w:sz w:val="20"/>
          <w:szCs w:val="20"/>
        </w:rPr>
      </w:pPr>
      <w:r w:rsidRPr="00454B27">
        <w:rPr>
          <w:rFonts w:ascii="Arial" w:hAnsi="Arial" w:cs="Arial"/>
          <w:b/>
          <w:bCs/>
          <w:sz w:val="20"/>
          <w:szCs w:val="20"/>
        </w:rPr>
        <w:t>Article 11</w:t>
      </w:r>
      <w:r>
        <w:rPr>
          <w:rFonts w:ascii="Arial" w:hAnsi="Arial" w:cs="Arial"/>
          <w:b/>
          <w:bCs/>
          <w:sz w:val="20"/>
          <w:szCs w:val="20"/>
        </w:rPr>
        <w:t xml:space="preserve"> – </w:t>
      </w:r>
    </w:p>
    <w:p w:rsidR="00454B27" w:rsidRPr="00454B27" w:rsidRDefault="00454B27" w:rsidP="00ED4CC4">
      <w:pPr>
        <w:pStyle w:val="Paragraphedeliste"/>
        <w:numPr>
          <w:ilvl w:val="0"/>
          <w:numId w:val="9"/>
        </w:numPr>
        <w:spacing w:before="100" w:beforeAutospacing="1" w:after="0" w:line="240" w:lineRule="auto"/>
        <w:ind w:left="927"/>
        <w:jc w:val="both"/>
        <w:rPr>
          <w:rFonts w:ascii="Arial" w:hAnsi="Arial" w:cs="Arial"/>
          <w:sz w:val="20"/>
          <w:szCs w:val="20"/>
        </w:rPr>
      </w:pPr>
      <w:r w:rsidRPr="00454B27">
        <w:rPr>
          <w:rFonts w:ascii="Arial" w:hAnsi="Arial" w:cs="Arial"/>
          <w:sz w:val="20"/>
          <w:szCs w:val="20"/>
        </w:rPr>
        <w:t>Tout État Partie peut, à tout moment, dénoncer le présent Protocole par voie de notification écrite adressée au Secrétaire général de l'Organisation des Nations Unies, qui en informera les autres États Parties à la Convention et tous les États qui ont signé la Convention. La dénonciation prendra effet un an après la date à laquelle le Secrétaire général en aura reçu notification. Toutefois, si, à l'expiration de ce délai d'un an, l'État Partie auteur de la dénonciation est engagé dans un conflit armé, celle-ci ne prendra pas effet avant la fin du conflit.</w:t>
      </w:r>
    </w:p>
    <w:p w:rsidR="00454B27" w:rsidRPr="00454B27" w:rsidRDefault="00454B27" w:rsidP="00ED4CC4">
      <w:pPr>
        <w:pStyle w:val="Paragraphedeliste"/>
        <w:numPr>
          <w:ilvl w:val="0"/>
          <w:numId w:val="9"/>
        </w:numPr>
        <w:spacing w:before="100" w:beforeAutospacing="1" w:after="0" w:line="240" w:lineRule="auto"/>
        <w:ind w:left="927"/>
        <w:jc w:val="both"/>
        <w:rPr>
          <w:rFonts w:ascii="Arial" w:hAnsi="Arial" w:cs="Arial"/>
          <w:sz w:val="20"/>
          <w:szCs w:val="20"/>
        </w:rPr>
      </w:pPr>
      <w:r w:rsidRPr="00454B27">
        <w:rPr>
          <w:rFonts w:ascii="Arial" w:hAnsi="Arial" w:cs="Arial"/>
          <w:sz w:val="20"/>
          <w:szCs w:val="20"/>
        </w:rPr>
        <w:t>Cette dénonciation ne saurait dégager l'État Partie de ses obligations en vertu du présent Protocole à raison de tout acte accompli avant la date à laquelle la dénonciation prend effet, pas plus qu'elle ne compromet en quelque manière que ce soit la poursuite de l'examen de toute question dont le Comité des droits de l'enfant serait saisi avant la date de prise d'effet de la dénonciation.</w:t>
      </w:r>
    </w:p>
    <w:p w:rsidR="00454B27" w:rsidRPr="00454B27" w:rsidRDefault="00454B27" w:rsidP="00013A4A">
      <w:pPr>
        <w:spacing w:before="100" w:beforeAutospacing="1" w:after="0" w:line="240" w:lineRule="auto"/>
        <w:ind w:left="284"/>
        <w:jc w:val="both"/>
        <w:rPr>
          <w:rFonts w:ascii="Arial" w:hAnsi="Arial" w:cs="Arial"/>
          <w:b/>
          <w:bCs/>
          <w:sz w:val="20"/>
          <w:szCs w:val="20"/>
        </w:rPr>
      </w:pPr>
      <w:r w:rsidRPr="00454B27">
        <w:rPr>
          <w:rFonts w:ascii="Arial" w:hAnsi="Arial" w:cs="Arial"/>
          <w:b/>
          <w:bCs/>
          <w:sz w:val="20"/>
          <w:szCs w:val="20"/>
        </w:rPr>
        <w:t>Article 12</w:t>
      </w:r>
      <w:r>
        <w:rPr>
          <w:rFonts w:ascii="Arial" w:hAnsi="Arial" w:cs="Arial"/>
          <w:b/>
          <w:bCs/>
          <w:sz w:val="20"/>
          <w:szCs w:val="20"/>
        </w:rPr>
        <w:t xml:space="preserve"> – </w:t>
      </w:r>
    </w:p>
    <w:p w:rsidR="00454B27" w:rsidRDefault="00454B27" w:rsidP="00ED4CC4">
      <w:pPr>
        <w:pStyle w:val="Paragraphedeliste"/>
        <w:numPr>
          <w:ilvl w:val="0"/>
          <w:numId w:val="10"/>
        </w:numPr>
        <w:spacing w:before="100" w:beforeAutospacing="1" w:after="0" w:line="240" w:lineRule="auto"/>
        <w:ind w:left="927"/>
        <w:jc w:val="both"/>
        <w:rPr>
          <w:rFonts w:ascii="Arial" w:hAnsi="Arial" w:cs="Arial"/>
          <w:sz w:val="20"/>
          <w:szCs w:val="20"/>
        </w:rPr>
      </w:pPr>
      <w:r w:rsidRPr="00454B27">
        <w:rPr>
          <w:rFonts w:ascii="Arial" w:hAnsi="Arial" w:cs="Arial"/>
          <w:sz w:val="20"/>
          <w:szCs w:val="20"/>
        </w:rPr>
        <w:t>Tout État Partie peut proposer un amendement et en déposer le texte auprès du Secrétaire général de l'Organisation des Nations Unies. Celui-ci communique alors la proposition d'amendement aux États Parties, en leur demandant de lui faire savoir s'ils sont favorables à la convocation d'une conférence des États Parties en vue de l'examen de la proposition et de sa mise aux voix. Si, dans les quatre mois qui suivent la date de cette communication, un tiers au moins des États Parties se prononcent en faveur de la convocation d'une telle conférence, le Secrétaire général convoque la Conférence sous les auspices de l'Organisation des Nations Unies. Tout amendement adopté par la majorité des États Parties présents et votants à la conférence est soumis à l'Assemblée générale des Nations Unies pour approbation.</w:t>
      </w:r>
    </w:p>
    <w:p w:rsidR="00454B27" w:rsidRDefault="00454B27" w:rsidP="00ED4CC4">
      <w:pPr>
        <w:pStyle w:val="Paragraphedeliste"/>
        <w:numPr>
          <w:ilvl w:val="0"/>
          <w:numId w:val="10"/>
        </w:numPr>
        <w:spacing w:before="100" w:beforeAutospacing="1" w:after="0" w:line="240" w:lineRule="auto"/>
        <w:ind w:left="927"/>
        <w:jc w:val="both"/>
        <w:rPr>
          <w:rFonts w:ascii="Arial" w:hAnsi="Arial" w:cs="Arial"/>
          <w:sz w:val="20"/>
          <w:szCs w:val="20"/>
        </w:rPr>
      </w:pPr>
      <w:r w:rsidRPr="00454B27">
        <w:rPr>
          <w:rFonts w:ascii="Arial" w:hAnsi="Arial" w:cs="Arial"/>
          <w:sz w:val="20"/>
          <w:szCs w:val="20"/>
        </w:rPr>
        <w:t>Tout amendement adopté conformément aux dispositions du paragraphe 1 du présent article entre en vigueur lorsqu'il a été approuvé par l'Assemblée générale et accepté par une majorité des deux tiers des États Parties.</w:t>
      </w:r>
    </w:p>
    <w:p w:rsidR="00454B27" w:rsidRPr="00454B27" w:rsidRDefault="00454B27" w:rsidP="00ED4CC4">
      <w:pPr>
        <w:pStyle w:val="Paragraphedeliste"/>
        <w:numPr>
          <w:ilvl w:val="0"/>
          <w:numId w:val="10"/>
        </w:numPr>
        <w:spacing w:before="100" w:beforeAutospacing="1" w:after="0" w:line="240" w:lineRule="auto"/>
        <w:ind w:left="927"/>
        <w:jc w:val="both"/>
        <w:rPr>
          <w:rFonts w:ascii="Arial" w:hAnsi="Arial" w:cs="Arial"/>
          <w:sz w:val="20"/>
          <w:szCs w:val="20"/>
        </w:rPr>
      </w:pPr>
      <w:r w:rsidRPr="00454B27">
        <w:rPr>
          <w:rFonts w:ascii="Arial" w:hAnsi="Arial" w:cs="Arial"/>
          <w:sz w:val="20"/>
          <w:szCs w:val="20"/>
        </w:rPr>
        <w:t>Lorsqu'un amendement entre en vigueur, il a force obligatoire pour les États Parties qui l'ont accepté, les autres États Parties demeurant liés par les dispositions du présent Protocole et par tous amendements antérieurs acceptés par eux.</w:t>
      </w:r>
    </w:p>
    <w:p w:rsidR="00454B27" w:rsidRPr="00454B27" w:rsidRDefault="00454B27" w:rsidP="00013A4A">
      <w:pPr>
        <w:spacing w:before="100" w:beforeAutospacing="1" w:after="0" w:line="240" w:lineRule="auto"/>
        <w:ind w:left="284"/>
        <w:jc w:val="both"/>
        <w:rPr>
          <w:rFonts w:ascii="Arial" w:hAnsi="Arial" w:cs="Arial"/>
          <w:b/>
          <w:bCs/>
          <w:sz w:val="20"/>
          <w:szCs w:val="20"/>
        </w:rPr>
      </w:pPr>
      <w:r w:rsidRPr="00454B27">
        <w:rPr>
          <w:rFonts w:ascii="Arial" w:hAnsi="Arial" w:cs="Arial"/>
          <w:b/>
          <w:bCs/>
          <w:sz w:val="20"/>
          <w:szCs w:val="20"/>
        </w:rPr>
        <w:t>Article 13</w:t>
      </w:r>
      <w:r>
        <w:rPr>
          <w:rFonts w:ascii="Arial" w:hAnsi="Arial" w:cs="Arial"/>
          <w:b/>
          <w:bCs/>
          <w:sz w:val="20"/>
          <w:szCs w:val="20"/>
        </w:rPr>
        <w:t xml:space="preserve"> – </w:t>
      </w:r>
    </w:p>
    <w:p w:rsidR="00454B27" w:rsidRPr="00454B27" w:rsidRDefault="00454B27" w:rsidP="00ED4CC4">
      <w:pPr>
        <w:pStyle w:val="Paragraphedeliste"/>
        <w:numPr>
          <w:ilvl w:val="1"/>
          <w:numId w:val="11"/>
        </w:numPr>
        <w:spacing w:before="100" w:beforeAutospacing="1" w:after="0" w:line="240" w:lineRule="auto"/>
        <w:ind w:left="927"/>
        <w:jc w:val="both"/>
        <w:rPr>
          <w:rFonts w:ascii="Arial" w:hAnsi="Arial" w:cs="Arial"/>
          <w:sz w:val="20"/>
          <w:szCs w:val="20"/>
        </w:rPr>
      </w:pPr>
      <w:r w:rsidRPr="00454B27">
        <w:rPr>
          <w:rFonts w:ascii="Arial" w:hAnsi="Arial" w:cs="Arial"/>
          <w:sz w:val="20"/>
          <w:szCs w:val="20"/>
        </w:rPr>
        <w:t>Le présent Protocole, dont les textes anglais, arabe, chinois, espagnol, français et russe font également foi, sera déposé aux archives de l'Organisation des Nations Unies.</w:t>
      </w:r>
    </w:p>
    <w:p w:rsidR="00454B27" w:rsidRDefault="00454B27" w:rsidP="00ED4CC4">
      <w:pPr>
        <w:pStyle w:val="Paragraphedeliste"/>
        <w:numPr>
          <w:ilvl w:val="1"/>
          <w:numId w:val="11"/>
        </w:numPr>
        <w:spacing w:before="100" w:beforeAutospacing="1" w:after="0" w:line="240" w:lineRule="auto"/>
        <w:ind w:left="927"/>
        <w:jc w:val="both"/>
        <w:rPr>
          <w:rFonts w:ascii="Arial" w:hAnsi="Arial" w:cs="Arial"/>
          <w:sz w:val="20"/>
          <w:szCs w:val="20"/>
        </w:rPr>
      </w:pPr>
      <w:r w:rsidRPr="00454B27">
        <w:rPr>
          <w:rFonts w:ascii="Arial" w:hAnsi="Arial" w:cs="Arial"/>
          <w:sz w:val="20"/>
          <w:szCs w:val="20"/>
        </w:rPr>
        <w:t>Le Secrétaire général de l'Organisation des Nations Unies fera parvenir une copie certifiée conforme du présent Protocole à tous les États Parties à la Convention et à tous les États qui ont signé la Convention.</w:t>
      </w:r>
    </w:p>
    <w:p w:rsidR="00454B27" w:rsidRDefault="00454B27" w:rsidP="00013A4A">
      <w:pPr>
        <w:pStyle w:val="Paragraphedeliste"/>
        <w:spacing w:before="100" w:beforeAutospacing="1" w:after="0" w:line="240" w:lineRule="auto"/>
        <w:ind w:left="927"/>
        <w:jc w:val="both"/>
        <w:rPr>
          <w:rFonts w:ascii="Arial" w:hAnsi="Arial" w:cs="Arial"/>
          <w:sz w:val="20"/>
          <w:szCs w:val="20"/>
        </w:rPr>
      </w:pPr>
    </w:p>
    <w:p w:rsidR="00454B27" w:rsidRDefault="00454B27" w:rsidP="00013A4A">
      <w:pPr>
        <w:pStyle w:val="Paragraphedeliste"/>
        <w:spacing w:before="100" w:beforeAutospacing="1" w:after="0" w:line="240" w:lineRule="auto"/>
        <w:ind w:left="927"/>
        <w:jc w:val="both"/>
        <w:rPr>
          <w:rFonts w:ascii="Arial" w:hAnsi="Arial" w:cs="Arial"/>
          <w:sz w:val="20"/>
          <w:szCs w:val="20"/>
        </w:rPr>
      </w:pPr>
    </w:p>
    <w:p w:rsidR="00454B27" w:rsidRPr="00A83B9B" w:rsidRDefault="00454B27" w:rsidP="00013A4A">
      <w:pPr>
        <w:pStyle w:val="Paragraphedeliste"/>
        <w:spacing w:after="0" w:line="240" w:lineRule="auto"/>
        <w:ind w:left="284"/>
        <w:jc w:val="center"/>
        <w:rPr>
          <w:rFonts w:ascii="Arial" w:hAnsi="Arial" w:cs="Arial"/>
          <w:b/>
          <w:bCs/>
          <w:sz w:val="20"/>
          <w:szCs w:val="20"/>
        </w:rPr>
      </w:pPr>
      <w:r w:rsidRPr="00A83B9B">
        <w:rPr>
          <w:rFonts w:ascii="Arial" w:hAnsi="Arial" w:cs="Arial"/>
          <w:b/>
          <w:bCs/>
          <w:sz w:val="20"/>
          <w:szCs w:val="20"/>
        </w:rPr>
        <w:t>Protocole facultatif à la Convention relative aux droits de l'enfant, concernant la vente d'enfants, la prostitution des enfants et la pornographie mettant en scène des enfants</w:t>
      </w:r>
    </w:p>
    <w:p w:rsidR="00A83B9B" w:rsidRPr="00454B27" w:rsidRDefault="00A83B9B" w:rsidP="00013A4A">
      <w:pPr>
        <w:pStyle w:val="Paragraphedeliste"/>
        <w:spacing w:after="0" w:line="240" w:lineRule="auto"/>
        <w:ind w:left="284"/>
        <w:jc w:val="both"/>
        <w:rPr>
          <w:rFonts w:ascii="Arial" w:hAnsi="Arial" w:cs="Arial"/>
          <w:b/>
          <w:bCs/>
        </w:rPr>
      </w:pPr>
    </w:p>
    <w:p w:rsidR="00454B27" w:rsidRPr="009C44C4" w:rsidRDefault="00454B27" w:rsidP="00013A4A">
      <w:pPr>
        <w:pStyle w:val="Paragraphedeliste"/>
        <w:spacing w:after="0" w:line="240" w:lineRule="auto"/>
        <w:ind w:left="284"/>
        <w:jc w:val="both"/>
        <w:rPr>
          <w:rFonts w:ascii="Arial" w:hAnsi="Arial" w:cs="Arial"/>
          <w:sz w:val="20"/>
          <w:szCs w:val="20"/>
        </w:rPr>
      </w:pPr>
      <w:r w:rsidRPr="009C44C4">
        <w:rPr>
          <w:rFonts w:ascii="Arial" w:hAnsi="Arial" w:cs="Arial"/>
          <w:sz w:val="20"/>
          <w:szCs w:val="20"/>
        </w:rPr>
        <w:t>Les Éta</w:t>
      </w:r>
      <w:r w:rsidR="003E6274" w:rsidRPr="009C44C4">
        <w:rPr>
          <w:rFonts w:ascii="Arial" w:hAnsi="Arial" w:cs="Arial"/>
          <w:sz w:val="20"/>
          <w:szCs w:val="20"/>
        </w:rPr>
        <w:t>ts Parties au présent Protocole</w:t>
      </w:r>
    </w:p>
    <w:p w:rsidR="00454B27" w:rsidRPr="00454B27" w:rsidRDefault="00454B27" w:rsidP="00013A4A">
      <w:pPr>
        <w:pStyle w:val="Paragraphedeliste"/>
        <w:spacing w:after="0" w:line="240" w:lineRule="auto"/>
        <w:ind w:left="284"/>
        <w:jc w:val="both"/>
        <w:rPr>
          <w:rFonts w:ascii="Arial" w:hAnsi="Arial" w:cs="Arial"/>
          <w:sz w:val="20"/>
          <w:szCs w:val="20"/>
        </w:rPr>
      </w:pPr>
    </w:p>
    <w:p w:rsidR="00454B27" w:rsidRPr="00454B27" w:rsidRDefault="00454B27" w:rsidP="00013A4A">
      <w:pPr>
        <w:pStyle w:val="Paragraphedeliste"/>
        <w:spacing w:after="0" w:line="240" w:lineRule="auto"/>
        <w:ind w:left="284"/>
        <w:jc w:val="both"/>
        <w:rPr>
          <w:rFonts w:ascii="Arial" w:hAnsi="Arial" w:cs="Arial"/>
          <w:sz w:val="20"/>
          <w:szCs w:val="20"/>
        </w:rPr>
      </w:pPr>
      <w:r w:rsidRPr="00454B27">
        <w:rPr>
          <w:rFonts w:ascii="Arial" w:hAnsi="Arial" w:cs="Arial"/>
          <w:sz w:val="20"/>
          <w:szCs w:val="20"/>
        </w:rPr>
        <w:t>Considérant que, pour aller de l'avant dans la réalisation des buts de la Convention relative aux droits de l'enfant et l'application de ses dispositions, en particulier des articles premier, 11, 21, 32, 33, 34, 35 et 36, il serait approprié d'élargir les mesures que les États Parties devraient prendre pour garantir la protection de l'enfant contre la vente d'enfants, la prostitution des enfants et la pornographie mettant en scène des enfants,</w:t>
      </w:r>
    </w:p>
    <w:p w:rsidR="00454B27" w:rsidRPr="00454B27" w:rsidRDefault="00454B27" w:rsidP="00013A4A">
      <w:pPr>
        <w:pStyle w:val="Paragraphedeliste"/>
        <w:spacing w:after="0" w:line="240" w:lineRule="auto"/>
        <w:ind w:left="284"/>
        <w:jc w:val="both"/>
        <w:rPr>
          <w:rFonts w:ascii="Arial" w:hAnsi="Arial" w:cs="Arial"/>
          <w:sz w:val="20"/>
          <w:szCs w:val="20"/>
        </w:rPr>
      </w:pPr>
    </w:p>
    <w:p w:rsidR="00454B27" w:rsidRPr="00454B27" w:rsidRDefault="00454B27" w:rsidP="00013A4A">
      <w:pPr>
        <w:pStyle w:val="Paragraphedeliste"/>
        <w:spacing w:after="0" w:line="240" w:lineRule="auto"/>
        <w:ind w:left="284"/>
        <w:jc w:val="both"/>
        <w:rPr>
          <w:rFonts w:ascii="Arial" w:hAnsi="Arial" w:cs="Arial"/>
          <w:sz w:val="20"/>
          <w:szCs w:val="20"/>
        </w:rPr>
      </w:pPr>
      <w:r w:rsidRPr="00454B27">
        <w:rPr>
          <w:rFonts w:ascii="Arial" w:hAnsi="Arial" w:cs="Arial"/>
          <w:sz w:val="20"/>
          <w:szCs w:val="20"/>
        </w:rPr>
        <w:t>Considérant également que la Convention relative aux droits de l'enfant consacre le droit de l'enfant d'être protégé contre l'exploitation économique et de ne pas être astreint à un travail comportant des risques ou susceptible de compromettre son éducation ou de nuire à sa santé ou à son développement physique, mental, spirituel, moral ou social,</w:t>
      </w:r>
    </w:p>
    <w:p w:rsidR="00454B27" w:rsidRPr="00454B27" w:rsidRDefault="00454B27" w:rsidP="00013A4A">
      <w:pPr>
        <w:pStyle w:val="Paragraphedeliste"/>
        <w:spacing w:after="0" w:line="240" w:lineRule="auto"/>
        <w:ind w:left="284" w:firstLine="720"/>
        <w:jc w:val="both"/>
        <w:rPr>
          <w:rFonts w:ascii="Arial" w:hAnsi="Arial" w:cs="Arial"/>
          <w:sz w:val="20"/>
          <w:szCs w:val="20"/>
        </w:rPr>
      </w:pPr>
    </w:p>
    <w:p w:rsidR="00454B27" w:rsidRPr="00454B27" w:rsidRDefault="00454B27" w:rsidP="00013A4A">
      <w:pPr>
        <w:pStyle w:val="Paragraphedeliste"/>
        <w:spacing w:after="0" w:line="240" w:lineRule="auto"/>
        <w:ind w:left="284"/>
        <w:jc w:val="both"/>
        <w:rPr>
          <w:rFonts w:ascii="Arial" w:hAnsi="Arial" w:cs="Arial"/>
          <w:sz w:val="20"/>
          <w:szCs w:val="20"/>
        </w:rPr>
      </w:pPr>
      <w:r w:rsidRPr="00454B27">
        <w:rPr>
          <w:rFonts w:ascii="Arial" w:hAnsi="Arial" w:cs="Arial"/>
          <w:sz w:val="20"/>
          <w:szCs w:val="20"/>
        </w:rPr>
        <w:t>Constatant avec une vive préoccupation que la traite internationale d'enfants aux fins de la vente d'enfants, de la prostitution des enfants et de la pornographie mettant en scène des enfants revêt des proportions considérables et croissantes,</w:t>
      </w:r>
    </w:p>
    <w:p w:rsidR="00454B27" w:rsidRPr="00454B27" w:rsidRDefault="00454B27" w:rsidP="00013A4A">
      <w:pPr>
        <w:pStyle w:val="Paragraphedeliste"/>
        <w:spacing w:after="0" w:line="240" w:lineRule="auto"/>
        <w:ind w:left="284"/>
        <w:jc w:val="both"/>
        <w:rPr>
          <w:rFonts w:ascii="Arial" w:hAnsi="Arial" w:cs="Arial"/>
          <w:sz w:val="20"/>
          <w:szCs w:val="20"/>
        </w:rPr>
      </w:pPr>
    </w:p>
    <w:p w:rsidR="00454B27" w:rsidRPr="00454B27" w:rsidRDefault="00454B27" w:rsidP="00013A4A">
      <w:pPr>
        <w:pStyle w:val="Paragraphedeliste"/>
        <w:spacing w:after="0" w:line="240" w:lineRule="auto"/>
        <w:ind w:left="284"/>
        <w:jc w:val="both"/>
        <w:rPr>
          <w:rFonts w:ascii="Arial" w:hAnsi="Arial" w:cs="Arial"/>
          <w:sz w:val="20"/>
          <w:szCs w:val="20"/>
        </w:rPr>
      </w:pPr>
      <w:r w:rsidRPr="00454B27">
        <w:rPr>
          <w:rFonts w:ascii="Arial" w:hAnsi="Arial" w:cs="Arial"/>
          <w:sz w:val="20"/>
          <w:szCs w:val="20"/>
        </w:rPr>
        <w:t>Profondément préoccupés par la pratique répandue et persistante du tourisme sexuel auquel les enfants sont particulièrement exposés, dans la mesure où il favorise directement la vente d'enfants, la prostitution des enfants et la pornographie mettant en scène des enfants,</w:t>
      </w:r>
    </w:p>
    <w:p w:rsidR="00454B27" w:rsidRPr="00454B27" w:rsidRDefault="00454B27" w:rsidP="00013A4A">
      <w:pPr>
        <w:pStyle w:val="Paragraphedeliste"/>
        <w:spacing w:after="0" w:line="240" w:lineRule="auto"/>
        <w:ind w:left="284"/>
        <w:jc w:val="both"/>
        <w:rPr>
          <w:rFonts w:ascii="Arial" w:hAnsi="Arial" w:cs="Arial"/>
          <w:sz w:val="20"/>
          <w:szCs w:val="20"/>
        </w:rPr>
      </w:pPr>
    </w:p>
    <w:p w:rsidR="00454B27" w:rsidRPr="00454B27" w:rsidRDefault="00454B27" w:rsidP="00013A4A">
      <w:pPr>
        <w:pStyle w:val="Paragraphedeliste"/>
        <w:spacing w:after="0" w:line="240" w:lineRule="auto"/>
        <w:ind w:left="284"/>
        <w:jc w:val="both"/>
        <w:rPr>
          <w:rFonts w:ascii="Arial" w:hAnsi="Arial" w:cs="Arial"/>
          <w:sz w:val="20"/>
          <w:szCs w:val="20"/>
        </w:rPr>
      </w:pPr>
      <w:r w:rsidRPr="00454B27">
        <w:rPr>
          <w:rFonts w:ascii="Arial" w:hAnsi="Arial" w:cs="Arial"/>
          <w:sz w:val="20"/>
          <w:szCs w:val="20"/>
        </w:rPr>
        <w:t xml:space="preserve">Conscients qu'un certain nombre de groupes particulièrement vulnérables, notamment les fillettes, sont davantage </w:t>
      </w:r>
      <w:r w:rsidR="003E6274" w:rsidRPr="00454B27">
        <w:rPr>
          <w:rFonts w:ascii="Arial" w:hAnsi="Arial" w:cs="Arial"/>
          <w:sz w:val="20"/>
          <w:szCs w:val="20"/>
        </w:rPr>
        <w:t>exposées</w:t>
      </w:r>
      <w:r w:rsidRPr="00454B27">
        <w:rPr>
          <w:rFonts w:ascii="Arial" w:hAnsi="Arial" w:cs="Arial"/>
          <w:sz w:val="20"/>
          <w:szCs w:val="20"/>
        </w:rPr>
        <w:t xml:space="preserve"> au risque d'exploitation sexuelle, et que l'on recense un nombre anormalement élevé de fillettes parmi les victimes de l'exploitation sexuelle,</w:t>
      </w:r>
    </w:p>
    <w:p w:rsidR="00454B27" w:rsidRPr="00454B27" w:rsidRDefault="00454B27" w:rsidP="00013A4A">
      <w:pPr>
        <w:pStyle w:val="Paragraphedeliste"/>
        <w:spacing w:after="0" w:line="240" w:lineRule="auto"/>
        <w:ind w:left="284"/>
        <w:jc w:val="both"/>
        <w:rPr>
          <w:rFonts w:ascii="Arial" w:hAnsi="Arial" w:cs="Arial"/>
          <w:sz w:val="20"/>
          <w:szCs w:val="20"/>
        </w:rPr>
      </w:pPr>
    </w:p>
    <w:p w:rsidR="00454B27" w:rsidRPr="00454B27" w:rsidRDefault="00454B27" w:rsidP="00013A4A">
      <w:pPr>
        <w:pStyle w:val="Paragraphedeliste"/>
        <w:spacing w:after="0" w:line="240" w:lineRule="auto"/>
        <w:ind w:left="284"/>
        <w:jc w:val="both"/>
        <w:rPr>
          <w:rFonts w:ascii="Arial" w:hAnsi="Arial" w:cs="Arial"/>
          <w:sz w:val="20"/>
          <w:szCs w:val="20"/>
        </w:rPr>
      </w:pPr>
      <w:r w:rsidRPr="00454B27">
        <w:rPr>
          <w:rFonts w:ascii="Arial" w:hAnsi="Arial" w:cs="Arial"/>
          <w:sz w:val="20"/>
          <w:szCs w:val="20"/>
        </w:rPr>
        <w:t>Préoccupés par l'offre croissante de matériels pornographiques mettant en scène des enfants sur l'Internet et autres nouveaux supports technologiques, et rappelant que, dans ses conclusions, la Conférence internationale sur la lutte contre la pornographie impliquant des enfants sur l'Internet, tenue à Vienne en 1999, a notamment demandé la criminalisation dans le monde entier de la production, la distribution, l'exportation, l'importation, la transmission, la possession intentionnelle et la publicité de matériels pornographiques impliquant des enfants, et soulignant l'importance d'une coopération et d'un partenariat plus étroits entre les pouvoirs publics et les professionnels de l'Internet,</w:t>
      </w:r>
    </w:p>
    <w:p w:rsidR="00454B27" w:rsidRPr="00454B27" w:rsidRDefault="00454B27" w:rsidP="00013A4A">
      <w:pPr>
        <w:pStyle w:val="Paragraphedeliste"/>
        <w:spacing w:after="0" w:line="240" w:lineRule="auto"/>
        <w:ind w:left="284"/>
        <w:jc w:val="both"/>
        <w:rPr>
          <w:rFonts w:ascii="Arial" w:hAnsi="Arial" w:cs="Arial"/>
          <w:sz w:val="20"/>
          <w:szCs w:val="20"/>
        </w:rPr>
      </w:pPr>
    </w:p>
    <w:p w:rsidR="00454B27" w:rsidRPr="00454B27" w:rsidRDefault="00454B27" w:rsidP="00013A4A">
      <w:pPr>
        <w:pStyle w:val="Paragraphedeliste"/>
        <w:spacing w:after="0" w:line="240" w:lineRule="auto"/>
        <w:ind w:left="284"/>
        <w:jc w:val="both"/>
        <w:rPr>
          <w:rFonts w:ascii="Arial" w:hAnsi="Arial" w:cs="Arial"/>
          <w:sz w:val="20"/>
          <w:szCs w:val="20"/>
        </w:rPr>
      </w:pPr>
      <w:r w:rsidRPr="00454B27">
        <w:rPr>
          <w:rFonts w:ascii="Arial" w:hAnsi="Arial" w:cs="Arial"/>
          <w:sz w:val="20"/>
          <w:szCs w:val="20"/>
        </w:rPr>
        <w:t>Convaincus que l'élimination de la vente d'enfants, de la prostitution des enfants et de la pornographie mettant en scène des enfants sera facilitée par l'adoption d'une approche globale tenant compte des facteurs qui contribuent à ces phénomènes, notamment le sous-développement, la pauvreté, les disparités économiques, l'inéquité des structures socioéconomiques, les dysfonctionnements familiaux, le manque d'éducation, l'exode rural, la discrimination fondée sur le sexe, le comportement sexuel irresponsable des adultes, les pratiques traditionnelles préjudiciables, les conflits armés et la traite des enfants,</w:t>
      </w:r>
    </w:p>
    <w:p w:rsidR="00454B27" w:rsidRPr="00454B27" w:rsidRDefault="00454B27" w:rsidP="00013A4A">
      <w:pPr>
        <w:pStyle w:val="Paragraphedeliste"/>
        <w:spacing w:after="0" w:line="240" w:lineRule="auto"/>
        <w:ind w:left="284"/>
        <w:jc w:val="both"/>
        <w:rPr>
          <w:rFonts w:ascii="Arial" w:hAnsi="Arial" w:cs="Arial"/>
          <w:sz w:val="20"/>
          <w:szCs w:val="20"/>
        </w:rPr>
      </w:pPr>
    </w:p>
    <w:p w:rsidR="00454B27" w:rsidRPr="00454B27" w:rsidRDefault="00454B27" w:rsidP="00013A4A">
      <w:pPr>
        <w:pStyle w:val="Paragraphedeliste"/>
        <w:spacing w:after="0" w:line="240" w:lineRule="auto"/>
        <w:ind w:left="284"/>
        <w:jc w:val="both"/>
        <w:rPr>
          <w:rFonts w:ascii="Arial" w:hAnsi="Arial" w:cs="Arial"/>
          <w:sz w:val="20"/>
          <w:szCs w:val="20"/>
        </w:rPr>
      </w:pPr>
      <w:r w:rsidRPr="00454B27">
        <w:rPr>
          <w:rFonts w:ascii="Arial" w:hAnsi="Arial" w:cs="Arial"/>
          <w:sz w:val="20"/>
          <w:szCs w:val="20"/>
        </w:rPr>
        <w:t>Estimant qu'une action de sensibilisation du public est nécessaire pour réduire la demande qui est à l'origine de la vente d'enfants, de la prostitution des enfants et de la pornographie pédophile, et qu'il importe de renforcer le partenariat mondial entre tous les acteurs et d'améliorer l'application de la loi au niveau national,</w:t>
      </w:r>
    </w:p>
    <w:p w:rsidR="00454B27" w:rsidRPr="00454B27" w:rsidRDefault="00454B27" w:rsidP="00013A4A">
      <w:pPr>
        <w:pStyle w:val="Paragraphedeliste"/>
        <w:spacing w:after="0" w:line="240" w:lineRule="auto"/>
        <w:ind w:left="284"/>
        <w:jc w:val="both"/>
        <w:rPr>
          <w:rFonts w:ascii="Arial" w:hAnsi="Arial" w:cs="Arial"/>
          <w:sz w:val="20"/>
          <w:szCs w:val="20"/>
        </w:rPr>
      </w:pPr>
    </w:p>
    <w:p w:rsidR="00454B27" w:rsidRPr="00454B27" w:rsidRDefault="00454B27" w:rsidP="00013A4A">
      <w:pPr>
        <w:pStyle w:val="Paragraphedeliste"/>
        <w:spacing w:after="0" w:line="240" w:lineRule="auto"/>
        <w:ind w:left="284"/>
        <w:jc w:val="both"/>
        <w:rPr>
          <w:rFonts w:ascii="Arial" w:hAnsi="Arial" w:cs="Arial"/>
          <w:sz w:val="20"/>
          <w:szCs w:val="20"/>
        </w:rPr>
      </w:pPr>
      <w:r w:rsidRPr="00454B27">
        <w:rPr>
          <w:rFonts w:ascii="Arial" w:hAnsi="Arial" w:cs="Arial"/>
          <w:sz w:val="20"/>
          <w:szCs w:val="20"/>
        </w:rPr>
        <w:t>Prenant note des dispositions des instruments juridiques internationaux pertinents en matière de protection des enfants, notamment la Convention de La Haye sur la protection des enfants et la coopération en matière d'adoption internationale, la Convention de La Haye sur les aspects civils de l'enlèvement international d'enfants, la Convention de La Haye concernant la compétence, la loi applicable, la reconnaissance, l'exécution et la coopération en matière de responsabilité parentale et de mesures de protection des enfants, et la Convention no 182 de l'Organisation internationale du Travail concernant l'interdiction des pires formes de travail des enfants et l'action immédiate en vue de leur élimination,</w:t>
      </w:r>
    </w:p>
    <w:p w:rsidR="00454B27" w:rsidRPr="00454B27" w:rsidRDefault="00454B27" w:rsidP="00013A4A">
      <w:pPr>
        <w:pStyle w:val="Paragraphedeliste"/>
        <w:spacing w:after="0" w:line="240" w:lineRule="auto"/>
        <w:ind w:left="284"/>
        <w:jc w:val="both"/>
        <w:rPr>
          <w:rFonts w:ascii="Arial" w:hAnsi="Arial" w:cs="Arial"/>
          <w:sz w:val="20"/>
          <w:szCs w:val="20"/>
        </w:rPr>
      </w:pPr>
    </w:p>
    <w:p w:rsidR="00454B27" w:rsidRPr="00454B27" w:rsidRDefault="00454B27" w:rsidP="00013A4A">
      <w:pPr>
        <w:pStyle w:val="Paragraphedeliste"/>
        <w:spacing w:after="0" w:line="240" w:lineRule="auto"/>
        <w:ind w:left="284"/>
        <w:jc w:val="both"/>
        <w:rPr>
          <w:rFonts w:ascii="Arial" w:hAnsi="Arial" w:cs="Arial"/>
          <w:sz w:val="20"/>
          <w:szCs w:val="20"/>
        </w:rPr>
      </w:pPr>
      <w:r w:rsidRPr="00454B27">
        <w:rPr>
          <w:rFonts w:ascii="Arial" w:hAnsi="Arial" w:cs="Arial"/>
          <w:sz w:val="20"/>
          <w:szCs w:val="20"/>
        </w:rPr>
        <w:t>Encouragés par l'appui considérable recueilli par la Convention relative aux droits de l'enfant, qui dénote une volonté générale de promouvoir et de protéger les droits de l'enfant,</w:t>
      </w:r>
    </w:p>
    <w:p w:rsidR="00454B27" w:rsidRPr="00454B27" w:rsidRDefault="00454B27" w:rsidP="00013A4A">
      <w:pPr>
        <w:pStyle w:val="Paragraphedeliste"/>
        <w:spacing w:after="0" w:line="240" w:lineRule="auto"/>
        <w:ind w:left="284"/>
        <w:jc w:val="both"/>
        <w:rPr>
          <w:rFonts w:ascii="Arial" w:hAnsi="Arial" w:cs="Arial"/>
          <w:sz w:val="20"/>
          <w:szCs w:val="20"/>
        </w:rPr>
      </w:pPr>
    </w:p>
    <w:p w:rsidR="00454B27" w:rsidRPr="00454B27" w:rsidRDefault="00454B27" w:rsidP="00013A4A">
      <w:pPr>
        <w:pStyle w:val="Paragraphedeliste"/>
        <w:spacing w:after="0" w:line="240" w:lineRule="auto"/>
        <w:ind w:left="284"/>
        <w:jc w:val="both"/>
        <w:rPr>
          <w:rFonts w:ascii="Arial" w:hAnsi="Arial" w:cs="Arial"/>
          <w:sz w:val="20"/>
          <w:szCs w:val="20"/>
        </w:rPr>
      </w:pPr>
      <w:r w:rsidRPr="00454B27">
        <w:rPr>
          <w:rFonts w:ascii="Arial" w:hAnsi="Arial" w:cs="Arial"/>
          <w:sz w:val="20"/>
          <w:szCs w:val="20"/>
        </w:rPr>
        <w:t>Considérant qu'il importe de mettre en œuvre les dispositions du Programme d'action pour la prévention de la vente d'enfants, de la prostitution des enfants et de la pornographie impliquant des enfants et de la Déclaration et du Programme d'action adoptés en 1996 au Congrès mondial contre l'exploitation sexuelle des enfants à des fins commerciales, tenu à Stockholm du 27 au 31 août 1996, ainsi que les autres décisions et recommandations pertinentes des organismes internationaux concernés,</w:t>
      </w:r>
    </w:p>
    <w:p w:rsidR="00454B27" w:rsidRPr="00454B27" w:rsidRDefault="00454B27" w:rsidP="00013A4A">
      <w:pPr>
        <w:pStyle w:val="Paragraphedeliste"/>
        <w:spacing w:after="0" w:line="240" w:lineRule="auto"/>
        <w:ind w:left="284"/>
        <w:jc w:val="both"/>
        <w:rPr>
          <w:rFonts w:ascii="Arial" w:hAnsi="Arial" w:cs="Arial"/>
          <w:sz w:val="20"/>
          <w:szCs w:val="20"/>
        </w:rPr>
      </w:pPr>
    </w:p>
    <w:p w:rsidR="00454B27" w:rsidRPr="00454B27" w:rsidRDefault="00454B27" w:rsidP="00013A4A">
      <w:pPr>
        <w:pStyle w:val="Paragraphedeliste"/>
        <w:spacing w:after="0" w:line="240" w:lineRule="auto"/>
        <w:ind w:left="284"/>
        <w:jc w:val="both"/>
        <w:rPr>
          <w:rFonts w:ascii="Arial" w:hAnsi="Arial" w:cs="Arial"/>
          <w:sz w:val="20"/>
          <w:szCs w:val="20"/>
        </w:rPr>
      </w:pPr>
      <w:r w:rsidRPr="00454B27">
        <w:rPr>
          <w:rFonts w:ascii="Arial" w:hAnsi="Arial" w:cs="Arial"/>
          <w:sz w:val="20"/>
          <w:szCs w:val="20"/>
        </w:rPr>
        <w:t>Tenant dûment compte de l'importance des traditions et des valeurs culturelles de chaque peuple pour la protection de l'enfant et son développement harmonieux,</w:t>
      </w:r>
    </w:p>
    <w:p w:rsidR="00454B27" w:rsidRPr="00454B27" w:rsidRDefault="00454B27" w:rsidP="00013A4A">
      <w:pPr>
        <w:pStyle w:val="Paragraphedeliste"/>
        <w:spacing w:after="0" w:line="240" w:lineRule="auto"/>
        <w:ind w:left="284"/>
        <w:jc w:val="both"/>
        <w:rPr>
          <w:rFonts w:ascii="Arial" w:hAnsi="Arial" w:cs="Arial"/>
          <w:sz w:val="20"/>
          <w:szCs w:val="20"/>
        </w:rPr>
      </w:pPr>
    </w:p>
    <w:p w:rsidR="00454B27" w:rsidRPr="00454B27" w:rsidRDefault="00454B27" w:rsidP="00013A4A">
      <w:pPr>
        <w:pStyle w:val="Paragraphedeliste"/>
        <w:spacing w:after="0" w:line="240" w:lineRule="auto"/>
        <w:ind w:left="284"/>
        <w:jc w:val="both"/>
        <w:rPr>
          <w:rFonts w:ascii="Arial" w:hAnsi="Arial" w:cs="Arial"/>
          <w:sz w:val="20"/>
          <w:szCs w:val="20"/>
        </w:rPr>
      </w:pPr>
      <w:r w:rsidRPr="00454B27">
        <w:rPr>
          <w:rFonts w:ascii="Arial" w:hAnsi="Arial" w:cs="Arial"/>
          <w:sz w:val="20"/>
          <w:szCs w:val="20"/>
        </w:rPr>
        <w:t xml:space="preserve">Sont convenus de ce qui </w:t>
      </w:r>
      <w:r w:rsidR="003E6274" w:rsidRPr="00454B27">
        <w:rPr>
          <w:rFonts w:ascii="Arial" w:hAnsi="Arial" w:cs="Arial"/>
          <w:sz w:val="20"/>
          <w:szCs w:val="20"/>
        </w:rPr>
        <w:t>suit :</w:t>
      </w:r>
    </w:p>
    <w:p w:rsidR="00454B27" w:rsidRPr="00454B27" w:rsidRDefault="00454B27" w:rsidP="00013A4A">
      <w:pPr>
        <w:pStyle w:val="Paragraphedeliste"/>
        <w:spacing w:after="0" w:line="240" w:lineRule="auto"/>
        <w:ind w:left="284"/>
        <w:jc w:val="both"/>
        <w:rPr>
          <w:rFonts w:ascii="Arial" w:hAnsi="Arial" w:cs="Arial"/>
          <w:sz w:val="20"/>
          <w:szCs w:val="20"/>
        </w:rPr>
      </w:pPr>
    </w:p>
    <w:p w:rsidR="00454B27" w:rsidRPr="003E6274" w:rsidRDefault="003E6274" w:rsidP="00013A4A">
      <w:pPr>
        <w:pStyle w:val="Paragraphedeliste"/>
        <w:spacing w:after="0" w:line="240" w:lineRule="auto"/>
        <w:ind w:left="284"/>
        <w:jc w:val="both"/>
        <w:rPr>
          <w:rFonts w:ascii="Arial" w:hAnsi="Arial" w:cs="Arial"/>
          <w:b/>
          <w:bCs/>
          <w:i/>
          <w:iCs/>
          <w:sz w:val="20"/>
          <w:szCs w:val="20"/>
        </w:rPr>
      </w:pPr>
      <w:r>
        <w:rPr>
          <w:rFonts w:ascii="Arial" w:hAnsi="Arial" w:cs="Arial"/>
          <w:b/>
          <w:bCs/>
          <w:i/>
          <w:iCs/>
          <w:sz w:val="20"/>
          <w:szCs w:val="20"/>
        </w:rPr>
        <w:t xml:space="preserve">Article premier – </w:t>
      </w:r>
      <w:r w:rsidR="00454B27" w:rsidRPr="003E6274">
        <w:rPr>
          <w:rFonts w:ascii="Arial" w:hAnsi="Arial" w:cs="Arial"/>
          <w:sz w:val="20"/>
          <w:szCs w:val="20"/>
        </w:rPr>
        <w:t>Les États Parties interdisent la vente d'enfants, la prostitution des enfants et la pornographie mettant en scène des enfants conformément aux dispositions du présent Protocole.</w:t>
      </w:r>
    </w:p>
    <w:p w:rsidR="00454B27" w:rsidRPr="00454B27" w:rsidRDefault="00454B27" w:rsidP="00013A4A">
      <w:pPr>
        <w:pStyle w:val="Paragraphedeliste"/>
        <w:spacing w:after="0" w:line="240" w:lineRule="auto"/>
        <w:ind w:left="284"/>
        <w:jc w:val="both"/>
        <w:rPr>
          <w:rFonts w:ascii="Arial" w:hAnsi="Arial" w:cs="Arial"/>
          <w:sz w:val="20"/>
          <w:szCs w:val="20"/>
        </w:rPr>
      </w:pPr>
    </w:p>
    <w:p w:rsidR="00454B27" w:rsidRPr="003E6274" w:rsidRDefault="003E6274" w:rsidP="00013A4A">
      <w:pPr>
        <w:pStyle w:val="Paragraphedeliste"/>
        <w:spacing w:after="0" w:line="240" w:lineRule="auto"/>
        <w:ind w:left="284"/>
        <w:jc w:val="both"/>
        <w:rPr>
          <w:rFonts w:ascii="Arial" w:hAnsi="Arial" w:cs="Arial"/>
          <w:sz w:val="20"/>
          <w:szCs w:val="20"/>
        </w:rPr>
      </w:pPr>
      <w:r w:rsidRPr="003E6274">
        <w:rPr>
          <w:rFonts w:ascii="Arial" w:hAnsi="Arial" w:cs="Arial"/>
          <w:b/>
          <w:bCs/>
          <w:i/>
          <w:iCs/>
          <w:sz w:val="20"/>
          <w:szCs w:val="20"/>
        </w:rPr>
        <w:t>Article 2 –</w:t>
      </w:r>
      <w:r>
        <w:rPr>
          <w:rFonts w:ascii="Arial" w:hAnsi="Arial" w:cs="Arial"/>
          <w:sz w:val="20"/>
          <w:szCs w:val="20"/>
        </w:rPr>
        <w:t xml:space="preserve"> </w:t>
      </w:r>
      <w:r w:rsidR="00454B27" w:rsidRPr="003E6274">
        <w:rPr>
          <w:rFonts w:ascii="Arial" w:hAnsi="Arial" w:cs="Arial"/>
          <w:sz w:val="20"/>
          <w:szCs w:val="20"/>
        </w:rPr>
        <w:t xml:space="preserve">Aux fins du présent </w:t>
      </w:r>
      <w:r w:rsidRPr="003E6274">
        <w:rPr>
          <w:rFonts w:ascii="Arial" w:hAnsi="Arial" w:cs="Arial"/>
          <w:sz w:val="20"/>
          <w:szCs w:val="20"/>
        </w:rPr>
        <w:t>Protocole :</w:t>
      </w:r>
    </w:p>
    <w:p w:rsidR="00454B27" w:rsidRPr="00454B27" w:rsidRDefault="00454B27" w:rsidP="00013A4A">
      <w:pPr>
        <w:pStyle w:val="Paragraphedeliste"/>
        <w:spacing w:after="0" w:line="240" w:lineRule="auto"/>
        <w:ind w:left="284" w:firstLine="720"/>
        <w:jc w:val="both"/>
        <w:rPr>
          <w:rFonts w:ascii="Arial" w:hAnsi="Arial" w:cs="Arial"/>
          <w:sz w:val="20"/>
          <w:szCs w:val="20"/>
        </w:rPr>
      </w:pPr>
    </w:p>
    <w:p w:rsidR="003E6274" w:rsidRDefault="00454B27" w:rsidP="00ED4CC4">
      <w:pPr>
        <w:pStyle w:val="Paragraphedeliste"/>
        <w:numPr>
          <w:ilvl w:val="1"/>
          <w:numId w:val="12"/>
        </w:numPr>
        <w:spacing w:after="0" w:line="240" w:lineRule="auto"/>
        <w:ind w:left="927"/>
        <w:jc w:val="both"/>
        <w:rPr>
          <w:rFonts w:ascii="Arial" w:hAnsi="Arial" w:cs="Arial"/>
          <w:sz w:val="20"/>
          <w:szCs w:val="20"/>
        </w:rPr>
      </w:pPr>
      <w:r w:rsidRPr="00454B27">
        <w:rPr>
          <w:rFonts w:ascii="Arial" w:hAnsi="Arial" w:cs="Arial"/>
          <w:sz w:val="20"/>
          <w:szCs w:val="20"/>
        </w:rPr>
        <w:t xml:space="preserve">On entend par vente d'enfants tout acte ou toute transaction en vertu desquels un enfant es remis par toute personne ou de tout groupe de personnes à une autre personne ou un autre groupe contre rémunération ou tout autre </w:t>
      </w:r>
      <w:r w:rsidR="003E6274" w:rsidRPr="00454B27">
        <w:rPr>
          <w:rFonts w:ascii="Arial" w:hAnsi="Arial" w:cs="Arial"/>
          <w:sz w:val="20"/>
          <w:szCs w:val="20"/>
        </w:rPr>
        <w:t>avantage ;</w:t>
      </w:r>
    </w:p>
    <w:p w:rsidR="003E6274" w:rsidRDefault="00454B27" w:rsidP="00ED4CC4">
      <w:pPr>
        <w:pStyle w:val="Paragraphedeliste"/>
        <w:numPr>
          <w:ilvl w:val="1"/>
          <w:numId w:val="12"/>
        </w:numPr>
        <w:spacing w:after="0" w:line="240" w:lineRule="auto"/>
        <w:ind w:left="927"/>
        <w:jc w:val="both"/>
        <w:rPr>
          <w:rFonts w:ascii="Arial" w:hAnsi="Arial" w:cs="Arial"/>
          <w:sz w:val="20"/>
          <w:szCs w:val="20"/>
        </w:rPr>
      </w:pPr>
      <w:r w:rsidRPr="003E6274">
        <w:rPr>
          <w:rFonts w:ascii="Arial" w:hAnsi="Arial" w:cs="Arial"/>
          <w:sz w:val="20"/>
          <w:szCs w:val="20"/>
        </w:rPr>
        <w:t xml:space="preserve">On entend par prostitution des enfants le fait d'utiliser un enfant aux fins d'activités sexuelles contre rémunération ou toute autre forme </w:t>
      </w:r>
      <w:r w:rsidR="003E6274" w:rsidRPr="003E6274">
        <w:rPr>
          <w:rFonts w:ascii="Arial" w:hAnsi="Arial" w:cs="Arial"/>
          <w:sz w:val="20"/>
          <w:szCs w:val="20"/>
        </w:rPr>
        <w:t>d’avantage ;</w:t>
      </w:r>
    </w:p>
    <w:p w:rsidR="00454B27" w:rsidRPr="003E6274" w:rsidRDefault="00454B27" w:rsidP="00ED4CC4">
      <w:pPr>
        <w:pStyle w:val="Paragraphedeliste"/>
        <w:numPr>
          <w:ilvl w:val="1"/>
          <w:numId w:val="12"/>
        </w:numPr>
        <w:spacing w:after="0" w:line="240" w:lineRule="auto"/>
        <w:ind w:left="927"/>
        <w:jc w:val="both"/>
        <w:rPr>
          <w:rFonts w:ascii="Arial" w:hAnsi="Arial" w:cs="Arial"/>
          <w:sz w:val="20"/>
          <w:szCs w:val="20"/>
        </w:rPr>
      </w:pPr>
      <w:r w:rsidRPr="003E6274">
        <w:rPr>
          <w:rFonts w:ascii="Arial" w:hAnsi="Arial" w:cs="Arial"/>
          <w:sz w:val="20"/>
          <w:szCs w:val="20"/>
        </w:rPr>
        <w:t>On entend par pornographie mettant en scène des enfants toute représentation, par quelque moyen que ce soit, d'un enfant s'adonnant à des activités sexuelles explicites, réelles ou simulées, ou toute représentation des organes sexuels d'un enfant, à des fins principalement sexuelles.</w:t>
      </w:r>
    </w:p>
    <w:p w:rsidR="00454B27" w:rsidRPr="00454B27" w:rsidRDefault="00454B27" w:rsidP="00013A4A">
      <w:pPr>
        <w:pStyle w:val="Paragraphedeliste"/>
        <w:spacing w:after="0" w:line="240" w:lineRule="auto"/>
        <w:ind w:left="284"/>
        <w:jc w:val="both"/>
        <w:rPr>
          <w:rFonts w:ascii="Arial" w:hAnsi="Arial" w:cs="Arial"/>
          <w:sz w:val="20"/>
          <w:szCs w:val="20"/>
        </w:rPr>
      </w:pPr>
    </w:p>
    <w:p w:rsidR="00454B27" w:rsidRPr="003E6274" w:rsidRDefault="00454B27" w:rsidP="00013A4A">
      <w:pPr>
        <w:pStyle w:val="Paragraphedeliste"/>
        <w:spacing w:after="0" w:line="240" w:lineRule="auto"/>
        <w:ind w:left="284"/>
        <w:jc w:val="both"/>
        <w:rPr>
          <w:rFonts w:ascii="Arial" w:hAnsi="Arial" w:cs="Arial"/>
          <w:b/>
          <w:bCs/>
          <w:i/>
          <w:iCs/>
          <w:sz w:val="20"/>
          <w:szCs w:val="20"/>
        </w:rPr>
      </w:pPr>
      <w:r w:rsidRPr="003E6274">
        <w:rPr>
          <w:rFonts w:ascii="Arial" w:hAnsi="Arial" w:cs="Arial"/>
          <w:b/>
          <w:bCs/>
          <w:i/>
          <w:iCs/>
          <w:sz w:val="20"/>
          <w:szCs w:val="20"/>
        </w:rPr>
        <w:t>Article 3</w:t>
      </w:r>
      <w:r w:rsidR="003E6274">
        <w:rPr>
          <w:rFonts w:ascii="Arial" w:hAnsi="Arial" w:cs="Arial"/>
          <w:b/>
          <w:bCs/>
          <w:i/>
          <w:iCs/>
          <w:sz w:val="20"/>
          <w:szCs w:val="20"/>
        </w:rPr>
        <w:t xml:space="preserve"> – </w:t>
      </w:r>
    </w:p>
    <w:p w:rsidR="00454B27" w:rsidRPr="00454B27" w:rsidRDefault="00454B27" w:rsidP="00013A4A">
      <w:pPr>
        <w:pStyle w:val="Paragraphedeliste"/>
        <w:spacing w:after="0" w:line="240" w:lineRule="auto"/>
        <w:ind w:left="284"/>
        <w:jc w:val="both"/>
        <w:rPr>
          <w:rFonts w:ascii="Arial" w:hAnsi="Arial" w:cs="Arial"/>
          <w:sz w:val="20"/>
          <w:szCs w:val="20"/>
        </w:rPr>
      </w:pPr>
    </w:p>
    <w:p w:rsidR="00454B27" w:rsidRPr="00454B27" w:rsidRDefault="00454B27" w:rsidP="00ED4CC4">
      <w:pPr>
        <w:pStyle w:val="Paragraphedeliste"/>
        <w:numPr>
          <w:ilvl w:val="0"/>
          <w:numId w:val="13"/>
        </w:numPr>
        <w:spacing w:after="0" w:line="240" w:lineRule="auto"/>
        <w:ind w:left="927"/>
        <w:jc w:val="both"/>
        <w:rPr>
          <w:rFonts w:ascii="Arial" w:hAnsi="Arial" w:cs="Arial"/>
          <w:sz w:val="20"/>
          <w:szCs w:val="20"/>
        </w:rPr>
      </w:pPr>
      <w:r w:rsidRPr="00454B27">
        <w:rPr>
          <w:rFonts w:ascii="Arial" w:hAnsi="Arial" w:cs="Arial"/>
          <w:sz w:val="20"/>
          <w:szCs w:val="20"/>
        </w:rPr>
        <w:t>Chaque État Partie veille à ce que, au minimum, les actes et activités suivants soient pleinement couverts par son droit pénal, que ces infractions soient commises au plan interne ou transnational, par un individu ou de façon organisée:</w:t>
      </w:r>
    </w:p>
    <w:p w:rsidR="00454B27" w:rsidRPr="00454B27" w:rsidRDefault="00454B27" w:rsidP="00013A4A">
      <w:pPr>
        <w:pStyle w:val="Paragraphedeliste"/>
        <w:spacing w:after="0" w:line="240" w:lineRule="auto"/>
        <w:ind w:left="284"/>
        <w:jc w:val="both"/>
        <w:rPr>
          <w:rFonts w:ascii="Arial" w:hAnsi="Arial" w:cs="Arial"/>
          <w:sz w:val="20"/>
          <w:szCs w:val="20"/>
        </w:rPr>
      </w:pPr>
    </w:p>
    <w:p w:rsidR="00454B27" w:rsidRPr="00454B27" w:rsidRDefault="00454B27" w:rsidP="00ED4CC4">
      <w:pPr>
        <w:pStyle w:val="Paragraphedeliste"/>
        <w:numPr>
          <w:ilvl w:val="0"/>
          <w:numId w:val="16"/>
        </w:numPr>
        <w:spacing w:after="0" w:line="240" w:lineRule="auto"/>
        <w:ind w:left="1267"/>
        <w:jc w:val="both"/>
        <w:rPr>
          <w:rFonts w:ascii="Arial" w:hAnsi="Arial" w:cs="Arial"/>
          <w:sz w:val="20"/>
          <w:szCs w:val="20"/>
        </w:rPr>
      </w:pPr>
      <w:r w:rsidRPr="00454B27">
        <w:rPr>
          <w:rFonts w:ascii="Arial" w:hAnsi="Arial" w:cs="Arial"/>
          <w:sz w:val="20"/>
          <w:szCs w:val="20"/>
        </w:rPr>
        <w:t xml:space="preserve">Dans le cadre de la vente d'enfants telle que définie à l'article </w:t>
      </w:r>
      <w:r w:rsidR="009C44C4" w:rsidRPr="00454B27">
        <w:rPr>
          <w:rFonts w:ascii="Arial" w:hAnsi="Arial" w:cs="Arial"/>
          <w:sz w:val="20"/>
          <w:szCs w:val="20"/>
        </w:rPr>
        <w:t>2 :</w:t>
      </w:r>
    </w:p>
    <w:p w:rsidR="00454B27" w:rsidRPr="00454B27" w:rsidRDefault="00454B27" w:rsidP="00013A4A">
      <w:pPr>
        <w:pStyle w:val="Paragraphedeliste"/>
        <w:spacing w:after="0" w:line="240" w:lineRule="auto"/>
        <w:ind w:left="567"/>
        <w:jc w:val="both"/>
        <w:rPr>
          <w:rFonts w:ascii="Arial" w:hAnsi="Arial" w:cs="Arial"/>
          <w:sz w:val="20"/>
          <w:szCs w:val="20"/>
        </w:rPr>
      </w:pPr>
    </w:p>
    <w:p w:rsidR="00454B27" w:rsidRPr="00454B27" w:rsidRDefault="00454B27" w:rsidP="00ED4CC4">
      <w:pPr>
        <w:pStyle w:val="Paragraphedeliste"/>
        <w:numPr>
          <w:ilvl w:val="0"/>
          <w:numId w:val="14"/>
        </w:numPr>
        <w:spacing w:after="0" w:line="240" w:lineRule="auto"/>
        <w:ind w:left="1267"/>
        <w:jc w:val="both"/>
        <w:rPr>
          <w:rFonts w:ascii="Arial" w:hAnsi="Arial" w:cs="Arial"/>
          <w:sz w:val="20"/>
          <w:szCs w:val="20"/>
        </w:rPr>
      </w:pPr>
      <w:r w:rsidRPr="00454B27">
        <w:rPr>
          <w:rFonts w:ascii="Arial" w:hAnsi="Arial" w:cs="Arial"/>
          <w:sz w:val="20"/>
          <w:szCs w:val="20"/>
        </w:rPr>
        <w:t>Le fait d'offrir, de remettre, ou d'accepter un enfant, quel que soit le moyen utilisé, aux fins:</w:t>
      </w:r>
    </w:p>
    <w:p w:rsidR="00454B27" w:rsidRPr="00454B27" w:rsidRDefault="00454B27" w:rsidP="00013A4A">
      <w:pPr>
        <w:pStyle w:val="Paragraphedeliste"/>
        <w:spacing w:after="0" w:line="240" w:lineRule="auto"/>
        <w:ind w:left="567"/>
        <w:jc w:val="both"/>
        <w:rPr>
          <w:rFonts w:ascii="Arial" w:hAnsi="Arial" w:cs="Arial"/>
          <w:sz w:val="20"/>
          <w:szCs w:val="20"/>
        </w:rPr>
      </w:pPr>
    </w:p>
    <w:p w:rsidR="009C44C4" w:rsidRDefault="00454B27" w:rsidP="00ED4CC4">
      <w:pPr>
        <w:pStyle w:val="Paragraphedeliste"/>
        <w:numPr>
          <w:ilvl w:val="0"/>
          <w:numId w:val="15"/>
        </w:numPr>
        <w:spacing w:after="0" w:line="240" w:lineRule="auto"/>
        <w:ind w:left="1494"/>
        <w:jc w:val="both"/>
        <w:rPr>
          <w:rFonts w:ascii="Arial" w:hAnsi="Arial" w:cs="Arial"/>
          <w:sz w:val="20"/>
          <w:szCs w:val="20"/>
        </w:rPr>
      </w:pPr>
      <w:r w:rsidRPr="00454B27">
        <w:rPr>
          <w:rFonts w:ascii="Arial" w:hAnsi="Arial" w:cs="Arial"/>
          <w:sz w:val="20"/>
          <w:szCs w:val="20"/>
        </w:rPr>
        <w:t>D'</w:t>
      </w:r>
      <w:r w:rsidR="009C44C4" w:rsidRPr="00454B27">
        <w:rPr>
          <w:rFonts w:ascii="Arial" w:hAnsi="Arial" w:cs="Arial"/>
          <w:sz w:val="20"/>
          <w:szCs w:val="20"/>
        </w:rPr>
        <w:t>exploitation</w:t>
      </w:r>
      <w:r w:rsidRPr="00454B27">
        <w:rPr>
          <w:rFonts w:ascii="Arial" w:hAnsi="Arial" w:cs="Arial"/>
          <w:sz w:val="20"/>
          <w:szCs w:val="20"/>
        </w:rPr>
        <w:t xml:space="preserve"> sexuelle de </w:t>
      </w:r>
      <w:r w:rsidR="009C44C4" w:rsidRPr="00454B27">
        <w:rPr>
          <w:rFonts w:ascii="Arial" w:hAnsi="Arial" w:cs="Arial"/>
          <w:sz w:val="20"/>
          <w:szCs w:val="20"/>
        </w:rPr>
        <w:t>l’enfant ;</w:t>
      </w:r>
    </w:p>
    <w:p w:rsidR="009C44C4" w:rsidRDefault="00454B27" w:rsidP="00ED4CC4">
      <w:pPr>
        <w:pStyle w:val="Paragraphedeliste"/>
        <w:numPr>
          <w:ilvl w:val="0"/>
          <w:numId w:val="15"/>
        </w:numPr>
        <w:spacing w:after="0" w:line="240" w:lineRule="auto"/>
        <w:ind w:left="1494"/>
        <w:jc w:val="both"/>
        <w:rPr>
          <w:rFonts w:ascii="Arial" w:hAnsi="Arial" w:cs="Arial"/>
          <w:sz w:val="20"/>
          <w:szCs w:val="20"/>
        </w:rPr>
      </w:pPr>
      <w:r w:rsidRPr="009C44C4">
        <w:rPr>
          <w:rFonts w:ascii="Arial" w:hAnsi="Arial" w:cs="Arial"/>
          <w:sz w:val="20"/>
          <w:szCs w:val="20"/>
        </w:rPr>
        <w:t xml:space="preserve">De transfert d'organe de l'enfant à titre </w:t>
      </w:r>
      <w:r w:rsidR="009C44C4" w:rsidRPr="009C44C4">
        <w:rPr>
          <w:rFonts w:ascii="Arial" w:hAnsi="Arial" w:cs="Arial"/>
          <w:sz w:val="20"/>
          <w:szCs w:val="20"/>
        </w:rPr>
        <w:t>onéreux ;</w:t>
      </w:r>
    </w:p>
    <w:p w:rsidR="00454B27" w:rsidRPr="009C44C4" w:rsidRDefault="00454B27" w:rsidP="00ED4CC4">
      <w:pPr>
        <w:pStyle w:val="Paragraphedeliste"/>
        <w:numPr>
          <w:ilvl w:val="0"/>
          <w:numId w:val="15"/>
        </w:numPr>
        <w:spacing w:after="0" w:line="240" w:lineRule="auto"/>
        <w:ind w:left="1494"/>
        <w:jc w:val="both"/>
        <w:rPr>
          <w:rFonts w:ascii="Arial" w:hAnsi="Arial" w:cs="Arial"/>
          <w:sz w:val="20"/>
          <w:szCs w:val="20"/>
        </w:rPr>
      </w:pPr>
      <w:r w:rsidRPr="009C44C4">
        <w:rPr>
          <w:rFonts w:ascii="Arial" w:hAnsi="Arial" w:cs="Arial"/>
          <w:sz w:val="20"/>
          <w:szCs w:val="20"/>
        </w:rPr>
        <w:t xml:space="preserve">De soumettre l'enfant au travail </w:t>
      </w:r>
      <w:r w:rsidR="009C44C4" w:rsidRPr="009C44C4">
        <w:rPr>
          <w:rFonts w:ascii="Arial" w:hAnsi="Arial" w:cs="Arial"/>
          <w:sz w:val="20"/>
          <w:szCs w:val="20"/>
        </w:rPr>
        <w:t>forcé ;</w:t>
      </w:r>
    </w:p>
    <w:p w:rsidR="00454B27" w:rsidRPr="00454B27" w:rsidRDefault="00454B27" w:rsidP="00013A4A">
      <w:pPr>
        <w:pStyle w:val="Paragraphedeliste"/>
        <w:spacing w:after="0" w:line="240" w:lineRule="auto"/>
        <w:ind w:left="567"/>
        <w:jc w:val="both"/>
        <w:rPr>
          <w:rFonts w:ascii="Arial" w:hAnsi="Arial" w:cs="Arial"/>
          <w:sz w:val="20"/>
          <w:szCs w:val="20"/>
        </w:rPr>
      </w:pPr>
    </w:p>
    <w:p w:rsidR="00454B27" w:rsidRPr="00454B27" w:rsidRDefault="00454B27" w:rsidP="00ED4CC4">
      <w:pPr>
        <w:pStyle w:val="Paragraphedeliste"/>
        <w:numPr>
          <w:ilvl w:val="0"/>
          <w:numId w:val="14"/>
        </w:numPr>
        <w:spacing w:after="0" w:line="240" w:lineRule="auto"/>
        <w:ind w:left="1210"/>
        <w:jc w:val="both"/>
        <w:rPr>
          <w:rFonts w:ascii="Arial" w:hAnsi="Arial" w:cs="Arial"/>
          <w:sz w:val="20"/>
          <w:szCs w:val="20"/>
        </w:rPr>
      </w:pPr>
      <w:r w:rsidRPr="00454B27">
        <w:rPr>
          <w:rFonts w:ascii="Arial" w:hAnsi="Arial" w:cs="Arial"/>
          <w:sz w:val="20"/>
          <w:szCs w:val="20"/>
        </w:rPr>
        <w:t>Le fait d'obtenir indûment, en tant qu'intermédiaire, le consentement à l'adoption d'un enfant, en violation des instruments juridiques internationaux relatifs à l'adoption;</w:t>
      </w:r>
    </w:p>
    <w:p w:rsidR="00454B27" w:rsidRPr="00454B27" w:rsidRDefault="00454B27" w:rsidP="00013A4A">
      <w:pPr>
        <w:pStyle w:val="Paragraphedeliste"/>
        <w:spacing w:after="0" w:line="240" w:lineRule="auto"/>
        <w:ind w:left="567"/>
        <w:jc w:val="both"/>
        <w:rPr>
          <w:rFonts w:ascii="Arial" w:hAnsi="Arial" w:cs="Arial"/>
          <w:sz w:val="20"/>
          <w:szCs w:val="20"/>
        </w:rPr>
      </w:pPr>
    </w:p>
    <w:p w:rsidR="003E6274" w:rsidRDefault="00454B27" w:rsidP="00ED4CC4">
      <w:pPr>
        <w:pStyle w:val="Paragraphedeliste"/>
        <w:numPr>
          <w:ilvl w:val="0"/>
          <w:numId w:val="16"/>
        </w:numPr>
        <w:spacing w:after="0" w:line="240" w:lineRule="auto"/>
        <w:ind w:left="1267"/>
        <w:jc w:val="both"/>
        <w:rPr>
          <w:rFonts w:ascii="Arial" w:hAnsi="Arial" w:cs="Arial"/>
          <w:sz w:val="20"/>
          <w:szCs w:val="20"/>
        </w:rPr>
      </w:pPr>
      <w:r w:rsidRPr="003E6274">
        <w:rPr>
          <w:rFonts w:ascii="Arial" w:hAnsi="Arial" w:cs="Arial"/>
          <w:sz w:val="20"/>
          <w:szCs w:val="20"/>
        </w:rPr>
        <w:t>Le fait d'offrir, d'obtenir, de procurer ou de fournir un enfant à des fins de prostitution, telle que définie à l'article 2;</w:t>
      </w:r>
    </w:p>
    <w:p w:rsidR="00454B27" w:rsidRPr="003E6274" w:rsidRDefault="00454B27" w:rsidP="00ED4CC4">
      <w:pPr>
        <w:pStyle w:val="Paragraphedeliste"/>
        <w:numPr>
          <w:ilvl w:val="0"/>
          <w:numId w:val="16"/>
        </w:numPr>
        <w:spacing w:after="0" w:line="240" w:lineRule="auto"/>
        <w:ind w:left="1267"/>
        <w:jc w:val="both"/>
        <w:rPr>
          <w:rFonts w:ascii="Arial" w:hAnsi="Arial" w:cs="Arial"/>
          <w:sz w:val="20"/>
          <w:szCs w:val="20"/>
        </w:rPr>
      </w:pPr>
      <w:r w:rsidRPr="003E6274">
        <w:rPr>
          <w:rFonts w:ascii="Arial" w:hAnsi="Arial" w:cs="Arial"/>
          <w:sz w:val="20"/>
          <w:szCs w:val="20"/>
        </w:rPr>
        <w:t>Le fait de produire, de distribuer, de diffuser, d'importer, d'exporter, d'offrir, de vendre ou de détenir aux fins susmentionnées, des matériels pornographiques mettant en scène des enfants, tels que définis à l'article 2.</w:t>
      </w:r>
    </w:p>
    <w:p w:rsidR="00454B27" w:rsidRPr="00454B27" w:rsidRDefault="00454B27" w:rsidP="00013A4A">
      <w:pPr>
        <w:pStyle w:val="Paragraphedeliste"/>
        <w:spacing w:after="0" w:line="240" w:lineRule="auto"/>
        <w:ind w:left="567"/>
        <w:jc w:val="both"/>
        <w:rPr>
          <w:rFonts w:ascii="Arial" w:hAnsi="Arial" w:cs="Arial"/>
          <w:sz w:val="20"/>
          <w:szCs w:val="20"/>
        </w:rPr>
      </w:pPr>
    </w:p>
    <w:p w:rsidR="003E6274" w:rsidRDefault="00454B27" w:rsidP="00ED4CC4">
      <w:pPr>
        <w:pStyle w:val="Paragraphedeliste"/>
        <w:numPr>
          <w:ilvl w:val="0"/>
          <w:numId w:val="13"/>
        </w:numPr>
        <w:spacing w:after="0" w:line="240" w:lineRule="auto"/>
        <w:ind w:left="927"/>
        <w:jc w:val="both"/>
        <w:rPr>
          <w:rFonts w:ascii="Arial" w:hAnsi="Arial" w:cs="Arial"/>
          <w:sz w:val="20"/>
          <w:szCs w:val="20"/>
        </w:rPr>
      </w:pPr>
      <w:r w:rsidRPr="00454B27">
        <w:rPr>
          <w:rFonts w:ascii="Arial" w:hAnsi="Arial" w:cs="Arial"/>
          <w:sz w:val="20"/>
          <w:szCs w:val="20"/>
        </w:rPr>
        <w:t>Sous réserve du droit interne d'un État Partie, les mêmes dispositions valent en cas de tentative de commission de l'un quelconque de ces actes, de complicité dans sa commission ou de participation à celle-ci.</w:t>
      </w:r>
    </w:p>
    <w:p w:rsidR="003E6274" w:rsidRDefault="00454B27" w:rsidP="00ED4CC4">
      <w:pPr>
        <w:pStyle w:val="Paragraphedeliste"/>
        <w:numPr>
          <w:ilvl w:val="0"/>
          <w:numId w:val="13"/>
        </w:numPr>
        <w:spacing w:after="0" w:line="240" w:lineRule="auto"/>
        <w:ind w:left="927"/>
        <w:jc w:val="both"/>
        <w:rPr>
          <w:rFonts w:ascii="Arial" w:hAnsi="Arial" w:cs="Arial"/>
          <w:sz w:val="20"/>
          <w:szCs w:val="20"/>
        </w:rPr>
      </w:pPr>
      <w:r w:rsidRPr="003E6274">
        <w:rPr>
          <w:rFonts w:ascii="Arial" w:hAnsi="Arial" w:cs="Arial"/>
          <w:sz w:val="20"/>
          <w:szCs w:val="20"/>
        </w:rPr>
        <w:t>Tout État Partie rend ces infractions passibles de peines appropriées tenant compte de leur gravité.</w:t>
      </w:r>
    </w:p>
    <w:p w:rsidR="003E6274" w:rsidRDefault="00454B27" w:rsidP="00ED4CC4">
      <w:pPr>
        <w:pStyle w:val="Paragraphedeliste"/>
        <w:numPr>
          <w:ilvl w:val="0"/>
          <w:numId w:val="13"/>
        </w:numPr>
        <w:spacing w:after="0" w:line="240" w:lineRule="auto"/>
        <w:ind w:left="927"/>
        <w:jc w:val="both"/>
        <w:rPr>
          <w:rFonts w:ascii="Arial" w:hAnsi="Arial" w:cs="Arial"/>
          <w:sz w:val="20"/>
          <w:szCs w:val="20"/>
        </w:rPr>
      </w:pPr>
      <w:r w:rsidRPr="003E6274">
        <w:rPr>
          <w:rFonts w:ascii="Arial" w:hAnsi="Arial" w:cs="Arial"/>
          <w:sz w:val="20"/>
          <w:szCs w:val="20"/>
        </w:rPr>
        <w:t>Sous réserve des dispositions de son droit interne, tout État Partie prend, s'il y a lieu, les mesures qui s'imposent, afin d'établir la responsabilité des personnes morales pour les infractions visées au paragraphe 1 du présent article. Selon les principes juridiques de l'État Partie, cette responsabilité peut être pénale, civile ou administrative.</w:t>
      </w:r>
    </w:p>
    <w:p w:rsidR="00454B27" w:rsidRPr="003E6274" w:rsidRDefault="00454B27" w:rsidP="00ED4CC4">
      <w:pPr>
        <w:pStyle w:val="Paragraphedeliste"/>
        <w:numPr>
          <w:ilvl w:val="0"/>
          <w:numId w:val="13"/>
        </w:numPr>
        <w:spacing w:after="0" w:line="240" w:lineRule="auto"/>
        <w:ind w:left="927"/>
        <w:jc w:val="both"/>
        <w:rPr>
          <w:rFonts w:ascii="Arial" w:hAnsi="Arial" w:cs="Arial"/>
          <w:sz w:val="20"/>
          <w:szCs w:val="20"/>
        </w:rPr>
      </w:pPr>
      <w:r w:rsidRPr="003E6274">
        <w:rPr>
          <w:rFonts w:ascii="Arial" w:hAnsi="Arial" w:cs="Arial"/>
          <w:sz w:val="20"/>
          <w:szCs w:val="20"/>
        </w:rPr>
        <w:t>Les États Parties prennent toutes les mesures juridiques et administratives appropriées pour s'assurer que toutes les personnes intervenant dans l'adoption d'un enfant agissent conformément aux dispositions des instruments juridiques internationaux applicables.</w:t>
      </w:r>
    </w:p>
    <w:p w:rsidR="00454B27" w:rsidRPr="00454B27" w:rsidRDefault="00454B27" w:rsidP="00013A4A">
      <w:pPr>
        <w:pStyle w:val="Paragraphedeliste"/>
        <w:spacing w:after="0" w:line="240" w:lineRule="auto"/>
        <w:ind w:left="284"/>
        <w:jc w:val="both"/>
        <w:rPr>
          <w:rFonts w:ascii="Arial" w:hAnsi="Arial" w:cs="Arial"/>
          <w:sz w:val="20"/>
          <w:szCs w:val="20"/>
        </w:rPr>
      </w:pPr>
    </w:p>
    <w:p w:rsidR="00454B27" w:rsidRPr="003E6274" w:rsidRDefault="00454B27" w:rsidP="00013A4A">
      <w:pPr>
        <w:pStyle w:val="Paragraphedeliste"/>
        <w:spacing w:after="0" w:line="240" w:lineRule="auto"/>
        <w:ind w:left="284"/>
        <w:jc w:val="both"/>
        <w:rPr>
          <w:rFonts w:ascii="Arial" w:hAnsi="Arial" w:cs="Arial"/>
          <w:b/>
          <w:bCs/>
          <w:i/>
          <w:iCs/>
          <w:sz w:val="20"/>
          <w:szCs w:val="20"/>
        </w:rPr>
      </w:pPr>
      <w:r w:rsidRPr="003E6274">
        <w:rPr>
          <w:rFonts w:ascii="Arial" w:hAnsi="Arial" w:cs="Arial"/>
          <w:b/>
          <w:bCs/>
          <w:i/>
          <w:iCs/>
          <w:sz w:val="20"/>
          <w:szCs w:val="20"/>
        </w:rPr>
        <w:t>Article 4</w:t>
      </w:r>
      <w:r w:rsidR="003E6274">
        <w:rPr>
          <w:rFonts w:ascii="Arial" w:hAnsi="Arial" w:cs="Arial"/>
          <w:b/>
          <w:bCs/>
          <w:i/>
          <w:iCs/>
          <w:sz w:val="20"/>
          <w:szCs w:val="20"/>
        </w:rPr>
        <w:t xml:space="preserve"> – </w:t>
      </w:r>
    </w:p>
    <w:p w:rsidR="00454B27" w:rsidRPr="00454B27" w:rsidRDefault="00454B27" w:rsidP="00013A4A">
      <w:pPr>
        <w:pStyle w:val="Paragraphedeliste"/>
        <w:spacing w:after="0" w:line="240" w:lineRule="auto"/>
        <w:ind w:left="284"/>
        <w:jc w:val="both"/>
        <w:rPr>
          <w:rFonts w:ascii="Arial" w:hAnsi="Arial" w:cs="Arial"/>
          <w:sz w:val="20"/>
          <w:szCs w:val="20"/>
        </w:rPr>
      </w:pPr>
    </w:p>
    <w:p w:rsidR="003E6274" w:rsidRDefault="00454B27" w:rsidP="00ED4CC4">
      <w:pPr>
        <w:pStyle w:val="Paragraphedeliste"/>
        <w:numPr>
          <w:ilvl w:val="0"/>
          <w:numId w:val="17"/>
        </w:numPr>
        <w:spacing w:after="0" w:line="240" w:lineRule="auto"/>
        <w:ind w:left="927"/>
        <w:jc w:val="both"/>
        <w:rPr>
          <w:rFonts w:ascii="Arial" w:hAnsi="Arial" w:cs="Arial"/>
          <w:sz w:val="20"/>
          <w:szCs w:val="20"/>
        </w:rPr>
      </w:pPr>
      <w:r w:rsidRPr="00454B27">
        <w:rPr>
          <w:rFonts w:ascii="Arial" w:hAnsi="Arial" w:cs="Arial"/>
          <w:sz w:val="20"/>
          <w:szCs w:val="20"/>
        </w:rPr>
        <w:t>Tout État Partie prend les mesures nécessaires pour établir sa compétence aux fins de connaître des infractions visées au paragraphe 1 de l'article 3, lorsque ces infractions ont été commises sur son territoire ou à bord de navires ou d'aéronefs immatriculés dans cet État.</w:t>
      </w:r>
    </w:p>
    <w:p w:rsidR="00454B27" w:rsidRPr="003E6274" w:rsidRDefault="00454B27" w:rsidP="00ED4CC4">
      <w:pPr>
        <w:pStyle w:val="Paragraphedeliste"/>
        <w:numPr>
          <w:ilvl w:val="0"/>
          <w:numId w:val="17"/>
        </w:numPr>
        <w:spacing w:after="0" w:line="240" w:lineRule="auto"/>
        <w:ind w:left="927"/>
        <w:jc w:val="both"/>
        <w:rPr>
          <w:rFonts w:ascii="Arial" w:hAnsi="Arial" w:cs="Arial"/>
          <w:sz w:val="20"/>
          <w:szCs w:val="20"/>
        </w:rPr>
      </w:pPr>
      <w:r w:rsidRPr="003E6274">
        <w:rPr>
          <w:rFonts w:ascii="Arial" w:hAnsi="Arial" w:cs="Arial"/>
          <w:sz w:val="20"/>
          <w:szCs w:val="20"/>
        </w:rPr>
        <w:t>Tout État Partie peut prendre les mesures nécessaires pour établir sa compétence aux fins de connaître des infractions visées au paragraphe 1 de l'article 3, dans les cas suivants:</w:t>
      </w:r>
    </w:p>
    <w:p w:rsidR="00454B27" w:rsidRPr="00454B27" w:rsidRDefault="00454B27" w:rsidP="00013A4A">
      <w:pPr>
        <w:pStyle w:val="Paragraphedeliste"/>
        <w:spacing w:after="0" w:line="240" w:lineRule="auto"/>
        <w:ind w:left="284"/>
        <w:jc w:val="both"/>
        <w:rPr>
          <w:rFonts w:ascii="Arial" w:hAnsi="Arial" w:cs="Arial"/>
          <w:sz w:val="20"/>
          <w:szCs w:val="20"/>
        </w:rPr>
      </w:pPr>
    </w:p>
    <w:p w:rsidR="003E6274" w:rsidRDefault="00454B27" w:rsidP="00ED4CC4">
      <w:pPr>
        <w:pStyle w:val="Paragraphedeliste"/>
        <w:numPr>
          <w:ilvl w:val="1"/>
          <w:numId w:val="18"/>
        </w:numPr>
        <w:spacing w:after="0" w:line="240" w:lineRule="auto"/>
        <w:ind w:left="1267"/>
        <w:jc w:val="both"/>
        <w:rPr>
          <w:rFonts w:ascii="Arial" w:hAnsi="Arial" w:cs="Arial"/>
          <w:sz w:val="20"/>
          <w:szCs w:val="20"/>
        </w:rPr>
      </w:pPr>
      <w:r w:rsidRPr="00454B27">
        <w:rPr>
          <w:rFonts w:ascii="Arial" w:hAnsi="Arial" w:cs="Arial"/>
          <w:sz w:val="20"/>
          <w:szCs w:val="20"/>
        </w:rPr>
        <w:t>Lorsque l'auteur présumé de l'infraction est un ressortissant dudit État, ou a sa résidence habituelle sur le territoire de celui-ci;</w:t>
      </w:r>
    </w:p>
    <w:p w:rsidR="00454B27" w:rsidRPr="003E6274" w:rsidRDefault="00454B27" w:rsidP="00ED4CC4">
      <w:pPr>
        <w:pStyle w:val="Paragraphedeliste"/>
        <w:numPr>
          <w:ilvl w:val="1"/>
          <w:numId w:val="18"/>
        </w:numPr>
        <w:spacing w:after="0" w:line="240" w:lineRule="auto"/>
        <w:ind w:left="1267"/>
        <w:jc w:val="both"/>
        <w:rPr>
          <w:rFonts w:ascii="Arial" w:hAnsi="Arial" w:cs="Arial"/>
          <w:sz w:val="20"/>
          <w:szCs w:val="20"/>
        </w:rPr>
      </w:pPr>
      <w:r w:rsidRPr="003E6274">
        <w:rPr>
          <w:rFonts w:ascii="Arial" w:hAnsi="Arial" w:cs="Arial"/>
          <w:sz w:val="20"/>
          <w:szCs w:val="20"/>
        </w:rPr>
        <w:t>Lorsque la victime est un ressortissant dudit État.</w:t>
      </w:r>
    </w:p>
    <w:p w:rsidR="00454B27" w:rsidRPr="00454B27" w:rsidRDefault="00454B27" w:rsidP="00013A4A">
      <w:pPr>
        <w:pStyle w:val="Paragraphedeliste"/>
        <w:spacing w:after="0" w:line="240" w:lineRule="auto"/>
        <w:ind w:left="284"/>
        <w:jc w:val="both"/>
        <w:rPr>
          <w:rFonts w:ascii="Arial" w:hAnsi="Arial" w:cs="Arial"/>
          <w:sz w:val="20"/>
          <w:szCs w:val="20"/>
        </w:rPr>
      </w:pPr>
    </w:p>
    <w:p w:rsidR="00454B27" w:rsidRPr="00454B27" w:rsidRDefault="00454B27" w:rsidP="00ED4CC4">
      <w:pPr>
        <w:pStyle w:val="Paragraphedeliste"/>
        <w:numPr>
          <w:ilvl w:val="0"/>
          <w:numId w:val="17"/>
        </w:numPr>
        <w:spacing w:after="0" w:line="240" w:lineRule="auto"/>
        <w:ind w:left="927"/>
        <w:jc w:val="both"/>
        <w:rPr>
          <w:rFonts w:ascii="Arial" w:hAnsi="Arial" w:cs="Arial"/>
          <w:sz w:val="20"/>
          <w:szCs w:val="20"/>
        </w:rPr>
      </w:pPr>
      <w:r w:rsidRPr="00454B27">
        <w:rPr>
          <w:rFonts w:ascii="Arial" w:hAnsi="Arial" w:cs="Arial"/>
          <w:sz w:val="20"/>
          <w:szCs w:val="20"/>
        </w:rPr>
        <w:t>Tout État Partie prend également les mesures propres à établir sa compétence aux fins de connaître des infractions susmentionnées lorsque l'auteur présumé de l'infraction est présent sur son territoire et qu'il ne l'extrade pas vers un autre État Partie au motif que l'infraction a été commise par l'un de ses ressortissants.</w:t>
      </w:r>
    </w:p>
    <w:p w:rsidR="00454B27" w:rsidRPr="00454B27" w:rsidRDefault="00454B27" w:rsidP="00013A4A">
      <w:pPr>
        <w:pStyle w:val="Paragraphedeliste"/>
        <w:spacing w:after="0" w:line="240" w:lineRule="auto"/>
        <w:ind w:left="284"/>
        <w:jc w:val="both"/>
        <w:rPr>
          <w:rFonts w:ascii="Arial" w:hAnsi="Arial" w:cs="Arial"/>
          <w:sz w:val="20"/>
          <w:szCs w:val="20"/>
        </w:rPr>
      </w:pPr>
    </w:p>
    <w:p w:rsidR="003E6274" w:rsidRDefault="00454B27" w:rsidP="00ED4CC4">
      <w:pPr>
        <w:pStyle w:val="Paragraphedeliste"/>
        <w:numPr>
          <w:ilvl w:val="0"/>
          <w:numId w:val="17"/>
        </w:numPr>
        <w:spacing w:after="0" w:line="240" w:lineRule="auto"/>
        <w:ind w:left="927"/>
        <w:jc w:val="both"/>
        <w:rPr>
          <w:rFonts w:ascii="Arial" w:hAnsi="Arial" w:cs="Arial"/>
          <w:sz w:val="20"/>
          <w:szCs w:val="20"/>
        </w:rPr>
      </w:pPr>
      <w:r w:rsidRPr="00454B27">
        <w:rPr>
          <w:rFonts w:ascii="Arial" w:hAnsi="Arial" w:cs="Arial"/>
          <w:sz w:val="20"/>
          <w:szCs w:val="20"/>
        </w:rPr>
        <w:t>Le présent Protocole n'exclut aucune compétence pénale exercée conformément aux lois nationales.</w:t>
      </w:r>
    </w:p>
    <w:p w:rsidR="003E6274" w:rsidRPr="003E6274" w:rsidRDefault="003E6274" w:rsidP="00013A4A">
      <w:pPr>
        <w:pStyle w:val="Paragraphedeliste"/>
        <w:spacing w:after="0" w:line="240" w:lineRule="auto"/>
        <w:jc w:val="both"/>
        <w:rPr>
          <w:rFonts w:ascii="Arial" w:hAnsi="Arial" w:cs="Arial"/>
          <w:b/>
          <w:bCs/>
          <w:i/>
          <w:iCs/>
          <w:sz w:val="20"/>
          <w:szCs w:val="20"/>
        </w:rPr>
      </w:pPr>
    </w:p>
    <w:p w:rsidR="00454B27" w:rsidRPr="003E6274" w:rsidRDefault="00454B27" w:rsidP="00013A4A">
      <w:pPr>
        <w:spacing w:after="0" w:line="240" w:lineRule="auto"/>
        <w:ind w:left="283"/>
        <w:jc w:val="both"/>
        <w:rPr>
          <w:rFonts w:ascii="Arial" w:hAnsi="Arial" w:cs="Arial"/>
          <w:sz w:val="20"/>
          <w:szCs w:val="20"/>
        </w:rPr>
      </w:pPr>
      <w:r w:rsidRPr="003E6274">
        <w:rPr>
          <w:rFonts w:ascii="Arial" w:hAnsi="Arial" w:cs="Arial"/>
          <w:b/>
          <w:bCs/>
          <w:i/>
          <w:iCs/>
          <w:sz w:val="20"/>
          <w:szCs w:val="20"/>
        </w:rPr>
        <w:t>Article 5</w:t>
      </w:r>
      <w:r w:rsidR="003E6274" w:rsidRPr="003E6274">
        <w:rPr>
          <w:rFonts w:ascii="Arial" w:hAnsi="Arial" w:cs="Arial"/>
          <w:b/>
          <w:bCs/>
          <w:i/>
          <w:iCs/>
          <w:sz w:val="20"/>
          <w:szCs w:val="20"/>
        </w:rPr>
        <w:t xml:space="preserve"> – </w:t>
      </w:r>
    </w:p>
    <w:p w:rsidR="003E6274" w:rsidRDefault="00454B27" w:rsidP="00ED4CC4">
      <w:pPr>
        <w:pStyle w:val="Paragraphedeliste"/>
        <w:numPr>
          <w:ilvl w:val="0"/>
          <w:numId w:val="19"/>
        </w:numPr>
        <w:spacing w:after="0" w:line="240" w:lineRule="auto"/>
        <w:ind w:left="927"/>
        <w:jc w:val="both"/>
        <w:rPr>
          <w:rFonts w:ascii="Arial" w:hAnsi="Arial" w:cs="Arial"/>
          <w:sz w:val="20"/>
          <w:szCs w:val="20"/>
        </w:rPr>
      </w:pPr>
      <w:r w:rsidRPr="003E6274">
        <w:rPr>
          <w:rFonts w:ascii="Arial" w:hAnsi="Arial" w:cs="Arial"/>
          <w:sz w:val="20"/>
          <w:szCs w:val="20"/>
        </w:rPr>
        <w:t>Les infractions visées au paragraphe 1 de l'article 3 sont de plein droit comprises dans tout traité d'extradition en vigueur entre les États Parties et sont comprises dans tout traité d'extradition qui sera conclu ultérieurement entre eux, conformément aux conditions énoncées dans lesdits traités.</w:t>
      </w:r>
    </w:p>
    <w:p w:rsidR="003E6274" w:rsidRDefault="00454B27" w:rsidP="00ED4CC4">
      <w:pPr>
        <w:pStyle w:val="Paragraphedeliste"/>
        <w:numPr>
          <w:ilvl w:val="0"/>
          <w:numId w:val="19"/>
        </w:numPr>
        <w:spacing w:after="0" w:line="240" w:lineRule="auto"/>
        <w:ind w:left="927"/>
        <w:jc w:val="both"/>
        <w:rPr>
          <w:rFonts w:ascii="Arial" w:hAnsi="Arial" w:cs="Arial"/>
          <w:sz w:val="20"/>
          <w:szCs w:val="20"/>
        </w:rPr>
      </w:pPr>
      <w:r w:rsidRPr="003E6274">
        <w:rPr>
          <w:rFonts w:ascii="Arial" w:hAnsi="Arial" w:cs="Arial"/>
          <w:sz w:val="20"/>
          <w:szCs w:val="20"/>
        </w:rPr>
        <w:t>Si un État Partie qui subordonne l'extradition à l'existence d'un traité est saisi d'une demande d'extradition par un autre État Partie avec lequel il n'est pas lié par un traité d'extradition, il peut considérer le présent Protocole comme constituant la base juridique de l'extradition en ce qui concerne lesdites infractions. L'extradition est subordonnée aux conditions prévues par le droit de l'État requis.</w:t>
      </w:r>
    </w:p>
    <w:p w:rsidR="003E6274" w:rsidRDefault="00454B27" w:rsidP="00ED4CC4">
      <w:pPr>
        <w:pStyle w:val="Paragraphedeliste"/>
        <w:numPr>
          <w:ilvl w:val="0"/>
          <w:numId w:val="19"/>
        </w:numPr>
        <w:spacing w:after="0" w:line="240" w:lineRule="auto"/>
        <w:ind w:left="927"/>
        <w:jc w:val="both"/>
        <w:rPr>
          <w:rFonts w:ascii="Arial" w:hAnsi="Arial" w:cs="Arial"/>
          <w:sz w:val="20"/>
          <w:szCs w:val="20"/>
        </w:rPr>
      </w:pPr>
      <w:r w:rsidRPr="003E6274">
        <w:rPr>
          <w:rFonts w:ascii="Arial" w:hAnsi="Arial" w:cs="Arial"/>
          <w:sz w:val="20"/>
          <w:szCs w:val="20"/>
        </w:rPr>
        <w:t>Les États Parties qui ne subordonnent pas l'extradition à l'existence d'un traité reconnaissent lesdites infractions comme cas d'extradition entre eux dans les conditions prévues par le droit de l'État requis.</w:t>
      </w:r>
    </w:p>
    <w:p w:rsidR="003E6274" w:rsidRDefault="00454B27" w:rsidP="00ED4CC4">
      <w:pPr>
        <w:pStyle w:val="Paragraphedeliste"/>
        <w:numPr>
          <w:ilvl w:val="0"/>
          <w:numId w:val="19"/>
        </w:numPr>
        <w:spacing w:after="0" w:line="240" w:lineRule="auto"/>
        <w:ind w:left="927"/>
        <w:jc w:val="both"/>
        <w:rPr>
          <w:rFonts w:ascii="Arial" w:hAnsi="Arial" w:cs="Arial"/>
          <w:sz w:val="20"/>
          <w:szCs w:val="20"/>
        </w:rPr>
      </w:pPr>
      <w:r w:rsidRPr="003E6274">
        <w:rPr>
          <w:rFonts w:ascii="Arial" w:hAnsi="Arial" w:cs="Arial"/>
          <w:sz w:val="20"/>
          <w:szCs w:val="20"/>
        </w:rPr>
        <w:t>Entre États Parties, lesdites infractions sont considérées aux fins d'extradition comme ayant été commises non seulement au lieu de leur perpétration, mais aussi sur le territoire placé sous la juridiction des États tenus d'établir leur compétence en vertu de l'article 4.</w:t>
      </w:r>
    </w:p>
    <w:p w:rsidR="00454B27" w:rsidRPr="003E6274" w:rsidRDefault="00454B27" w:rsidP="00ED4CC4">
      <w:pPr>
        <w:pStyle w:val="Paragraphedeliste"/>
        <w:numPr>
          <w:ilvl w:val="0"/>
          <w:numId w:val="19"/>
        </w:numPr>
        <w:spacing w:after="0" w:line="240" w:lineRule="auto"/>
        <w:ind w:left="927"/>
        <w:jc w:val="both"/>
        <w:rPr>
          <w:rFonts w:ascii="Arial" w:hAnsi="Arial" w:cs="Arial"/>
          <w:sz w:val="20"/>
          <w:szCs w:val="20"/>
        </w:rPr>
      </w:pPr>
      <w:r w:rsidRPr="003E6274">
        <w:rPr>
          <w:rFonts w:ascii="Arial" w:hAnsi="Arial" w:cs="Arial"/>
          <w:sz w:val="20"/>
          <w:szCs w:val="20"/>
        </w:rPr>
        <w:t>Si une demande d'extradition est présentée au motif d'une infraction visée au paragraphe 1 de l'article 3, et si l'État requis n'extrade pas ou ne veut pas extrader, à raison de la nationalité de l'auteur de l'infraction, cet État prend les mesures voulues pour saisir ses autorités compétentes aux fins de poursuites.</w:t>
      </w:r>
    </w:p>
    <w:p w:rsidR="00454B27" w:rsidRPr="00454B27" w:rsidRDefault="00454B27" w:rsidP="00013A4A">
      <w:pPr>
        <w:pStyle w:val="Paragraphedeliste"/>
        <w:spacing w:after="0" w:line="240" w:lineRule="auto"/>
        <w:ind w:left="284"/>
        <w:jc w:val="both"/>
        <w:rPr>
          <w:rFonts w:ascii="Arial" w:hAnsi="Arial" w:cs="Arial"/>
          <w:sz w:val="20"/>
          <w:szCs w:val="20"/>
        </w:rPr>
      </w:pPr>
    </w:p>
    <w:p w:rsidR="00454B27" w:rsidRPr="003E6274" w:rsidRDefault="00454B27" w:rsidP="00013A4A">
      <w:pPr>
        <w:pStyle w:val="Paragraphedeliste"/>
        <w:spacing w:after="0" w:line="240" w:lineRule="auto"/>
        <w:ind w:left="284"/>
        <w:jc w:val="both"/>
        <w:rPr>
          <w:rFonts w:ascii="Arial" w:hAnsi="Arial" w:cs="Arial"/>
          <w:b/>
          <w:bCs/>
          <w:i/>
          <w:iCs/>
          <w:sz w:val="20"/>
          <w:szCs w:val="20"/>
        </w:rPr>
      </w:pPr>
      <w:r w:rsidRPr="003E6274">
        <w:rPr>
          <w:rFonts w:ascii="Arial" w:hAnsi="Arial" w:cs="Arial"/>
          <w:b/>
          <w:bCs/>
          <w:i/>
          <w:iCs/>
          <w:sz w:val="20"/>
          <w:szCs w:val="20"/>
        </w:rPr>
        <w:t>Article 6</w:t>
      </w:r>
    </w:p>
    <w:p w:rsidR="00454B27" w:rsidRPr="00454B27" w:rsidRDefault="00454B27" w:rsidP="00013A4A">
      <w:pPr>
        <w:pStyle w:val="Paragraphedeliste"/>
        <w:spacing w:after="0" w:line="240" w:lineRule="auto"/>
        <w:ind w:left="284"/>
        <w:jc w:val="both"/>
        <w:rPr>
          <w:rFonts w:ascii="Arial" w:hAnsi="Arial" w:cs="Arial"/>
          <w:sz w:val="20"/>
          <w:szCs w:val="20"/>
        </w:rPr>
      </w:pPr>
    </w:p>
    <w:p w:rsidR="003E6274" w:rsidRDefault="00454B27" w:rsidP="00ED4CC4">
      <w:pPr>
        <w:pStyle w:val="Paragraphedeliste"/>
        <w:numPr>
          <w:ilvl w:val="0"/>
          <w:numId w:val="20"/>
        </w:numPr>
        <w:spacing w:after="0" w:line="240" w:lineRule="auto"/>
        <w:ind w:left="927"/>
        <w:jc w:val="both"/>
        <w:rPr>
          <w:rFonts w:ascii="Arial" w:hAnsi="Arial" w:cs="Arial"/>
          <w:sz w:val="20"/>
          <w:szCs w:val="20"/>
        </w:rPr>
      </w:pPr>
      <w:r w:rsidRPr="00454B27">
        <w:rPr>
          <w:rFonts w:ascii="Arial" w:hAnsi="Arial" w:cs="Arial"/>
          <w:sz w:val="20"/>
          <w:szCs w:val="20"/>
        </w:rPr>
        <w:t>Les États Parties s'accordent l'entraide la plus large possible pour toute enquête, procédure pénale ou procédure d'extradition relative aux infractions visées au paragraphe 1 de l'article 3, y compris pour l'obtention des éléments de preuve dont ils disposent et qui sont nécessaires aux fins de la procédure.</w:t>
      </w:r>
    </w:p>
    <w:p w:rsidR="00454B27" w:rsidRPr="003E6274" w:rsidRDefault="00454B27" w:rsidP="00ED4CC4">
      <w:pPr>
        <w:pStyle w:val="Paragraphedeliste"/>
        <w:numPr>
          <w:ilvl w:val="0"/>
          <w:numId w:val="20"/>
        </w:numPr>
        <w:spacing w:after="0" w:line="240" w:lineRule="auto"/>
        <w:ind w:left="927"/>
        <w:jc w:val="both"/>
        <w:rPr>
          <w:rFonts w:ascii="Arial" w:hAnsi="Arial" w:cs="Arial"/>
          <w:sz w:val="20"/>
          <w:szCs w:val="20"/>
        </w:rPr>
      </w:pPr>
      <w:r w:rsidRPr="003E6274">
        <w:rPr>
          <w:rFonts w:ascii="Arial" w:hAnsi="Arial" w:cs="Arial"/>
          <w:sz w:val="20"/>
          <w:szCs w:val="20"/>
        </w:rPr>
        <w:t>Les États Parties s'acquittent de leurs obligations en vertu du paragraphe 1 du présent article en conformité avec tout traité ou accord d'entraide judiciaire qui peut exister entre eux. En l'absence d'un tel traité ou accord, les États Parties s'accordent cette entraide conformément à leur droit interne.</w:t>
      </w:r>
    </w:p>
    <w:p w:rsidR="00454B27" w:rsidRPr="00454B27" w:rsidRDefault="00454B27" w:rsidP="00013A4A">
      <w:pPr>
        <w:pStyle w:val="Paragraphedeliste"/>
        <w:spacing w:after="0" w:line="240" w:lineRule="auto"/>
        <w:ind w:left="284"/>
        <w:jc w:val="both"/>
        <w:rPr>
          <w:rFonts w:ascii="Arial" w:hAnsi="Arial" w:cs="Arial"/>
          <w:sz w:val="20"/>
          <w:szCs w:val="20"/>
        </w:rPr>
      </w:pPr>
    </w:p>
    <w:p w:rsidR="00454B27" w:rsidRPr="003E6274" w:rsidRDefault="00454B27" w:rsidP="00013A4A">
      <w:pPr>
        <w:pStyle w:val="Paragraphedeliste"/>
        <w:spacing w:after="0" w:line="240" w:lineRule="auto"/>
        <w:ind w:left="284"/>
        <w:jc w:val="both"/>
        <w:rPr>
          <w:rFonts w:ascii="Arial" w:hAnsi="Arial" w:cs="Arial"/>
          <w:b/>
          <w:bCs/>
          <w:sz w:val="20"/>
          <w:szCs w:val="20"/>
        </w:rPr>
      </w:pPr>
      <w:r w:rsidRPr="003E6274">
        <w:rPr>
          <w:rFonts w:ascii="Arial" w:hAnsi="Arial" w:cs="Arial"/>
          <w:b/>
          <w:bCs/>
          <w:sz w:val="20"/>
          <w:szCs w:val="20"/>
        </w:rPr>
        <w:t>Article 7</w:t>
      </w:r>
      <w:r w:rsidR="00A83B9B">
        <w:rPr>
          <w:rFonts w:ascii="Arial" w:hAnsi="Arial" w:cs="Arial"/>
          <w:b/>
          <w:bCs/>
          <w:sz w:val="20"/>
          <w:szCs w:val="20"/>
        </w:rPr>
        <w:t xml:space="preserve"> – </w:t>
      </w:r>
    </w:p>
    <w:p w:rsidR="00454B27" w:rsidRPr="00454B27" w:rsidRDefault="00454B27" w:rsidP="00013A4A">
      <w:pPr>
        <w:pStyle w:val="Paragraphedeliste"/>
        <w:spacing w:after="0" w:line="240" w:lineRule="auto"/>
        <w:ind w:left="284"/>
        <w:jc w:val="both"/>
        <w:rPr>
          <w:rFonts w:ascii="Arial" w:hAnsi="Arial" w:cs="Arial"/>
          <w:sz w:val="20"/>
          <w:szCs w:val="20"/>
        </w:rPr>
      </w:pPr>
    </w:p>
    <w:p w:rsidR="00454B27" w:rsidRPr="00454B27" w:rsidRDefault="00454B27" w:rsidP="00013A4A">
      <w:pPr>
        <w:pStyle w:val="Paragraphedeliste"/>
        <w:spacing w:after="0" w:line="240" w:lineRule="auto"/>
        <w:ind w:left="284"/>
        <w:jc w:val="both"/>
        <w:rPr>
          <w:rFonts w:ascii="Arial" w:hAnsi="Arial" w:cs="Arial"/>
          <w:sz w:val="20"/>
          <w:szCs w:val="20"/>
        </w:rPr>
      </w:pPr>
      <w:r w:rsidRPr="00454B27">
        <w:rPr>
          <w:rFonts w:ascii="Arial" w:hAnsi="Arial" w:cs="Arial"/>
          <w:sz w:val="20"/>
          <w:szCs w:val="20"/>
        </w:rPr>
        <w:t xml:space="preserve">Sous réserve des dispositions de leur droit interne, les États </w:t>
      </w:r>
      <w:r w:rsidR="003E6274" w:rsidRPr="00454B27">
        <w:rPr>
          <w:rFonts w:ascii="Arial" w:hAnsi="Arial" w:cs="Arial"/>
          <w:sz w:val="20"/>
          <w:szCs w:val="20"/>
        </w:rPr>
        <w:t>Parties :</w:t>
      </w:r>
    </w:p>
    <w:p w:rsidR="00454B27" w:rsidRPr="00454B27" w:rsidRDefault="00454B27" w:rsidP="00013A4A">
      <w:pPr>
        <w:pStyle w:val="Paragraphedeliste"/>
        <w:spacing w:after="0" w:line="240" w:lineRule="auto"/>
        <w:ind w:left="284"/>
        <w:jc w:val="both"/>
        <w:rPr>
          <w:rFonts w:ascii="Arial" w:hAnsi="Arial" w:cs="Arial"/>
          <w:sz w:val="20"/>
          <w:szCs w:val="20"/>
        </w:rPr>
      </w:pPr>
    </w:p>
    <w:p w:rsidR="00454B27" w:rsidRPr="00454B27" w:rsidRDefault="00454B27" w:rsidP="00ED4CC4">
      <w:pPr>
        <w:pStyle w:val="Paragraphedeliste"/>
        <w:numPr>
          <w:ilvl w:val="0"/>
          <w:numId w:val="21"/>
        </w:numPr>
        <w:spacing w:after="0" w:line="240" w:lineRule="auto"/>
        <w:ind w:left="927"/>
        <w:jc w:val="both"/>
        <w:rPr>
          <w:rFonts w:ascii="Arial" w:hAnsi="Arial" w:cs="Arial"/>
          <w:sz w:val="20"/>
          <w:szCs w:val="20"/>
        </w:rPr>
      </w:pPr>
      <w:r w:rsidRPr="00454B27">
        <w:rPr>
          <w:rFonts w:ascii="Arial" w:hAnsi="Arial" w:cs="Arial"/>
          <w:sz w:val="20"/>
          <w:szCs w:val="20"/>
        </w:rPr>
        <w:t xml:space="preserve">Prennent des mesures appropriées pour permettre la saisie et la confiscation, selon que de </w:t>
      </w:r>
      <w:r w:rsidR="009C44C4" w:rsidRPr="00454B27">
        <w:rPr>
          <w:rFonts w:ascii="Arial" w:hAnsi="Arial" w:cs="Arial"/>
          <w:sz w:val="20"/>
          <w:szCs w:val="20"/>
        </w:rPr>
        <w:t>besoin :</w:t>
      </w:r>
    </w:p>
    <w:p w:rsidR="00454B27" w:rsidRPr="00454B27" w:rsidRDefault="00454B27" w:rsidP="00013A4A">
      <w:pPr>
        <w:pStyle w:val="Paragraphedeliste"/>
        <w:tabs>
          <w:tab w:val="left" w:pos="1545"/>
        </w:tabs>
        <w:spacing w:after="0" w:line="240" w:lineRule="auto"/>
        <w:ind w:left="284"/>
        <w:jc w:val="both"/>
        <w:rPr>
          <w:rFonts w:ascii="Arial" w:hAnsi="Arial" w:cs="Arial"/>
          <w:sz w:val="20"/>
          <w:szCs w:val="20"/>
        </w:rPr>
      </w:pPr>
    </w:p>
    <w:p w:rsidR="00454B27" w:rsidRPr="003E6274" w:rsidRDefault="00454B27" w:rsidP="00ED4CC4">
      <w:pPr>
        <w:pStyle w:val="Paragraphedeliste"/>
        <w:numPr>
          <w:ilvl w:val="0"/>
          <w:numId w:val="22"/>
        </w:numPr>
        <w:spacing w:after="0" w:line="240" w:lineRule="auto"/>
        <w:ind w:left="1267"/>
        <w:jc w:val="both"/>
        <w:rPr>
          <w:rFonts w:ascii="Arial" w:hAnsi="Arial" w:cs="Arial"/>
          <w:sz w:val="20"/>
          <w:szCs w:val="20"/>
        </w:rPr>
      </w:pPr>
      <w:r w:rsidRPr="00454B27">
        <w:rPr>
          <w:rFonts w:ascii="Arial" w:hAnsi="Arial" w:cs="Arial"/>
          <w:sz w:val="20"/>
          <w:szCs w:val="20"/>
        </w:rPr>
        <w:t>Des biens tels que documents, avoirs et autres moyens matériels utilisés pour commettre les infractions visées dans le présent Protocole ou en faciliter la commission;</w:t>
      </w:r>
    </w:p>
    <w:p w:rsidR="00454B27" w:rsidRPr="00454B27" w:rsidRDefault="00454B27" w:rsidP="00ED4CC4">
      <w:pPr>
        <w:pStyle w:val="Paragraphedeliste"/>
        <w:numPr>
          <w:ilvl w:val="0"/>
          <w:numId w:val="22"/>
        </w:numPr>
        <w:spacing w:after="0" w:line="240" w:lineRule="auto"/>
        <w:ind w:left="1267"/>
        <w:jc w:val="both"/>
        <w:rPr>
          <w:rFonts w:ascii="Arial" w:hAnsi="Arial" w:cs="Arial"/>
          <w:sz w:val="20"/>
          <w:szCs w:val="20"/>
        </w:rPr>
      </w:pPr>
      <w:r w:rsidRPr="00454B27">
        <w:rPr>
          <w:rFonts w:ascii="Arial" w:hAnsi="Arial" w:cs="Arial"/>
          <w:sz w:val="20"/>
          <w:szCs w:val="20"/>
        </w:rPr>
        <w:t>Du produit de ces infractions;</w:t>
      </w:r>
    </w:p>
    <w:p w:rsidR="00454B27" w:rsidRPr="00454B27" w:rsidRDefault="00454B27" w:rsidP="00013A4A">
      <w:pPr>
        <w:pStyle w:val="Paragraphedeliste"/>
        <w:spacing w:after="0" w:line="240" w:lineRule="auto"/>
        <w:ind w:left="284"/>
        <w:jc w:val="both"/>
        <w:rPr>
          <w:rFonts w:ascii="Arial" w:hAnsi="Arial" w:cs="Arial"/>
          <w:sz w:val="20"/>
          <w:szCs w:val="20"/>
        </w:rPr>
      </w:pPr>
    </w:p>
    <w:p w:rsidR="00A83B9B" w:rsidRDefault="00454B27" w:rsidP="00ED4CC4">
      <w:pPr>
        <w:pStyle w:val="Paragraphedeliste"/>
        <w:numPr>
          <w:ilvl w:val="0"/>
          <w:numId w:val="21"/>
        </w:numPr>
        <w:spacing w:after="0" w:line="240" w:lineRule="auto"/>
        <w:ind w:left="927"/>
        <w:jc w:val="both"/>
        <w:rPr>
          <w:rFonts w:ascii="Arial" w:hAnsi="Arial" w:cs="Arial"/>
          <w:sz w:val="20"/>
          <w:szCs w:val="20"/>
        </w:rPr>
      </w:pPr>
      <w:r w:rsidRPr="00454B27">
        <w:rPr>
          <w:rFonts w:ascii="Arial" w:hAnsi="Arial" w:cs="Arial"/>
          <w:sz w:val="20"/>
          <w:szCs w:val="20"/>
        </w:rPr>
        <w:t>Donnent effet aux demandes de saisie ou de confiscation des biens ou produits visés auxparagraphe a) émanant d'un autre État Partie;</w:t>
      </w:r>
    </w:p>
    <w:p w:rsidR="00454B27" w:rsidRPr="00A83B9B" w:rsidRDefault="00454B27" w:rsidP="00ED4CC4">
      <w:pPr>
        <w:pStyle w:val="Paragraphedeliste"/>
        <w:numPr>
          <w:ilvl w:val="0"/>
          <w:numId w:val="21"/>
        </w:numPr>
        <w:spacing w:after="0" w:line="240" w:lineRule="auto"/>
        <w:ind w:left="927"/>
        <w:jc w:val="both"/>
        <w:rPr>
          <w:rFonts w:ascii="Arial" w:hAnsi="Arial" w:cs="Arial"/>
          <w:sz w:val="20"/>
          <w:szCs w:val="20"/>
        </w:rPr>
      </w:pPr>
      <w:r w:rsidRPr="00A83B9B">
        <w:rPr>
          <w:rFonts w:ascii="Arial" w:hAnsi="Arial" w:cs="Arial"/>
          <w:sz w:val="20"/>
          <w:szCs w:val="20"/>
        </w:rPr>
        <w:t>Prennent des mesures en vue de fermer provisoirement ou définitivement les locaux utilisés pour commettre lesdites infractions.</w:t>
      </w:r>
    </w:p>
    <w:p w:rsidR="00454B27" w:rsidRPr="00454B27" w:rsidRDefault="00454B27" w:rsidP="00013A4A">
      <w:pPr>
        <w:pStyle w:val="Paragraphedeliste"/>
        <w:spacing w:after="0" w:line="240" w:lineRule="auto"/>
        <w:ind w:left="284"/>
        <w:jc w:val="both"/>
        <w:rPr>
          <w:rFonts w:ascii="Arial" w:hAnsi="Arial" w:cs="Arial"/>
          <w:sz w:val="20"/>
          <w:szCs w:val="20"/>
        </w:rPr>
      </w:pPr>
    </w:p>
    <w:p w:rsidR="00454B27" w:rsidRPr="00A83B9B" w:rsidRDefault="00454B27" w:rsidP="00013A4A">
      <w:pPr>
        <w:pStyle w:val="Paragraphedeliste"/>
        <w:spacing w:after="0" w:line="240" w:lineRule="auto"/>
        <w:ind w:left="284"/>
        <w:jc w:val="both"/>
        <w:rPr>
          <w:rFonts w:ascii="Arial" w:hAnsi="Arial" w:cs="Arial"/>
          <w:b/>
          <w:bCs/>
          <w:i/>
          <w:iCs/>
          <w:sz w:val="20"/>
          <w:szCs w:val="20"/>
        </w:rPr>
      </w:pPr>
      <w:r w:rsidRPr="00A83B9B">
        <w:rPr>
          <w:rFonts w:ascii="Arial" w:hAnsi="Arial" w:cs="Arial"/>
          <w:b/>
          <w:bCs/>
          <w:i/>
          <w:iCs/>
          <w:sz w:val="20"/>
          <w:szCs w:val="20"/>
        </w:rPr>
        <w:t>Article 8</w:t>
      </w:r>
      <w:r w:rsidR="00A83B9B">
        <w:rPr>
          <w:rFonts w:ascii="Arial" w:hAnsi="Arial" w:cs="Arial"/>
          <w:b/>
          <w:bCs/>
          <w:i/>
          <w:iCs/>
          <w:sz w:val="20"/>
          <w:szCs w:val="20"/>
        </w:rPr>
        <w:t xml:space="preserve"> – </w:t>
      </w:r>
    </w:p>
    <w:p w:rsidR="00454B27" w:rsidRPr="00454B27" w:rsidRDefault="00454B27" w:rsidP="00013A4A">
      <w:pPr>
        <w:pStyle w:val="Paragraphedeliste"/>
        <w:spacing w:after="0" w:line="240" w:lineRule="auto"/>
        <w:ind w:left="284"/>
        <w:jc w:val="both"/>
        <w:rPr>
          <w:rFonts w:ascii="Arial" w:hAnsi="Arial" w:cs="Arial"/>
          <w:sz w:val="20"/>
          <w:szCs w:val="20"/>
        </w:rPr>
      </w:pPr>
    </w:p>
    <w:p w:rsidR="00454B27" w:rsidRPr="00454B27" w:rsidRDefault="00454B27" w:rsidP="00ED4CC4">
      <w:pPr>
        <w:pStyle w:val="Paragraphedeliste"/>
        <w:numPr>
          <w:ilvl w:val="0"/>
          <w:numId w:val="23"/>
        </w:numPr>
        <w:spacing w:after="0" w:line="240" w:lineRule="auto"/>
        <w:ind w:left="927"/>
        <w:jc w:val="both"/>
        <w:rPr>
          <w:rFonts w:ascii="Arial" w:hAnsi="Arial" w:cs="Arial"/>
          <w:sz w:val="20"/>
          <w:szCs w:val="20"/>
        </w:rPr>
      </w:pPr>
      <w:r w:rsidRPr="00454B27">
        <w:rPr>
          <w:rFonts w:ascii="Arial" w:hAnsi="Arial" w:cs="Arial"/>
          <w:sz w:val="20"/>
          <w:szCs w:val="20"/>
        </w:rPr>
        <w:t xml:space="preserve">Les États Parties adoptent à tous les stades de la procédure pénale les mesures nécessaires pour protéger les droits et les intérêts des enfants victimes des pratiques proscrites par le présent Protocole, en </w:t>
      </w:r>
      <w:r w:rsidR="009C44C4" w:rsidRPr="00454B27">
        <w:rPr>
          <w:rFonts w:ascii="Arial" w:hAnsi="Arial" w:cs="Arial"/>
          <w:sz w:val="20"/>
          <w:szCs w:val="20"/>
        </w:rPr>
        <w:t>particulier :</w:t>
      </w:r>
    </w:p>
    <w:p w:rsidR="00454B27" w:rsidRPr="00454B27" w:rsidRDefault="00454B27" w:rsidP="00013A4A">
      <w:pPr>
        <w:pStyle w:val="Paragraphedeliste"/>
        <w:spacing w:after="0" w:line="240" w:lineRule="auto"/>
        <w:ind w:left="284"/>
        <w:jc w:val="both"/>
        <w:rPr>
          <w:rFonts w:ascii="Arial" w:hAnsi="Arial" w:cs="Arial"/>
          <w:sz w:val="20"/>
          <w:szCs w:val="20"/>
        </w:rPr>
      </w:pPr>
    </w:p>
    <w:p w:rsidR="00454B27" w:rsidRPr="00A83B9B" w:rsidRDefault="00454B27" w:rsidP="00ED4CC4">
      <w:pPr>
        <w:pStyle w:val="Paragraphedeliste"/>
        <w:numPr>
          <w:ilvl w:val="1"/>
          <w:numId w:val="24"/>
        </w:numPr>
        <w:spacing w:after="0" w:line="240" w:lineRule="auto"/>
        <w:ind w:left="1267"/>
        <w:jc w:val="both"/>
        <w:rPr>
          <w:rFonts w:ascii="Arial" w:hAnsi="Arial" w:cs="Arial"/>
          <w:sz w:val="20"/>
          <w:szCs w:val="20"/>
        </w:rPr>
      </w:pPr>
      <w:r w:rsidRPr="00454B27">
        <w:rPr>
          <w:rFonts w:ascii="Arial" w:hAnsi="Arial" w:cs="Arial"/>
          <w:sz w:val="20"/>
          <w:szCs w:val="20"/>
        </w:rPr>
        <w:t xml:space="preserve">En reconnaissant la vulnérabilité des enfants victimes et en adaptant les procédures de manière à tenir compte de leurs besoins particuliers, notamment en tant que </w:t>
      </w:r>
      <w:r w:rsidR="009C44C4" w:rsidRPr="00454B27">
        <w:rPr>
          <w:rFonts w:ascii="Arial" w:hAnsi="Arial" w:cs="Arial"/>
          <w:sz w:val="20"/>
          <w:szCs w:val="20"/>
        </w:rPr>
        <w:t>témoins ;</w:t>
      </w:r>
    </w:p>
    <w:p w:rsidR="00454B27" w:rsidRPr="00A83B9B" w:rsidRDefault="00454B27" w:rsidP="00ED4CC4">
      <w:pPr>
        <w:pStyle w:val="Paragraphedeliste"/>
        <w:numPr>
          <w:ilvl w:val="1"/>
          <w:numId w:val="24"/>
        </w:numPr>
        <w:spacing w:after="0" w:line="240" w:lineRule="auto"/>
        <w:ind w:left="1267"/>
        <w:jc w:val="both"/>
        <w:rPr>
          <w:rFonts w:ascii="Arial" w:hAnsi="Arial" w:cs="Arial"/>
          <w:sz w:val="20"/>
          <w:szCs w:val="20"/>
        </w:rPr>
      </w:pPr>
      <w:r w:rsidRPr="00454B27">
        <w:rPr>
          <w:rFonts w:ascii="Arial" w:hAnsi="Arial" w:cs="Arial"/>
          <w:sz w:val="20"/>
          <w:szCs w:val="20"/>
        </w:rPr>
        <w:t xml:space="preserve">En tenant les enfants victimes informés de leurs droits, de leur rôle ainsi que de la portée, du calendrier et du déroulement de la procédure, et de la décision rendue dans leur </w:t>
      </w:r>
      <w:r w:rsidR="009C44C4" w:rsidRPr="00454B27">
        <w:rPr>
          <w:rFonts w:ascii="Arial" w:hAnsi="Arial" w:cs="Arial"/>
          <w:sz w:val="20"/>
          <w:szCs w:val="20"/>
        </w:rPr>
        <w:t>affaire ;</w:t>
      </w:r>
    </w:p>
    <w:p w:rsidR="00A83B9B" w:rsidRDefault="00454B27" w:rsidP="00ED4CC4">
      <w:pPr>
        <w:pStyle w:val="Paragraphedeliste"/>
        <w:numPr>
          <w:ilvl w:val="1"/>
          <w:numId w:val="24"/>
        </w:numPr>
        <w:spacing w:after="0" w:line="240" w:lineRule="auto"/>
        <w:ind w:left="1267"/>
        <w:jc w:val="both"/>
        <w:rPr>
          <w:rFonts w:ascii="Arial" w:hAnsi="Arial" w:cs="Arial"/>
          <w:sz w:val="20"/>
          <w:szCs w:val="20"/>
        </w:rPr>
      </w:pPr>
      <w:r w:rsidRPr="00454B27">
        <w:rPr>
          <w:rFonts w:ascii="Arial" w:hAnsi="Arial" w:cs="Arial"/>
          <w:sz w:val="20"/>
          <w:szCs w:val="20"/>
        </w:rPr>
        <w:t xml:space="preserve">En permettant que les vues, les besoins ou les préoccupations des enfants victimes soient présentés et examinés au cours de la procédure lorsque leurs intérêts personnels sont en jeu, d'une manière conforme aux règles de procédure du droit </w:t>
      </w:r>
      <w:r w:rsidR="009C44C4" w:rsidRPr="00454B27">
        <w:rPr>
          <w:rFonts w:ascii="Arial" w:hAnsi="Arial" w:cs="Arial"/>
          <w:sz w:val="20"/>
          <w:szCs w:val="20"/>
        </w:rPr>
        <w:t>interne ;</w:t>
      </w:r>
    </w:p>
    <w:p w:rsidR="00A83B9B" w:rsidRDefault="00454B27" w:rsidP="00ED4CC4">
      <w:pPr>
        <w:pStyle w:val="Paragraphedeliste"/>
        <w:numPr>
          <w:ilvl w:val="1"/>
          <w:numId w:val="24"/>
        </w:numPr>
        <w:spacing w:after="0" w:line="240" w:lineRule="auto"/>
        <w:ind w:left="1267"/>
        <w:jc w:val="both"/>
        <w:rPr>
          <w:rFonts w:ascii="Arial" w:hAnsi="Arial" w:cs="Arial"/>
          <w:sz w:val="20"/>
          <w:szCs w:val="20"/>
        </w:rPr>
      </w:pPr>
      <w:r w:rsidRPr="00A83B9B">
        <w:rPr>
          <w:rFonts w:ascii="Arial" w:hAnsi="Arial" w:cs="Arial"/>
          <w:sz w:val="20"/>
          <w:szCs w:val="20"/>
        </w:rPr>
        <w:t xml:space="preserve"> En fournissant une assistance appropriée aux enfants victimes à tous les stades de la procédure </w:t>
      </w:r>
      <w:r w:rsidR="009C44C4" w:rsidRPr="00A83B9B">
        <w:rPr>
          <w:rFonts w:ascii="Arial" w:hAnsi="Arial" w:cs="Arial"/>
          <w:sz w:val="20"/>
          <w:szCs w:val="20"/>
        </w:rPr>
        <w:t>judiciaire ;</w:t>
      </w:r>
    </w:p>
    <w:p w:rsidR="00A83B9B" w:rsidRDefault="00454B27" w:rsidP="00ED4CC4">
      <w:pPr>
        <w:pStyle w:val="Paragraphedeliste"/>
        <w:numPr>
          <w:ilvl w:val="1"/>
          <w:numId w:val="24"/>
        </w:numPr>
        <w:spacing w:after="0" w:line="240" w:lineRule="auto"/>
        <w:ind w:left="1267"/>
        <w:jc w:val="both"/>
        <w:rPr>
          <w:rFonts w:ascii="Arial" w:hAnsi="Arial" w:cs="Arial"/>
          <w:sz w:val="20"/>
          <w:szCs w:val="20"/>
        </w:rPr>
      </w:pPr>
      <w:r w:rsidRPr="00A83B9B">
        <w:rPr>
          <w:rFonts w:ascii="Arial" w:hAnsi="Arial" w:cs="Arial"/>
          <w:sz w:val="20"/>
          <w:szCs w:val="20"/>
        </w:rPr>
        <w:t xml:space="preserve"> En protégeant, s'il y a lieu, la vie privée et l'identité des enfants victimes et en prenant des mesures conformes au droit interne pour prévenir la diffusion de toute information pouvant conduire à leur identification;</w:t>
      </w:r>
    </w:p>
    <w:p w:rsidR="00A83B9B" w:rsidRDefault="00454B27" w:rsidP="00ED4CC4">
      <w:pPr>
        <w:pStyle w:val="Paragraphedeliste"/>
        <w:numPr>
          <w:ilvl w:val="1"/>
          <w:numId w:val="24"/>
        </w:numPr>
        <w:spacing w:after="0" w:line="240" w:lineRule="auto"/>
        <w:ind w:left="1267"/>
        <w:jc w:val="both"/>
        <w:rPr>
          <w:rFonts w:ascii="Arial" w:hAnsi="Arial" w:cs="Arial"/>
          <w:sz w:val="20"/>
          <w:szCs w:val="20"/>
        </w:rPr>
      </w:pPr>
      <w:r w:rsidRPr="00A83B9B">
        <w:rPr>
          <w:rFonts w:ascii="Arial" w:hAnsi="Arial" w:cs="Arial"/>
          <w:sz w:val="20"/>
          <w:szCs w:val="20"/>
        </w:rPr>
        <w:t xml:space="preserve">En veillant, le cas échéant, à ce que les enfants victimes, ainsi que leur famille et les témoins à charge, soient à l'abri de l'intimidation et des </w:t>
      </w:r>
      <w:r w:rsidR="009C44C4" w:rsidRPr="00A83B9B">
        <w:rPr>
          <w:rFonts w:ascii="Arial" w:hAnsi="Arial" w:cs="Arial"/>
          <w:sz w:val="20"/>
          <w:szCs w:val="20"/>
        </w:rPr>
        <w:t>représailles ;</w:t>
      </w:r>
    </w:p>
    <w:p w:rsidR="00454B27" w:rsidRPr="00A83B9B" w:rsidRDefault="00454B27" w:rsidP="00ED4CC4">
      <w:pPr>
        <w:pStyle w:val="Paragraphedeliste"/>
        <w:numPr>
          <w:ilvl w:val="1"/>
          <w:numId w:val="24"/>
        </w:numPr>
        <w:spacing w:after="0" w:line="240" w:lineRule="auto"/>
        <w:ind w:left="1267"/>
        <w:jc w:val="both"/>
        <w:rPr>
          <w:rFonts w:ascii="Arial" w:hAnsi="Arial" w:cs="Arial"/>
          <w:sz w:val="20"/>
          <w:szCs w:val="20"/>
        </w:rPr>
      </w:pPr>
      <w:r w:rsidRPr="00A83B9B">
        <w:rPr>
          <w:rFonts w:ascii="Arial" w:hAnsi="Arial" w:cs="Arial"/>
          <w:sz w:val="20"/>
          <w:szCs w:val="20"/>
        </w:rPr>
        <w:t xml:space="preserve"> En évitant tout retard indu dans le prononcé du jugement et l'exécution des ordonnances ou des décisions accordant une indemnisation aux enfants victimes.</w:t>
      </w:r>
    </w:p>
    <w:p w:rsidR="00454B27" w:rsidRPr="00454B27" w:rsidRDefault="00454B27" w:rsidP="00013A4A">
      <w:pPr>
        <w:pStyle w:val="Paragraphedeliste"/>
        <w:spacing w:after="0" w:line="240" w:lineRule="auto"/>
        <w:ind w:left="284"/>
        <w:jc w:val="both"/>
        <w:rPr>
          <w:rFonts w:ascii="Arial" w:hAnsi="Arial" w:cs="Arial"/>
          <w:sz w:val="20"/>
          <w:szCs w:val="20"/>
        </w:rPr>
      </w:pPr>
    </w:p>
    <w:p w:rsidR="00A83B9B" w:rsidRDefault="00454B27" w:rsidP="00ED4CC4">
      <w:pPr>
        <w:pStyle w:val="Paragraphedeliste"/>
        <w:numPr>
          <w:ilvl w:val="0"/>
          <w:numId w:val="23"/>
        </w:numPr>
        <w:spacing w:after="0" w:line="240" w:lineRule="auto"/>
        <w:ind w:left="927"/>
        <w:jc w:val="both"/>
        <w:rPr>
          <w:rFonts w:ascii="Arial" w:hAnsi="Arial" w:cs="Arial"/>
          <w:sz w:val="20"/>
          <w:szCs w:val="20"/>
        </w:rPr>
      </w:pPr>
      <w:r w:rsidRPr="00A83B9B">
        <w:rPr>
          <w:rFonts w:ascii="Arial" w:hAnsi="Arial" w:cs="Arial"/>
          <w:sz w:val="20"/>
          <w:szCs w:val="20"/>
        </w:rPr>
        <w:t>Les États Parties veillent à ce qu'une incertitude quant à l'âge réel de la victime n'empêche pas l'ouverture d'enquêtes pénales, notamment d'enquêtes visant à déterminer cet âge.</w:t>
      </w:r>
    </w:p>
    <w:p w:rsidR="00A83B9B" w:rsidRDefault="00454B27" w:rsidP="00ED4CC4">
      <w:pPr>
        <w:pStyle w:val="Paragraphedeliste"/>
        <w:numPr>
          <w:ilvl w:val="0"/>
          <w:numId w:val="23"/>
        </w:numPr>
        <w:spacing w:after="0" w:line="240" w:lineRule="auto"/>
        <w:ind w:left="927"/>
        <w:jc w:val="both"/>
        <w:rPr>
          <w:rFonts w:ascii="Arial" w:hAnsi="Arial" w:cs="Arial"/>
          <w:sz w:val="20"/>
          <w:szCs w:val="20"/>
        </w:rPr>
      </w:pPr>
      <w:r w:rsidRPr="00A83B9B">
        <w:rPr>
          <w:rFonts w:ascii="Arial" w:hAnsi="Arial" w:cs="Arial"/>
          <w:sz w:val="20"/>
          <w:szCs w:val="20"/>
        </w:rPr>
        <w:t>Les États Parties veillent à ce que, dans la manière dont le système de justice pénale traite les enfants victimes des infractions décrites dans le présent Protocole, l'intérêt supérieur de l'enfant soit la considération première.</w:t>
      </w:r>
    </w:p>
    <w:p w:rsidR="00A83B9B" w:rsidRDefault="00454B27" w:rsidP="00ED4CC4">
      <w:pPr>
        <w:pStyle w:val="Paragraphedeliste"/>
        <w:numPr>
          <w:ilvl w:val="0"/>
          <w:numId w:val="23"/>
        </w:numPr>
        <w:spacing w:after="0" w:line="240" w:lineRule="auto"/>
        <w:ind w:left="927"/>
        <w:jc w:val="both"/>
        <w:rPr>
          <w:rFonts w:ascii="Arial" w:hAnsi="Arial" w:cs="Arial"/>
          <w:sz w:val="20"/>
          <w:szCs w:val="20"/>
        </w:rPr>
      </w:pPr>
      <w:r w:rsidRPr="00A83B9B">
        <w:rPr>
          <w:rFonts w:ascii="Arial" w:hAnsi="Arial" w:cs="Arial"/>
          <w:sz w:val="20"/>
          <w:szCs w:val="20"/>
        </w:rPr>
        <w:t xml:space="preserve"> Les États Parties prennent des mesures pour dispenser une formation appropriée, en particulier dans les domaines juridique et psychologique, aux personnes qui s'occupent des victimes des infractions visées dans le présent Protocole.</w:t>
      </w:r>
    </w:p>
    <w:p w:rsidR="00A83B9B" w:rsidRDefault="00454B27" w:rsidP="00ED4CC4">
      <w:pPr>
        <w:pStyle w:val="Paragraphedeliste"/>
        <w:numPr>
          <w:ilvl w:val="0"/>
          <w:numId w:val="23"/>
        </w:numPr>
        <w:spacing w:after="0" w:line="240" w:lineRule="auto"/>
        <w:ind w:left="927"/>
        <w:jc w:val="both"/>
        <w:rPr>
          <w:rFonts w:ascii="Arial" w:hAnsi="Arial" w:cs="Arial"/>
          <w:sz w:val="20"/>
          <w:szCs w:val="20"/>
        </w:rPr>
      </w:pPr>
      <w:r w:rsidRPr="00A83B9B">
        <w:rPr>
          <w:rFonts w:ascii="Arial" w:hAnsi="Arial" w:cs="Arial"/>
          <w:sz w:val="20"/>
          <w:szCs w:val="20"/>
        </w:rPr>
        <w:t>S'il y a lieu, les États Parties font le nécessaire pour garantir la sécurité et l'intégrité des personnes et/ou des organismes de prévention et/ou de protection et de réadaptation des victimes de telles infractions.</w:t>
      </w:r>
    </w:p>
    <w:p w:rsidR="00454B27" w:rsidRPr="00A83B9B" w:rsidRDefault="00454B27" w:rsidP="00ED4CC4">
      <w:pPr>
        <w:pStyle w:val="Paragraphedeliste"/>
        <w:numPr>
          <w:ilvl w:val="0"/>
          <w:numId w:val="23"/>
        </w:numPr>
        <w:spacing w:after="0" w:line="240" w:lineRule="auto"/>
        <w:ind w:left="927"/>
        <w:jc w:val="both"/>
        <w:rPr>
          <w:rFonts w:ascii="Arial" w:hAnsi="Arial" w:cs="Arial"/>
          <w:sz w:val="20"/>
          <w:szCs w:val="20"/>
        </w:rPr>
      </w:pPr>
      <w:r w:rsidRPr="00A83B9B">
        <w:rPr>
          <w:rFonts w:ascii="Arial" w:hAnsi="Arial" w:cs="Arial"/>
          <w:sz w:val="20"/>
          <w:szCs w:val="20"/>
        </w:rPr>
        <w:t>Aucune des dispositions du présent article ne porte atteinte au droit de l'accusé à un procès équitable et impartial ou n'est incompatible avec ce droit.</w:t>
      </w:r>
    </w:p>
    <w:p w:rsidR="00454B27" w:rsidRPr="00454B27" w:rsidRDefault="00454B27" w:rsidP="00013A4A">
      <w:pPr>
        <w:pStyle w:val="Paragraphedeliste"/>
        <w:spacing w:after="0" w:line="240" w:lineRule="auto"/>
        <w:ind w:left="284"/>
        <w:jc w:val="both"/>
        <w:rPr>
          <w:rFonts w:ascii="Arial" w:hAnsi="Arial" w:cs="Arial"/>
          <w:sz w:val="20"/>
          <w:szCs w:val="20"/>
        </w:rPr>
      </w:pPr>
    </w:p>
    <w:p w:rsidR="00454B27" w:rsidRPr="00A83B9B" w:rsidRDefault="00454B27" w:rsidP="00013A4A">
      <w:pPr>
        <w:pStyle w:val="Paragraphedeliste"/>
        <w:spacing w:after="0" w:line="240" w:lineRule="auto"/>
        <w:ind w:left="284"/>
        <w:jc w:val="both"/>
        <w:rPr>
          <w:rFonts w:ascii="Arial" w:hAnsi="Arial" w:cs="Arial"/>
          <w:b/>
          <w:bCs/>
          <w:i/>
          <w:iCs/>
          <w:sz w:val="20"/>
          <w:szCs w:val="20"/>
        </w:rPr>
      </w:pPr>
      <w:r w:rsidRPr="00A83B9B">
        <w:rPr>
          <w:rFonts w:ascii="Arial" w:hAnsi="Arial" w:cs="Arial"/>
          <w:b/>
          <w:bCs/>
          <w:i/>
          <w:iCs/>
          <w:sz w:val="20"/>
          <w:szCs w:val="20"/>
        </w:rPr>
        <w:t>Article 9</w:t>
      </w:r>
      <w:r w:rsidR="00A83B9B">
        <w:rPr>
          <w:rFonts w:ascii="Arial" w:hAnsi="Arial" w:cs="Arial"/>
          <w:b/>
          <w:bCs/>
          <w:i/>
          <w:iCs/>
          <w:sz w:val="20"/>
          <w:szCs w:val="20"/>
        </w:rPr>
        <w:t xml:space="preserve"> – </w:t>
      </w:r>
    </w:p>
    <w:p w:rsidR="00454B27" w:rsidRPr="00454B27" w:rsidRDefault="00454B27" w:rsidP="00013A4A">
      <w:pPr>
        <w:pStyle w:val="Paragraphedeliste"/>
        <w:spacing w:after="0" w:line="240" w:lineRule="auto"/>
        <w:ind w:left="284"/>
        <w:jc w:val="both"/>
        <w:rPr>
          <w:rFonts w:ascii="Arial" w:hAnsi="Arial" w:cs="Arial"/>
          <w:sz w:val="20"/>
          <w:szCs w:val="20"/>
        </w:rPr>
      </w:pPr>
    </w:p>
    <w:p w:rsidR="009C44C4" w:rsidRDefault="00454B27" w:rsidP="00ED4CC4">
      <w:pPr>
        <w:pStyle w:val="Paragraphedeliste"/>
        <w:numPr>
          <w:ilvl w:val="0"/>
          <w:numId w:val="25"/>
        </w:numPr>
        <w:spacing w:after="0" w:line="240" w:lineRule="auto"/>
        <w:ind w:left="927"/>
        <w:jc w:val="both"/>
        <w:rPr>
          <w:rFonts w:ascii="Arial" w:hAnsi="Arial" w:cs="Arial"/>
          <w:sz w:val="20"/>
          <w:szCs w:val="20"/>
        </w:rPr>
      </w:pPr>
      <w:r w:rsidRPr="00454B27">
        <w:rPr>
          <w:rFonts w:ascii="Arial" w:hAnsi="Arial" w:cs="Arial"/>
          <w:sz w:val="20"/>
          <w:szCs w:val="20"/>
        </w:rPr>
        <w:t>Les États Parties adoptent ou renforcent, appliquent et diffusent des lois, mesures administratives, politiques et programmes sociaux pour prévenir les infractions visées dans le présent Protocole. Une attention spéciale est accordée à la protection des enfants particulièrement exposés à de telles pratiques.</w:t>
      </w:r>
    </w:p>
    <w:p w:rsidR="009C44C4" w:rsidRDefault="00454B27" w:rsidP="00ED4CC4">
      <w:pPr>
        <w:pStyle w:val="Paragraphedeliste"/>
        <w:numPr>
          <w:ilvl w:val="0"/>
          <w:numId w:val="25"/>
        </w:numPr>
        <w:spacing w:after="0" w:line="240" w:lineRule="auto"/>
        <w:ind w:left="927"/>
        <w:jc w:val="both"/>
        <w:rPr>
          <w:rFonts w:ascii="Arial" w:hAnsi="Arial" w:cs="Arial"/>
          <w:sz w:val="20"/>
          <w:szCs w:val="20"/>
        </w:rPr>
      </w:pPr>
      <w:r w:rsidRPr="009C44C4">
        <w:rPr>
          <w:rFonts w:ascii="Arial" w:hAnsi="Arial" w:cs="Arial"/>
          <w:sz w:val="20"/>
          <w:szCs w:val="20"/>
        </w:rPr>
        <w:t>Par l'information à l'aide de tous les moyens appropriés, l'éducation et la formation, les États Parties sensibilisent le grand public, y compris les enfants, aux mesures propres à prévenir les pratiques proscrites par le présent Protocole et aux effets néfastes de ces dernières. Pour s'acquitter de leurs obligations en vertu du présent article, les États Parties encouragent la participation des communautés et, en particulier, des enfants et des enfants victimes, à ces programmes d'information, d'éducation et de formation, y compris au niveau international.</w:t>
      </w:r>
    </w:p>
    <w:p w:rsidR="009C44C4" w:rsidRDefault="00454B27" w:rsidP="00ED4CC4">
      <w:pPr>
        <w:pStyle w:val="Paragraphedeliste"/>
        <w:numPr>
          <w:ilvl w:val="0"/>
          <w:numId w:val="25"/>
        </w:numPr>
        <w:spacing w:after="0" w:line="240" w:lineRule="auto"/>
        <w:ind w:left="927"/>
        <w:jc w:val="both"/>
        <w:rPr>
          <w:rFonts w:ascii="Arial" w:hAnsi="Arial" w:cs="Arial"/>
          <w:sz w:val="20"/>
          <w:szCs w:val="20"/>
        </w:rPr>
      </w:pPr>
      <w:r w:rsidRPr="009C44C4">
        <w:rPr>
          <w:rFonts w:ascii="Arial" w:hAnsi="Arial" w:cs="Arial"/>
          <w:sz w:val="20"/>
          <w:szCs w:val="20"/>
        </w:rPr>
        <w:t>Les États Parties prennent toutes les mesures possibles pour assurer toute l'assistance appropriée aux victimes des infractions visées dans le présent Protocole, notamment leur pleine réinsertion sociale et leur plein rétablissement physique et psychologique.</w:t>
      </w:r>
    </w:p>
    <w:p w:rsidR="009C44C4" w:rsidRDefault="00454B27" w:rsidP="00ED4CC4">
      <w:pPr>
        <w:pStyle w:val="Paragraphedeliste"/>
        <w:numPr>
          <w:ilvl w:val="0"/>
          <w:numId w:val="25"/>
        </w:numPr>
        <w:spacing w:after="0" w:line="240" w:lineRule="auto"/>
        <w:ind w:left="927"/>
        <w:jc w:val="both"/>
        <w:rPr>
          <w:rFonts w:ascii="Arial" w:hAnsi="Arial" w:cs="Arial"/>
          <w:sz w:val="20"/>
          <w:szCs w:val="20"/>
        </w:rPr>
      </w:pPr>
      <w:r w:rsidRPr="009C44C4">
        <w:rPr>
          <w:rFonts w:ascii="Arial" w:hAnsi="Arial" w:cs="Arial"/>
          <w:sz w:val="20"/>
          <w:szCs w:val="20"/>
        </w:rPr>
        <w:t>Les États Parties veillent à ce que tous les enfants victimes des infractions décrites dans le présent Protocole aient accès à des procédures leur permettant, sans discrimination, de réclamer réparation du préjudice subi aux personnes juridiquement responsables.</w:t>
      </w:r>
    </w:p>
    <w:p w:rsidR="00454B27" w:rsidRPr="009C44C4" w:rsidRDefault="00454B27" w:rsidP="00ED4CC4">
      <w:pPr>
        <w:pStyle w:val="Paragraphedeliste"/>
        <w:numPr>
          <w:ilvl w:val="0"/>
          <w:numId w:val="25"/>
        </w:numPr>
        <w:spacing w:after="0" w:line="240" w:lineRule="auto"/>
        <w:ind w:left="927"/>
        <w:jc w:val="both"/>
        <w:rPr>
          <w:rFonts w:ascii="Arial" w:hAnsi="Arial" w:cs="Arial"/>
          <w:sz w:val="20"/>
          <w:szCs w:val="20"/>
        </w:rPr>
      </w:pPr>
      <w:r w:rsidRPr="009C44C4">
        <w:rPr>
          <w:rFonts w:ascii="Arial" w:hAnsi="Arial" w:cs="Arial"/>
          <w:sz w:val="20"/>
          <w:szCs w:val="20"/>
        </w:rPr>
        <w:t>Les États Parties prennent des mesures appropriées pour interdire efficacement la production et la diffusion de matériels qui font la publicité des pratiques proscrites dans le présent Protocole.</w:t>
      </w:r>
    </w:p>
    <w:p w:rsidR="00454B27" w:rsidRPr="00454B27" w:rsidRDefault="00454B27" w:rsidP="00013A4A">
      <w:pPr>
        <w:pStyle w:val="Paragraphedeliste"/>
        <w:spacing w:after="0" w:line="240" w:lineRule="auto"/>
        <w:ind w:left="284"/>
        <w:jc w:val="both"/>
        <w:rPr>
          <w:rFonts w:ascii="Arial" w:hAnsi="Arial" w:cs="Arial"/>
          <w:sz w:val="20"/>
          <w:szCs w:val="20"/>
        </w:rPr>
      </w:pPr>
    </w:p>
    <w:p w:rsidR="00454B27" w:rsidRPr="00A83B9B" w:rsidRDefault="00454B27" w:rsidP="00013A4A">
      <w:pPr>
        <w:pStyle w:val="Paragraphedeliste"/>
        <w:spacing w:before="100" w:beforeAutospacing="1" w:after="0" w:line="240" w:lineRule="auto"/>
        <w:ind w:left="284"/>
        <w:jc w:val="both"/>
        <w:rPr>
          <w:rFonts w:ascii="Arial" w:hAnsi="Arial" w:cs="Arial"/>
          <w:b/>
          <w:bCs/>
          <w:i/>
          <w:iCs/>
          <w:sz w:val="20"/>
          <w:szCs w:val="20"/>
        </w:rPr>
      </w:pPr>
      <w:r w:rsidRPr="00A83B9B">
        <w:rPr>
          <w:rFonts w:ascii="Arial" w:hAnsi="Arial" w:cs="Arial"/>
          <w:b/>
          <w:bCs/>
          <w:i/>
          <w:iCs/>
          <w:sz w:val="20"/>
          <w:szCs w:val="20"/>
        </w:rPr>
        <w:t>Article 10</w:t>
      </w:r>
      <w:r w:rsidR="00A83B9B">
        <w:rPr>
          <w:rFonts w:ascii="Arial" w:hAnsi="Arial" w:cs="Arial"/>
          <w:b/>
          <w:bCs/>
          <w:i/>
          <w:iCs/>
          <w:sz w:val="20"/>
          <w:szCs w:val="20"/>
        </w:rPr>
        <w:t xml:space="preserve"> – </w:t>
      </w:r>
    </w:p>
    <w:p w:rsidR="00454B27" w:rsidRPr="00A83B9B" w:rsidRDefault="00454B27" w:rsidP="00013A4A">
      <w:pPr>
        <w:pStyle w:val="Paragraphedeliste"/>
        <w:spacing w:before="100" w:beforeAutospacing="1" w:after="0" w:line="240" w:lineRule="auto"/>
        <w:ind w:left="284"/>
        <w:jc w:val="both"/>
        <w:rPr>
          <w:rFonts w:ascii="Arial" w:hAnsi="Arial" w:cs="Arial"/>
          <w:b/>
          <w:bCs/>
          <w:i/>
          <w:iCs/>
          <w:sz w:val="20"/>
          <w:szCs w:val="20"/>
        </w:rPr>
      </w:pPr>
    </w:p>
    <w:p w:rsidR="00A83B9B" w:rsidRDefault="00454B27" w:rsidP="00ED4CC4">
      <w:pPr>
        <w:pStyle w:val="Paragraphedeliste"/>
        <w:numPr>
          <w:ilvl w:val="1"/>
          <w:numId w:val="26"/>
        </w:numPr>
        <w:spacing w:before="100" w:beforeAutospacing="1" w:after="0" w:line="240" w:lineRule="auto"/>
        <w:ind w:left="927"/>
        <w:jc w:val="both"/>
        <w:rPr>
          <w:rFonts w:ascii="Arial" w:hAnsi="Arial" w:cs="Arial"/>
          <w:sz w:val="20"/>
          <w:szCs w:val="20"/>
        </w:rPr>
      </w:pPr>
      <w:r w:rsidRPr="00454B27">
        <w:rPr>
          <w:rFonts w:ascii="Arial" w:hAnsi="Arial" w:cs="Arial"/>
          <w:sz w:val="20"/>
          <w:szCs w:val="20"/>
        </w:rPr>
        <w:t>Les États Parties prennent toutes les mesures nécessaires pour renforcer la coopération internationale par des accords multilatéraux, régionaux et bilatéraux ayant pour objet de prévenir, identifier, poursuivre et punir les responsables d'actes liés à la vente d'enfants, à la prostitution des enfants, à la pornographie et au tourisme pédophiles, ainsi que d'enquêter sur de tels actes. Les États Parties favorisent également la coopération et la coordination internationales entre leurs autorités, les organisations non gouvernementales nationales et internationales et le</w:t>
      </w:r>
      <w:r w:rsidR="00A83B9B">
        <w:rPr>
          <w:rFonts w:ascii="Arial" w:hAnsi="Arial" w:cs="Arial"/>
          <w:sz w:val="20"/>
          <w:szCs w:val="20"/>
        </w:rPr>
        <w:t>s organisations internationales.</w:t>
      </w:r>
    </w:p>
    <w:p w:rsidR="00A83B9B" w:rsidRDefault="00454B27" w:rsidP="00ED4CC4">
      <w:pPr>
        <w:pStyle w:val="Paragraphedeliste"/>
        <w:numPr>
          <w:ilvl w:val="1"/>
          <w:numId w:val="26"/>
        </w:numPr>
        <w:spacing w:after="0" w:line="240" w:lineRule="auto"/>
        <w:ind w:left="927"/>
        <w:jc w:val="both"/>
        <w:rPr>
          <w:rFonts w:ascii="Arial" w:hAnsi="Arial" w:cs="Arial"/>
          <w:sz w:val="20"/>
          <w:szCs w:val="20"/>
        </w:rPr>
      </w:pPr>
      <w:r w:rsidRPr="00A83B9B">
        <w:rPr>
          <w:rFonts w:ascii="Arial" w:hAnsi="Arial" w:cs="Arial"/>
          <w:sz w:val="20"/>
          <w:szCs w:val="20"/>
        </w:rPr>
        <w:t>Les États Parties encouragent la coopération internationale pour aider à la réadaptation physique et psychologique des enfants victimes, à leur réinsertion sociale et à leur rapatriement.</w:t>
      </w:r>
    </w:p>
    <w:p w:rsidR="00A83B9B" w:rsidRDefault="00454B27" w:rsidP="00ED4CC4">
      <w:pPr>
        <w:pStyle w:val="Paragraphedeliste"/>
        <w:numPr>
          <w:ilvl w:val="1"/>
          <w:numId w:val="26"/>
        </w:numPr>
        <w:spacing w:after="0" w:line="240" w:lineRule="auto"/>
        <w:ind w:left="927"/>
        <w:jc w:val="both"/>
        <w:rPr>
          <w:rFonts w:ascii="Arial" w:hAnsi="Arial" w:cs="Arial"/>
          <w:sz w:val="20"/>
          <w:szCs w:val="20"/>
        </w:rPr>
      </w:pPr>
      <w:r w:rsidRPr="00A83B9B">
        <w:rPr>
          <w:rFonts w:ascii="Arial" w:hAnsi="Arial" w:cs="Arial"/>
          <w:sz w:val="20"/>
          <w:szCs w:val="20"/>
        </w:rPr>
        <w:t>Les États Parties s'attachent à renforcer la coopération internationale pour éliminer les principaux facteurs, notamment la pauvreté et le sous-développement, qui rendent les enfants vulnérables à la vente, à la prostitution, à la pornographie et au tourisme pédophiles.</w:t>
      </w:r>
    </w:p>
    <w:p w:rsidR="00454B27" w:rsidRPr="00A83B9B" w:rsidRDefault="00454B27" w:rsidP="00ED4CC4">
      <w:pPr>
        <w:pStyle w:val="Paragraphedeliste"/>
        <w:numPr>
          <w:ilvl w:val="1"/>
          <w:numId w:val="26"/>
        </w:numPr>
        <w:spacing w:after="0" w:line="240" w:lineRule="auto"/>
        <w:ind w:left="927"/>
        <w:jc w:val="both"/>
        <w:rPr>
          <w:rFonts w:ascii="Arial" w:hAnsi="Arial" w:cs="Arial"/>
          <w:sz w:val="20"/>
          <w:szCs w:val="20"/>
        </w:rPr>
      </w:pPr>
      <w:r w:rsidRPr="00A83B9B">
        <w:rPr>
          <w:rFonts w:ascii="Arial" w:hAnsi="Arial" w:cs="Arial"/>
          <w:sz w:val="20"/>
          <w:szCs w:val="20"/>
        </w:rPr>
        <w:t>Les États Parties qui sont en mesure de le faire fournissent une aide financière, technique ou autre dans le cadre des programmes existants, multilatéraux, régionaux, bilatéraux ou autres.</w:t>
      </w:r>
    </w:p>
    <w:p w:rsidR="00454B27" w:rsidRPr="00454B27" w:rsidRDefault="00454B27" w:rsidP="00013A4A">
      <w:pPr>
        <w:pStyle w:val="Paragraphedeliste"/>
        <w:spacing w:after="0" w:line="240" w:lineRule="auto"/>
        <w:ind w:left="284"/>
        <w:jc w:val="both"/>
        <w:rPr>
          <w:rFonts w:ascii="Arial" w:hAnsi="Arial" w:cs="Arial"/>
          <w:sz w:val="20"/>
          <w:szCs w:val="20"/>
        </w:rPr>
      </w:pPr>
    </w:p>
    <w:p w:rsidR="00454B27" w:rsidRPr="00A83B9B" w:rsidRDefault="00454B27" w:rsidP="00013A4A">
      <w:pPr>
        <w:pStyle w:val="Paragraphedeliste"/>
        <w:spacing w:after="0" w:line="240" w:lineRule="auto"/>
        <w:ind w:left="284"/>
        <w:jc w:val="both"/>
        <w:rPr>
          <w:rFonts w:ascii="Arial" w:hAnsi="Arial" w:cs="Arial"/>
          <w:b/>
          <w:bCs/>
          <w:i/>
          <w:iCs/>
          <w:sz w:val="20"/>
          <w:szCs w:val="20"/>
        </w:rPr>
      </w:pPr>
      <w:r w:rsidRPr="00A83B9B">
        <w:rPr>
          <w:rFonts w:ascii="Arial" w:hAnsi="Arial" w:cs="Arial"/>
          <w:b/>
          <w:bCs/>
          <w:i/>
          <w:iCs/>
          <w:sz w:val="20"/>
          <w:szCs w:val="20"/>
        </w:rPr>
        <w:t>Article 11</w:t>
      </w:r>
      <w:r w:rsidR="00A83B9B">
        <w:rPr>
          <w:rFonts w:ascii="Arial" w:hAnsi="Arial" w:cs="Arial"/>
          <w:b/>
          <w:bCs/>
          <w:i/>
          <w:iCs/>
          <w:sz w:val="20"/>
          <w:szCs w:val="20"/>
        </w:rPr>
        <w:t xml:space="preserve"> – </w:t>
      </w:r>
      <w:r w:rsidRPr="00A83B9B">
        <w:rPr>
          <w:rFonts w:ascii="Arial" w:hAnsi="Arial" w:cs="Arial"/>
          <w:sz w:val="20"/>
          <w:szCs w:val="20"/>
        </w:rPr>
        <w:t>Aucune des dispositions du présent Protocole ne porte atteinte aux dispositions plus propices à la réalisation des droits de l'enfant qui peuvent figurer:</w:t>
      </w:r>
    </w:p>
    <w:p w:rsidR="00454B27" w:rsidRPr="00A83B9B" w:rsidRDefault="00454B27" w:rsidP="00ED4CC4">
      <w:pPr>
        <w:pStyle w:val="Paragraphedeliste"/>
        <w:numPr>
          <w:ilvl w:val="1"/>
          <w:numId w:val="27"/>
        </w:numPr>
        <w:spacing w:after="0" w:line="240" w:lineRule="auto"/>
        <w:ind w:left="927"/>
        <w:jc w:val="both"/>
        <w:rPr>
          <w:rFonts w:ascii="Arial" w:hAnsi="Arial" w:cs="Arial"/>
          <w:sz w:val="20"/>
          <w:szCs w:val="20"/>
        </w:rPr>
      </w:pPr>
      <w:r w:rsidRPr="00454B27">
        <w:rPr>
          <w:rFonts w:ascii="Arial" w:hAnsi="Arial" w:cs="Arial"/>
          <w:sz w:val="20"/>
          <w:szCs w:val="20"/>
        </w:rPr>
        <w:t>Dans la législation d'un État Partie;</w:t>
      </w:r>
    </w:p>
    <w:p w:rsidR="00454B27" w:rsidRPr="00454B27" w:rsidRDefault="00454B27" w:rsidP="00ED4CC4">
      <w:pPr>
        <w:pStyle w:val="Paragraphedeliste"/>
        <w:numPr>
          <w:ilvl w:val="1"/>
          <w:numId w:val="27"/>
        </w:numPr>
        <w:spacing w:after="0" w:line="240" w:lineRule="auto"/>
        <w:ind w:left="927"/>
        <w:jc w:val="both"/>
        <w:rPr>
          <w:rFonts w:ascii="Arial" w:hAnsi="Arial" w:cs="Arial"/>
          <w:sz w:val="20"/>
          <w:szCs w:val="20"/>
        </w:rPr>
      </w:pPr>
      <w:r w:rsidRPr="00454B27">
        <w:rPr>
          <w:rFonts w:ascii="Arial" w:hAnsi="Arial" w:cs="Arial"/>
          <w:sz w:val="20"/>
          <w:szCs w:val="20"/>
        </w:rPr>
        <w:t>Dans le droit international en vigueur pour cet État.</w:t>
      </w:r>
    </w:p>
    <w:p w:rsidR="00454B27" w:rsidRPr="00454B27" w:rsidRDefault="00454B27" w:rsidP="00013A4A">
      <w:pPr>
        <w:pStyle w:val="Paragraphedeliste"/>
        <w:spacing w:after="0" w:line="240" w:lineRule="auto"/>
        <w:ind w:left="284"/>
        <w:jc w:val="both"/>
        <w:rPr>
          <w:rFonts w:ascii="Arial" w:hAnsi="Arial" w:cs="Arial"/>
          <w:sz w:val="20"/>
          <w:szCs w:val="20"/>
        </w:rPr>
      </w:pPr>
    </w:p>
    <w:p w:rsidR="00454B27" w:rsidRPr="00A83B9B" w:rsidRDefault="00454B27" w:rsidP="00013A4A">
      <w:pPr>
        <w:pStyle w:val="Paragraphedeliste"/>
        <w:spacing w:after="0" w:line="240" w:lineRule="auto"/>
        <w:ind w:left="284"/>
        <w:jc w:val="both"/>
        <w:rPr>
          <w:rFonts w:ascii="Arial" w:hAnsi="Arial" w:cs="Arial"/>
          <w:b/>
          <w:bCs/>
          <w:i/>
          <w:iCs/>
          <w:sz w:val="20"/>
          <w:szCs w:val="20"/>
        </w:rPr>
      </w:pPr>
      <w:r w:rsidRPr="00A83B9B">
        <w:rPr>
          <w:rFonts w:ascii="Arial" w:hAnsi="Arial" w:cs="Arial"/>
          <w:b/>
          <w:bCs/>
          <w:i/>
          <w:iCs/>
          <w:sz w:val="20"/>
          <w:szCs w:val="20"/>
        </w:rPr>
        <w:t>Article 12</w:t>
      </w:r>
    </w:p>
    <w:p w:rsidR="00454B27" w:rsidRPr="00454B27" w:rsidRDefault="00454B27" w:rsidP="00ED4CC4">
      <w:pPr>
        <w:pStyle w:val="Paragraphedeliste"/>
        <w:numPr>
          <w:ilvl w:val="1"/>
          <w:numId w:val="28"/>
        </w:numPr>
        <w:spacing w:after="0" w:line="240" w:lineRule="auto"/>
        <w:ind w:left="927"/>
        <w:jc w:val="both"/>
        <w:rPr>
          <w:rFonts w:ascii="Arial" w:hAnsi="Arial" w:cs="Arial"/>
          <w:sz w:val="20"/>
          <w:szCs w:val="20"/>
        </w:rPr>
      </w:pPr>
      <w:r w:rsidRPr="00454B27">
        <w:rPr>
          <w:rFonts w:ascii="Arial" w:hAnsi="Arial" w:cs="Arial"/>
          <w:sz w:val="20"/>
          <w:szCs w:val="20"/>
        </w:rPr>
        <w:t>Chaque État Partie présente, dans les deux ans à compter de l'entrée en vigueur du présent Protocole à son égard, un rapport au Comité des droits de l'enfant contenant des renseignements détaillés sur les mesures qu'il a prises pour donner effet aux dispositions du Protocole.</w:t>
      </w:r>
    </w:p>
    <w:p w:rsidR="00454B27" w:rsidRPr="00454B27" w:rsidRDefault="00454B27" w:rsidP="00ED4CC4">
      <w:pPr>
        <w:pStyle w:val="Paragraphedeliste"/>
        <w:numPr>
          <w:ilvl w:val="1"/>
          <w:numId w:val="28"/>
        </w:numPr>
        <w:spacing w:after="0" w:line="240" w:lineRule="auto"/>
        <w:ind w:left="927"/>
        <w:jc w:val="both"/>
        <w:rPr>
          <w:rFonts w:ascii="Arial" w:hAnsi="Arial" w:cs="Arial"/>
          <w:sz w:val="20"/>
          <w:szCs w:val="20"/>
        </w:rPr>
      </w:pPr>
      <w:r w:rsidRPr="00454B27">
        <w:rPr>
          <w:rFonts w:ascii="Arial" w:hAnsi="Arial" w:cs="Arial"/>
          <w:sz w:val="20"/>
          <w:szCs w:val="20"/>
        </w:rPr>
        <w:t>Après la présentation de son rapport détaillé, chaque État Partie inclut dans les rapports qu'il présente au Comité des droits de l'enfant, conformément à l'article 44 de la Convention, tout complément d'information concernant l'application du présent Protocole. Les autres États Parties au Protocole présentent un rapport tous les cinq ans.</w:t>
      </w:r>
    </w:p>
    <w:p w:rsidR="00454B27" w:rsidRPr="00454B27" w:rsidRDefault="00454B27" w:rsidP="00ED4CC4">
      <w:pPr>
        <w:pStyle w:val="Paragraphedeliste"/>
        <w:numPr>
          <w:ilvl w:val="1"/>
          <w:numId w:val="28"/>
        </w:numPr>
        <w:spacing w:after="0" w:line="240" w:lineRule="auto"/>
        <w:ind w:left="927"/>
        <w:jc w:val="both"/>
        <w:rPr>
          <w:rFonts w:ascii="Arial" w:hAnsi="Arial" w:cs="Arial"/>
          <w:sz w:val="20"/>
          <w:szCs w:val="20"/>
        </w:rPr>
      </w:pPr>
      <w:r w:rsidRPr="00454B27">
        <w:rPr>
          <w:rFonts w:ascii="Arial" w:hAnsi="Arial" w:cs="Arial"/>
          <w:sz w:val="20"/>
          <w:szCs w:val="20"/>
        </w:rPr>
        <w:t>Le Comité des droits de l'enfant peut demander aux États Parties un complément d'information concernant l'application du présent Protocole.</w:t>
      </w:r>
    </w:p>
    <w:p w:rsidR="00454B27" w:rsidRPr="00454B27" w:rsidRDefault="00454B27" w:rsidP="00013A4A">
      <w:pPr>
        <w:pStyle w:val="Paragraphedeliste"/>
        <w:spacing w:after="0" w:line="240" w:lineRule="auto"/>
        <w:ind w:left="284"/>
        <w:jc w:val="both"/>
        <w:rPr>
          <w:rFonts w:ascii="Arial" w:hAnsi="Arial" w:cs="Arial"/>
          <w:sz w:val="20"/>
          <w:szCs w:val="20"/>
        </w:rPr>
      </w:pPr>
    </w:p>
    <w:p w:rsidR="00454B27" w:rsidRPr="00A83B9B" w:rsidRDefault="00454B27" w:rsidP="00013A4A">
      <w:pPr>
        <w:pStyle w:val="Paragraphedeliste"/>
        <w:spacing w:after="0" w:line="240" w:lineRule="auto"/>
        <w:ind w:left="284"/>
        <w:jc w:val="both"/>
        <w:rPr>
          <w:rFonts w:ascii="Arial" w:hAnsi="Arial" w:cs="Arial"/>
          <w:b/>
          <w:bCs/>
          <w:i/>
          <w:iCs/>
          <w:sz w:val="20"/>
          <w:szCs w:val="20"/>
        </w:rPr>
      </w:pPr>
      <w:r w:rsidRPr="00A83B9B">
        <w:rPr>
          <w:rFonts w:ascii="Arial" w:hAnsi="Arial" w:cs="Arial"/>
          <w:b/>
          <w:bCs/>
          <w:i/>
          <w:iCs/>
          <w:sz w:val="20"/>
          <w:szCs w:val="20"/>
        </w:rPr>
        <w:t>Article 13</w:t>
      </w:r>
    </w:p>
    <w:p w:rsidR="00A83B9B" w:rsidRDefault="00454B27" w:rsidP="00ED4CC4">
      <w:pPr>
        <w:pStyle w:val="Paragraphedeliste"/>
        <w:numPr>
          <w:ilvl w:val="1"/>
          <w:numId w:val="2"/>
        </w:numPr>
        <w:spacing w:after="0" w:line="240" w:lineRule="auto"/>
        <w:ind w:left="927"/>
        <w:jc w:val="both"/>
        <w:rPr>
          <w:rFonts w:ascii="Arial" w:hAnsi="Arial" w:cs="Arial"/>
          <w:sz w:val="20"/>
          <w:szCs w:val="20"/>
        </w:rPr>
      </w:pPr>
      <w:r w:rsidRPr="00454B27">
        <w:rPr>
          <w:rFonts w:ascii="Arial" w:hAnsi="Arial" w:cs="Arial"/>
          <w:sz w:val="20"/>
          <w:szCs w:val="20"/>
        </w:rPr>
        <w:t>Le présent Protocole est ouvert à la signature de tout État qui est Partie à la Convention ou qui l'a signée.</w:t>
      </w:r>
    </w:p>
    <w:p w:rsidR="00454B27" w:rsidRPr="00A83B9B" w:rsidRDefault="00454B27" w:rsidP="00ED4CC4">
      <w:pPr>
        <w:pStyle w:val="Paragraphedeliste"/>
        <w:numPr>
          <w:ilvl w:val="1"/>
          <w:numId w:val="2"/>
        </w:numPr>
        <w:spacing w:after="0" w:line="240" w:lineRule="auto"/>
        <w:ind w:left="927"/>
        <w:jc w:val="both"/>
        <w:rPr>
          <w:rFonts w:ascii="Arial" w:hAnsi="Arial" w:cs="Arial"/>
          <w:sz w:val="20"/>
          <w:szCs w:val="20"/>
        </w:rPr>
      </w:pPr>
      <w:r w:rsidRPr="00A83B9B">
        <w:rPr>
          <w:rFonts w:ascii="Arial" w:hAnsi="Arial" w:cs="Arial"/>
          <w:sz w:val="20"/>
          <w:szCs w:val="20"/>
        </w:rPr>
        <w:t xml:space="preserve"> Le présent Protocole est soumis à la ratification et est ouvert à l'adhésion de tout État qui est Partie à la Convention ou qui l'a signée. Les instruments de ratification ou d'adhésion seront déposés auprès du Secrétaire général de l'Organisation des Nations Unies.</w:t>
      </w:r>
    </w:p>
    <w:p w:rsidR="00454B27" w:rsidRPr="00454B27" w:rsidRDefault="00454B27" w:rsidP="00013A4A">
      <w:pPr>
        <w:pStyle w:val="Paragraphedeliste"/>
        <w:spacing w:after="0" w:line="240" w:lineRule="auto"/>
        <w:ind w:left="284"/>
        <w:jc w:val="both"/>
        <w:rPr>
          <w:rFonts w:ascii="Arial" w:hAnsi="Arial" w:cs="Arial"/>
          <w:sz w:val="20"/>
          <w:szCs w:val="20"/>
        </w:rPr>
      </w:pPr>
    </w:p>
    <w:p w:rsidR="00454B27" w:rsidRPr="00A83B9B" w:rsidRDefault="00454B27" w:rsidP="00013A4A">
      <w:pPr>
        <w:pStyle w:val="Paragraphedeliste"/>
        <w:spacing w:after="0" w:line="240" w:lineRule="auto"/>
        <w:ind w:left="284"/>
        <w:jc w:val="both"/>
        <w:rPr>
          <w:rFonts w:ascii="Arial" w:hAnsi="Arial" w:cs="Arial"/>
          <w:b/>
          <w:bCs/>
          <w:i/>
          <w:iCs/>
          <w:sz w:val="20"/>
          <w:szCs w:val="20"/>
        </w:rPr>
      </w:pPr>
      <w:r w:rsidRPr="00A83B9B">
        <w:rPr>
          <w:rFonts w:ascii="Arial" w:hAnsi="Arial" w:cs="Arial"/>
          <w:b/>
          <w:bCs/>
          <w:i/>
          <w:iCs/>
          <w:sz w:val="20"/>
          <w:szCs w:val="20"/>
        </w:rPr>
        <w:t>Article 14</w:t>
      </w:r>
    </w:p>
    <w:p w:rsidR="00454B27" w:rsidRPr="00A83B9B" w:rsidRDefault="00454B27" w:rsidP="00ED4CC4">
      <w:pPr>
        <w:pStyle w:val="Paragraphedeliste"/>
        <w:numPr>
          <w:ilvl w:val="0"/>
          <w:numId w:val="29"/>
        </w:numPr>
        <w:spacing w:after="0" w:line="240" w:lineRule="auto"/>
        <w:jc w:val="both"/>
        <w:rPr>
          <w:rFonts w:ascii="Arial" w:hAnsi="Arial" w:cs="Arial"/>
          <w:sz w:val="20"/>
          <w:szCs w:val="20"/>
        </w:rPr>
      </w:pPr>
      <w:r w:rsidRPr="00454B27">
        <w:rPr>
          <w:rFonts w:ascii="Arial" w:hAnsi="Arial" w:cs="Arial"/>
          <w:sz w:val="20"/>
          <w:szCs w:val="20"/>
        </w:rPr>
        <w:t>Le présent Protocole entrera en vigueur trois mois après la date du dépôt du dixième instrument de ratification ou d'adhésion.</w:t>
      </w:r>
    </w:p>
    <w:p w:rsidR="00454B27" w:rsidRPr="00454B27" w:rsidRDefault="00454B27" w:rsidP="00ED4CC4">
      <w:pPr>
        <w:pStyle w:val="Paragraphedeliste"/>
        <w:numPr>
          <w:ilvl w:val="0"/>
          <w:numId w:val="29"/>
        </w:numPr>
        <w:spacing w:after="0" w:line="240" w:lineRule="auto"/>
        <w:jc w:val="both"/>
        <w:rPr>
          <w:rFonts w:ascii="Arial" w:hAnsi="Arial" w:cs="Arial"/>
          <w:sz w:val="20"/>
          <w:szCs w:val="20"/>
        </w:rPr>
      </w:pPr>
      <w:r w:rsidRPr="00454B27">
        <w:rPr>
          <w:rFonts w:ascii="Arial" w:hAnsi="Arial" w:cs="Arial"/>
          <w:sz w:val="20"/>
          <w:szCs w:val="20"/>
        </w:rPr>
        <w:t>Pour chacun des États qui ratifieront le présent Protocole ou y adhéreront après son entrée en vigueur, le Protocole entrera en vigueur un mois après la date du dépôt par cet État de son instrument de ratification ou d'adhésion.</w:t>
      </w:r>
    </w:p>
    <w:p w:rsidR="00454B27" w:rsidRPr="00454B27" w:rsidRDefault="00454B27" w:rsidP="00013A4A">
      <w:pPr>
        <w:pStyle w:val="Paragraphedeliste"/>
        <w:spacing w:after="0" w:line="240" w:lineRule="auto"/>
        <w:ind w:left="284"/>
        <w:jc w:val="both"/>
        <w:rPr>
          <w:rFonts w:ascii="Arial" w:hAnsi="Arial" w:cs="Arial"/>
          <w:sz w:val="20"/>
          <w:szCs w:val="20"/>
        </w:rPr>
      </w:pPr>
    </w:p>
    <w:p w:rsidR="00454B27" w:rsidRPr="00A83B9B" w:rsidRDefault="00454B27" w:rsidP="00013A4A">
      <w:pPr>
        <w:pStyle w:val="Paragraphedeliste"/>
        <w:spacing w:after="0" w:line="240" w:lineRule="auto"/>
        <w:ind w:left="284"/>
        <w:jc w:val="both"/>
        <w:rPr>
          <w:rFonts w:ascii="Arial" w:hAnsi="Arial" w:cs="Arial"/>
          <w:b/>
          <w:bCs/>
          <w:i/>
          <w:iCs/>
          <w:sz w:val="20"/>
          <w:szCs w:val="20"/>
        </w:rPr>
      </w:pPr>
      <w:r w:rsidRPr="00A83B9B">
        <w:rPr>
          <w:rFonts w:ascii="Arial" w:hAnsi="Arial" w:cs="Arial"/>
          <w:b/>
          <w:bCs/>
          <w:i/>
          <w:iCs/>
          <w:sz w:val="20"/>
          <w:szCs w:val="20"/>
        </w:rPr>
        <w:t>Article 15</w:t>
      </w:r>
      <w:r w:rsidR="00A83B9B">
        <w:rPr>
          <w:rFonts w:ascii="Arial" w:hAnsi="Arial" w:cs="Arial"/>
          <w:b/>
          <w:bCs/>
          <w:i/>
          <w:iCs/>
          <w:sz w:val="20"/>
          <w:szCs w:val="20"/>
        </w:rPr>
        <w:t xml:space="preserve"> – </w:t>
      </w:r>
    </w:p>
    <w:p w:rsidR="00454B27" w:rsidRPr="00A83B9B" w:rsidRDefault="00454B27" w:rsidP="00ED4CC4">
      <w:pPr>
        <w:pStyle w:val="Paragraphedeliste"/>
        <w:numPr>
          <w:ilvl w:val="0"/>
          <w:numId w:val="30"/>
        </w:numPr>
        <w:spacing w:after="0" w:line="240" w:lineRule="auto"/>
        <w:ind w:left="927"/>
        <w:jc w:val="both"/>
        <w:rPr>
          <w:rFonts w:ascii="Arial" w:hAnsi="Arial" w:cs="Arial"/>
          <w:sz w:val="20"/>
          <w:szCs w:val="20"/>
        </w:rPr>
      </w:pPr>
      <w:r w:rsidRPr="00454B27">
        <w:rPr>
          <w:rFonts w:ascii="Arial" w:hAnsi="Arial" w:cs="Arial"/>
          <w:sz w:val="20"/>
          <w:szCs w:val="20"/>
        </w:rPr>
        <w:t>Tout État Partie peut, à tout moment, dénoncer le présent Protocole par notification écrite adressée au Secrétaire général de l'Organisation des Nations Unies, qui en informe les autres États Parties à la Convention et tous les États qui l'ont signée. La dénonciation prend effet un an après la date à laquelle la notification a été reçue par le Secrétaire général.</w:t>
      </w:r>
    </w:p>
    <w:p w:rsidR="00454B27" w:rsidRPr="00454B27" w:rsidRDefault="00454B27" w:rsidP="00ED4CC4">
      <w:pPr>
        <w:pStyle w:val="Paragraphedeliste"/>
        <w:numPr>
          <w:ilvl w:val="0"/>
          <w:numId w:val="30"/>
        </w:numPr>
        <w:spacing w:after="0" w:line="240" w:lineRule="auto"/>
        <w:ind w:left="927"/>
        <w:jc w:val="both"/>
        <w:rPr>
          <w:rFonts w:ascii="Arial" w:hAnsi="Arial" w:cs="Arial"/>
          <w:sz w:val="20"/>
          <w:szCs w:val="20"/>
        </w:rPr>
      </w:pPr>
      <w:r w:rsidRPr="00454B27">
        <w:rPr>
          <w:rFonts w:ascii="Arial" w:hAnsi="Arial" w:cs="Arial"/>
          <w:sz w:val="20"/>
          <w:szCs w:val="20"/>
        </w:rPr>
        <w:t>La dénonciation ne dégage pas l'État Partie qui en est l'auteur des obligations que lui impose le Protocole au regard de toute infraction survenue avant la date à laquelle la dénonciation prend effet, pas plus qu'elle n'entrave en aucune manière la poursuite de l'examen de toute question dont le Comité des droits de l'enfant serait déjà saisi avant cette date.</w:t>
      </w:r>
    </w:p>
    <w:p w:rsidR="00454B27" w:rsidRPr="00A83B9B" w:rsidRDefault="00454B27" w:rsidP="00013A4A">
      <w:pPr>
        <w:pStyle w:val="Paragraphedeliste"/>
        <w:spacing w:after="0" w:line="240" w:lineRule="auto"/>
        <w:ind w:left="284"/>
        <w:jc w:val="both"/>
        <w:rPr>
          <w:rFonts w:ascii="Arial" w:hAnsi="Arial" w:cs="Arial"/>
          <w:b/>
          <w:bCs/>
          <w:i/>
          <w:iCs/>
          <w:sz w:val="20"/>
          <w:szCs w:val="20"/>
        </w:rPr>
      </w:pPr>
    </w:p>
    <w:p w:rsidR="00454B27" w:rsidRPr="00A83B9B" w:rsidRDefault="00454B27" w:rsidP="00013A4A">
      <w:pPr>
        <w:pStyle w:val="Paragraphedeliste"/>
        <w:spacing w:after="0" w:line="240" w:lineRule="auto"/>
        <w:ind w:left="284"/>
        <w:jc w:val="both"/>
        <w:rPr>
          <w:rFonts w:ascii="Arial" w:hAnsi="Arial" w:cs="Arial"/>
          <w:b/>
          <w:bCs/>
          <w:i/>
          <w:iCs/>
          <w:sz w:val="20"/>
          <w:szCs w:val="20"/>
        </w:rPr>
      </w:pPr>
      <w:r w:rsidRPr="00A83B9B">
        <w:rPr>
          <w:rFonts w:ascii="Arial" w:hAnsi="Arial" w:cs="Arial"/>
          <w:b/>
          <w:bCs/>
          <w:i/>
          <w:iCs/>
          <w:sz w:val="20"/>
          <w:szCs w:val="20"/>
        </w:rPr>
        <w:t>Article 16</w:t>
      </w:r>
      <w:r w:rsidR="00A83B9B">
        <w:rPr>
          <w:rFonts w:ascii="Arial" w:hAnsi="Arial" w:cs="Arial"/>
          <w:b/>
          <w:bCs/>
          <w:i/>
          <w:iCs/>
          <w:sz w:val="20"/>
          <w:szCs w:val="20"/>
        </w:rPr>
        <w:t xml:space="preserve"> – </w:t>
      </w:r>
    </w:p>
    <w:p w:rsidR="00454B27" w:rsidRPr="00454B27" w:rsidRDefault="00454B27" w:rsidP="00ED4CC4">
      <w:pPr>
        <w:pStyle w:val="Paragraphedeliste"/>
        <w:numPr>
          <w:ilvl w:val="0"/>
          <w:numId w:val="31"/>
        </w:numPr>
        <w:spacing w:after="0" w:line="240" w:lineRule="auto"/>
        <w:ind w:left="927"/>
        <w:jc w:val="both"/>
        <w:rPr>
          <w:rFonts w:ascii="Arial" w:hAnsi="Arial" w:cs="Arial"/>
          <w:sz w:val="20"/>
          <w:szCs w:val="20"/>
        </w:rPr>
      </w:pPr>
      <w:r w:rsidRPr="00454B27">
        <w:rPr>
          <w:rFonts w:ascii="Arial" w:hAnsi="Arial" w:cs="Arial"/>
          <w:sz w:val="20"/>
          <w:szCs w:val="20"/>
        </w:rPr>
        <w:t>Tout État Partie peut proposer un amendement et en déposer le texte auprès du Secrétaire général de l'Organisation des Nations Unies. Celui-ci communique alors la proposition d'amendement aux États Parties, en leur demandant de lui faire savoir s'ils sont favorables à la convocation d'une conférence des États Parties en vue de l'examen de la proposition et de sa mise aux voix. Si, dans les quatre mois qui suivent la date de cette communication, un tiers au moins des États Parties se prononcent en faveur de la convocation d'une telle conférence, le Secrétaire général convoque la conférence sous les auspices de l'Organisation des Nations Unies. Tout amendement adopté par la majorité des États Parties présents et votants à la conférence est soumis à l'Assemblée générale des Nations Unies pour approbation.</w:t>
      </w:r>
    </w:p>
    <w:p w:rsidR="00454B27" w:rsidRPr="00454B27" w:rsidRDefault="00454B27" w:rsidP="00ED4CC4">
      <w:pPr>
        <w:pStyle w:val="Paragraphedeliste"/>
        <w:numPr>
          <w:ilvl w:val="0"/>
          <w:numId w:val="31"/>
        </w:numPr>
        <w:spacing w:after="0" w:line="240" w:lineRule="auto"/>
        <w:ind w:left="927"/>
        <w:jc w:val="both"/>
        <w:rPr>
          <w:rFonts w:ascii="Arial" w:hAnsi="Arial" w:cs="Arial"/>
          <w:sz w:val="20"/>
          <w:szCs w:val="20"/>
        </w:rPr>
      </w:pPr>
      <w:r w:rsidRPr="00454B27">
        <w:rPr>
          <w:rFonts w:ascii="Arial" w:hAnsi="Arial" w:cs="Arial"/>
          <w:sz w:val="20"/>
          <w:szCs w:val="20"/>
        </w:rPr>
        <w:t>Tout amendement adopté conformément aux dispositions du paragraphe 1 du présent article entre en vigueur lorsqu'il a été approuvé par l'Assemblée générale et accepté par une majorité des deux tiers des États Parties.</w:t>
      </w:r>
    </w:p>
    <w:p w:rsidR="00454B27" w:rsidRPr="00454B27" w:rsidRDefault="00454B27" w:rsidP="00ED4CC4">
      <w:pPr>
        <w:pStyle w:val="Paragraphedeliste"/>
        <w:numPr>
          <w:ilvl w:val="0"/>
          <w:numId w:val="31"/>
        </w:numPr>
        <w:spacing w:after="0" w:line="240" w:lineRule="auto"/>
        <w:ind w:left="927"/>
        <w:jc w:val="both"/>
        <w:rPr>
          <w:rFonts w:ascii="Arial" w:hAnsi="Arial" w:cs="Arial"/>
          <w:sz w:val="20"/>
          <w:szCs w:val="20"/>
        </w:rPr>
      </w:pPr>
      <w:r w:rsidRPr="00454B27">
        <w:rPr>
          <w:rFonts w:ascii="Arial" w:hAnsi="Arial" w:cs="Arial"/>
          <w:sz w:val="20"/>
          <w:szCs w:val="20"/>
        </w:rPr>
        <w:t>Lorsqu'un amendement entre en vigueur, il a force obligatoire pour les États Parties qui l'ont accepté, les autres États Parties demeurant liés par les dispositions du présent Protocole et par tous amendements antérieurs acceptés par eux.</w:t>
      </w:r>
    </w:p>
    <w:p w:rsidR="00454B27" w:rsidRPr="00454B27" w:rsidRDefault="00454B27" w:rsidP="00013A4A">
      <w:pPr>
        <w:pStyle w:val="Paragraphedeliste"/>
        <w:spacing w:after="0" w:line="240" w:lineRule="auto"/>
        <w:ind w:left="284"/>
        <w:jc w:val="both"/>
        <w:rPr>
          <w:rFonts w:ascii="Arial" w:hAnsi="Arial" w:cs="Arial"/>
          <w:sz w:val="20"/>
          <w:szCs w:val="20"/>
        </w:rPr>
      </w:pPr>
    </w:p>
    <w:p w:rsidR="00454B27" w:rsidRPr="00A83B9B" w:rsidRDefault="00454B27" w:rsidP="00013A4A">
      <w:pPr>
        <w:pStyle w:val="Paragraphedeliste"/>
        <w:spacing w:after="0" w:line="240" w:lineRule="auto"/>
        <w:ind w:left="284"/>
        <w:jc w:val="both"/>
        <w:rPr>
          <w:rFonts w:ascii="Arial" w:hAnsi="Arial" w:cs="Arial"/>
          <w:b/>
          <w:bCs/>
          <w:i/>
          <w:iCs/>
          <w:sz w:val="20"/>
          <w:szCs w:val="20"/>
        </w:rPr>
      </w:pPr>
      <w:r w:rsidRPr="00A83B9B">
        <w:rPr>
          <w:rFonts w:ascii="Arial" w:hAnsi="Arial" w:cs="Arial"/>
          <w:b/>
          <w:bCs/>
          <w:i/>
          <w:iCs/>
          <w:sz w:val="20"/>
          <w:szCs w:val="20"/>
        </w:rPr>
        <w:t>Article 17</w:t>
      </w:r>
      <w:r w:rsidR="00A83B9B">
        <w:rPr>
          <w:rFonts w:ascii="Arial" w:hAnsi="Arial" w:cs="Arial"/>
          <w:b/>
          <w:bCs/>
          <w:i/>
          <w:iCs/>
          <w:sz w:val="20"/>
          <w:szCs w:val="20"/>
        </w:rPr>
        <w:t xml:space="preserve"> – </w:t>
      </w:r>
    </w:p>
    <w:p w:rsidR="00454B27" w:rsidRPr="00A83B9B" w:rsidRDefault="00454B27" w:rsidP="00ED4CC4">
      <w:pPr>
        <w:pStyle w:val="Paragraphedeliste"/>
        <w:numPr>
          <w:ilvl w:val="0"/>
          <w:numId w:val="32"/>
        </w:numPr>
        <w:spacing w:after="0" w:line="240" w:lineRule="auto"/>
        <w:ind w:left="927"/>
        <w:jc w:val="both"/>
        <w:rPr>
          <w:rFonts w:ascii="Arial" w:hAnsi="Arial" w:cs="Arial"/>
          <w:sz w:val="20"/>
          <w:szCs w:val="20"/>
        </w:rPr>
      </w:pPr>
      <w:r w:rsidRPr="00454B27">
        <w:rPr>
          <w:rFonts w:ascii="Arial" w:hAnsi="Arial" w:cs="Arial"/>
          <w:sz w:val="20"/>
          <w:szCs w:val="20"/>
        </w:rPr>
        <w:t>Le présent Protocole, dont les textes anglais, arabe, chinois, espagnol, français et russe font également foi, sera déposé aux archives de l'Organisation des Nations Unies.</w:t>
      </w:r>
    </w:p>
    <w:p w:rsidR="00454B27" w:rsidRPr="00454B27" w:rsidRDefault="00454B27" w:rsidP="00ED4CC4">
      <w:pPr>
        <w:pStyle w:val="Paragraphedeliste"/>
        <w:numPr>
          <w:ilvl w:val="0"/>
          <w:numId w:val="32"/>
        </w:numPr>
        <w:spacing w:after="0" w:line="240" w:lineRule="auto"/>
        <w:ind w:left="927"/>
        <w:jc w:val="both"/>
        <w:rPr>
          <w:rFonts w:ascii="Arial" w:hAnsi="Arial" w:cs="Arial"/>
          <w:sz w:val="20"/>
          <w:szCs w:val="20"/>
        </w:rPr>
      </w:pPr>
      <w:r w:rsidRPr="00454B27">
        <w:rPr>
          <w:rFonts w:ascii="Arial" w:hAnsi="Arial" w:cs="Arial"/>
          <w:sz w:val="20"/>
          <w:szCs w:val="20"/>
        </w:rPr>
        <w:t>Le Secrétaire général de l'Organisation des Nations Unies transmettra une copie certifiée conforme du présent Protocole à tous les États Parties à la Convention et à tous les États qui l'ont signée.</w:t>
      </w:r>
    </w:p>
    <w:p w:rsidR="00454B27" w:rsidRPr="00454B27" w:rsidRDefault="00454B27" w:rsidP="00013A4A">
      <w:pPr>
        <w:pStyle w:val="Paragraphedeliste"/>
        <w:spacing w:after="0" w:line="240" w:lineRule="auto"/>
        <w:ind w:left="284"/>
        <w:jc w:val="both"/>
        <w:rPr>
          <w:rFonts w:ascii="Arial" w:hAnsi="Arial" w:cs="Arial"/>
          <w:sz w:val="20"/>
          <w:szCs w:val="20"/>
        </w:rPr>
      </w:pPr>
    </w:p>
    <w:sectPr w:rsidR="00454B27" w:rsidRPr="00454B27" w:rsidSect="00A24F23">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CC4" w:rsidRDefault="00ED4CC4" w:rsidP="008F3F2D">
      <w:r>
        <w:separator/>
      </w:r>
    </w:p>
  </w:endnote>
  <w:endnote w:type="continuationSeparator" w:id="0">
    <w:p w:rsidR="00ED4CC4" w:rsidRDefault="00ED4CC4"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529" w:rsidRPr="00D55CDF" w:rsidRDefault="00077529">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708F3473" wp14:editId="40DC0B26">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13A4A">
                            <w:rPr>
                              <w:rFonts w:ascii="Arial" w:hAnsi="Arial" w:cs="Arial"/>
                              <w:noProof/>
                              <w:sz w:val="18"/>
                              <w:szCs w:val="18"/>
                            </w:rPr>
                            <w:t>10</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13A4A">
                            <w:rPr>
                              <w:rFonts w:ascii="Arial" w:hAnsi="Arial" w:cs="Arial"/>
                              <w:noProof/>
                              <w:sz w:val="18"/>
                              <w:szCs w:val="18"/>
                            </w:rPr>
                            <w:t>11</w:t>
                          </w:r>
                          <w:r w:rsidRPr="001E5DD5">
                            <w:rPr>
                              <w:rFonts w:ascii="Arial" w:hAnsi="Arial" w:cs="Arial"/>
                              <w:noProof/>
                              <w:sz w:val="18"/>
                              <w:szCs w:val="18"/>
                            </w:rPr>
                            <w:fldChar w:fldCharType="end"/>
                          </w:r>
                        </w:p>
                        <w:p w:rsidR="00077529" w:rsidRDefault="00077529"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F3473" id="Rectangle 5" o:spid="_x0000_s1028"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13A4A">
                      <w:rPr>
                        <w:rFonts w:ascii="Arial" w:hAnsi="Arial" w:cs="Arial"/>
                        <w:noProof/>
                        <w:sz w:val="18"/>
                        <w:szCs w:val="18"/>
                      </w:rPr>
                      <w:t>10</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13A4A">
                      <w:rPr>
                        <w:rFonts w:ascii="Arial" w:hAnsi="Arial" w:cs="Arial"/>
                        <w:noProof/>
                        <w:sz w:val="18"/>
                        <w:szCs w:val="18"/>
                      </w:rPr>
                      <w:t>11</w:t>
                    </w:r>
                    <w:r w:rsidRPr="001E5DD5">
                      <w:rPr>
                        <w:rFonts w:ascii="Arial" w:hAnsi="Arial" w:cs="Arial"/>
                        <w:noProof/>
                        <w:sz w:val="18"/>
                        <w:szCs w:val="18"/>
                      </w:rPr>
                      <w:fldChar w:fldCharType="end"/>
                    </w:r>
                  </w:p>
                  <w:p w:rsidR="00077529" w:rsidRDefault="00077529"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529" w:rsidRDefault="00077529">
    <w:pPr>
      <w:pStyle w:val="Pieddepage"/>
    </w:pPr>
    <w:r>
      <w:rPr>
        <w:noProof/>
      </w:rPr>
      <mc:AlternateContent>
        <mc:Choice Requires="wps">
          <w:drawing>
            <wp:anchor distT="0" distB="0" distL="114300" distR="114300" simplePos="0" relativeHeight="251656704" behindDoc="1" locked="0" layoutInCell="1" allowOverlap="1" wp14:anchorId="54A495E2" wp14:editId="4916DA37">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D4CC4">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D4CC4">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495E2" id="Rectangle 4" o:spid="_x0000_s1029"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D4CC4">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D4CC4">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529" w:rsidRDefault="0007752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CC4" w:rsidRDefault="00ED4CC4" w:rsidP="008F3F2D">
      <w:r>
        <w:separator/>
      </w:r>
    </w:p>
  </w:footnote>
  <w:footnote w:type="continuationSeparator" w:id="0">
    <w:p w:rsidR="00ED4CC4" w:rsidRDefault="00ED4CC4"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529" w:rsidRDefault="00077529">
    <w:pPr>
      <w:pStyle w:val="En-tte"/>
    </w:pPr>
    <w:r>
      <w:rPr>
        <w:noProof/>
      </w:rPr>
      <mc:AlternateContent>
        <mc:Choice Requires="wps">
          <w:drawing>
            <wp:anchor distT="0" distB="0" distL="114300" distR="114300" simplePos="0" relativeHeight="251655680" behindDoc="0" locked="0" layoutInCell="1" allowOverlap="1" wp14:anchorId="19BFCD64" wp14:editId="6E3743DA">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077529" w:rsidRDefault="00077529" w:rsidP="0097472C">
                          <w:pPr>
                            <w:spacing w:after="0" w:line="240" w:lineRule="auto"/>
                            <w:ind w:left="567"/>
                            <w:rPr>
                              <w:rFonts w:ascii="Arial" w:eastAsia="Times New Roman" w:hAnsi="Arial" w:cs="Times New Roman"/>
                              <w:sz w:val="24"/>
                              <w:szCs w:val="24"/>
                            </w:rPr>
                          </w:pPr>
                        </w:p>
                        <w:p w:rsidR="00077529" w:rsidRPr="005F7BF4" w:rsidRDefault="0007752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rsidR="00077529" w:rsidRPr="005F7BF4" w:rsidRDefault="0007752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FCD64" id="Rectangle 2" o:spid="_x0000_s1026"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rsidR="00077529" w:rsidRDefault="00077529" w:rsidP="0097472C">
                    <w:pPr>
                      <w:spacing w:after="0" w:line="240" w:lineRule="auto"/>
                      <w:ind w:left="567"/>
                      <w:rPr>
                        <w:rFonts w:ascii="Arial" w:eastAsia="Times New Roman" w:hAnsi="Arial" w:cs="Times New Roman"/>
                        <w:sz w:val="24"/>
                        <w:szCs w:val="24"/>
                      </w:rPr>
                    </w:pPr>
                  </w:p>
                  <w:p w:rsidR="00077529" w:rsidRPr="005F7BF4" w:rsidRDefault="0007752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rsidR="00077529" w:rsidRPr="005F7BF4" w:rsidRDefault="0007752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0800" behindDoc="0" locked="0" layoutInCell="1" allowOverlap="1" wp14:anchorId="5932E9D2" wp14:editId="1140FF39">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529" w:rsidRDefault="00077529">
    <w:pPr>
      <w:pStyle w:val="En-tte"/>
    </w:pPr>
    <w:r>
      <w:rPr>
        <w:noProof/>
      </w:rPr>
      <mc:AlternateContent>
        <mc:Choice Requires="wps">
          <w:drawing>
            <wp:anchor distT="0" distB="0" distL="114300" distR="114300" simplePos="0" relativeHeight="251654656" behindDoc="0" locked="0" layoutInCell="1" allowOverlap="1" wp14:anchorId="058BF0B2" wp14:editId="649D9EF9">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077529" w:rsidRDefault="00077529" w:rsidP="0075404E">
                          <w:pPr>
                            <w:spacing w:after="0" w:line="20" w:lineRule="atLeast"/>
                            <w:ind w:left="567"/>
                            <w:rPr>
                              <w:rFonts w:ascii="Arial" w:eastAsia="Times New Roman" w:hAnsi="Arial" w:cs="Arial"/>
                              <w:sz w:val="24"/>
                              <w:szCs w:val="20"/>
                              <w:lang w:eastAsia="en-US"/>
                            </w:rPr>
                          </w:pPr>
                        </w:p>
                        <w:p w:rsidR="00077529" w:rsidRPr="00317C84" w:rsidRDefault="0007752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rsidR="00077529" w:rsidRPr="00317C84" w:rsidRDefault="0007752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rsidR="00077529" w:rsidRPr="00D55CDF" w:rsidRDefault="00077529"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BF0B2" id="Rectangle 1" o:spid="_x0000_s1027"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rsidR="00077529" w:rsidRDefault="00077529" w:rsidP="0075404E">
                    <w:pPr>
                      <w:spacing w:after="0" w:line="20" w:lineRule="atLeast"/>
                      <w:ind w:left="567"/>
                      <w:rPr>
                        <w:rFonts w:ascii="Arial" w:eastAsia="Times New Roman" w:hAnsi="Arial" w:cs="Arial"/>
                        <w:sz w:val="24"/>
                        <w:szCs w:val="20"/>
                        <w:lang w:eastAsia="en-US"/>
                      </w:rPr>
                    </w:pPr>
                  </w:p>
                  <w:p w:rsidR="00077529" w:rsidRPr="00317C84" w:rsidRDefault="0007752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rsidR="00077529" w:rsidRPr="00317C84" w:rsidRDefault="0007752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rsidR="00077529" w:rsidRPr="00D55CDF" w:rsidRDefault="00077529" w:rsidP="00584322">
                    <w:pPr>
                      <w:ind w:left="1134"/>
                      <w:jc w:val="both"/>
                      <w:rPr>
                        <w:rFonts w:ascii="Arial" w:hAnsi="Arial"/>
                      </w:rPr>
                    </w:pPr>
                    <w:r w:rsidRPr="00D55CDF">
                      <w:rPr>
                        <w:rFonts w:ascii="Arial" w:hAnsi="Arial"/>
                      </w:rPr>
                      <w:t>www.legislation-securite.tn</w:t>
                    </w:r>
                  </w:p>
                </w:txbxContent>
              </v:textbox>
            </v:rect>
          </w:pict>
        </mc:Fallback>
      </mc:AlternateContent>
    </w:r>
    <w:r>
      <w:rPr>
        <w:noProof/>
      </w:rPr>
      <w:drawing>
        <wp:anchor distT="0" distB="0" distL="114300" distR="114300" simplePos="0" relativeHeight="251659776" behindDoc="0" locked="0" layoutInCell="1" allowOverlap="1" wp14:anchorId="0DE8AD26" wp14:editId="3247337E">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529" w:rsidRDefault="0007752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0340"/>
    <w:multiLevelType w:val="hybridMultilevel"/>
    <w:tmpl w:val="B8F4185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15:restartNumberingAfterBreak="0">
    <w:nsid w:val="01DC768A"/>
    <w:multiLevelType w:val="hybridMultilevel"/>
    <w:tmpl w:val="A5869BF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0AD71859"/>
    <w:multiLevelType w:val="hybridMultilevel"/>
    <w:tmpl w:val="9CE45FAA"/>
    <w:lvl w:ilvl="0" w:tplc="040C0019">
      <w:start w:val="1"/>
      <w:numFmt w:val="lowerLetter"/>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0EBA23C9"/>
    <w:multiLevelType w:val="hybridMultilevel"/>
    <w:tmpl w:val="BB28980E"/>
    <w:lvl w:ilvl="0" w:tplc="040C0019">
      <w:start w:val="1"/>
      <w:numFmt w:val="lowerLetter"/>
      <w:lvlText w:val="%1."/>
      <w:lvlJc w:val="left"/>
      <w:pPr>
        <w:ind w:left="1004" w:hanging="360"/>
      </w:pPr>
    </w:lvl>
    <w:lvl w:ilvl="1" w:tplc="DAFEE740">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13345CDF"/>
    <w:multiLevelType w:val="hybridMultilevel"/>
    <w:tmpl w:val="3A80A1A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15:restartNumberingAfterBreak="0">
    <w:nsid w:val="183C58C0"/>
    <w:multiLevelType w:val="hybridMultilevel"/>
    <w:tmpl w:val="EF0AD8A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15:restartNumberingAfterBreak="0">
    <w:nsid w:val="1E641660"/>
    <w:multiLevelType w:val="hybridMultilevel"/>
    <w:tmpl w:val="D4E61E92"/>
    <w:lvl w:ilvl="0" w:tplc="040C000F">
      <w:start w:val="1"/>
      <w:numFmt w:val="decimal"/>
      <w:lvlText w:val="%1."/>
      <w:lvlJc w:val="left"/>
      <w:pPr>
        <w:ind w:left="1004" w:hanging="360"/>
      </w:pPr>
    </w:lvl>
    <w:lvl w:ilvl="1" w:tplc="040C000F">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15:restartNumberingAfterBreak="0">
    <w:nsid w:val="28186701"/>
    <w:multiLevelType w:val="hybridMultilevel"/>
    <w:tmpl w:val="28B037F4"/>
    <w:lvl w:ilvl="0" w:tplc="040C0019">
      <w:start w:val="1"/>
      <w:numFmt w:val="lowerLetter"/>
      <w:lvlText w:val="%1."/>
      <w:lvlJc w:val="left"/>
      <w:pPr>
        <w:ind w:left="1065" w:hanging="360"/>
      </w:p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8" w15:restartNumberingAfterBreak="0">
    <w:nsid w:val="29AD13B5"/>
    <w:multiLevelType w:val="hybridMultilevel"/>
    <w:tmpl w:val="78E8EDC0"/>
    <w:lvl w:ilvl="0" w:tplc="040C0017">
      <w:start w:val="1"/>
      <w:numFmt w:val="lowerLetter"/>
      <w:lvlText w:val="%1)"/>
      <w:lvlJc w:val="left"/>
      <w:pPr>
        <w:ind w:left="1785" w:hanging="360"/>
      </w:pPr>
    </w:lvl>
    <w:lvl w:ilvl="1" w:tplc="040C0019" w:tentative="1">
      <w:start w:val="1"/>
      <w:numFmt w:val="lowerLetter"/>
      <w:lvlText w:val="%2."/>
      <w:lvlJc w:val="left"/>
      <w:pPr>
        <w:ind w:left="2505" w:hanging="360"/>
      </w:pPr>
    </w:lvl>
    <w:lvl w:ilvl="2" w:tplc="040C001B" w:tentative="1">
      <w:start w:val="1"/>
      <w:numFmt w:val="lowerRoman"/>
      <w:lvlText w:val="%3."/>
      <w:lvlJc w:val="right"/>
      <w:pPr>
        <w:ind w:left="3225" w:hanging="180"/>
      </w:pPr>
    </w:lvl>
    <w:lvl w:ilvl="3" w:tplc="040C000F" w:tentative="1">
      <w:start w:val="1"/>
      <w:numFmt w:val="decimal"/>
      <w:lvlText w:val="%4."/>
      <w:lvlJc w:val="left"/>
      <w:pPr>
        <w:ind w:left="3945" w:hanging="360"/>
      </w:pPr>
    </w:lvl>
    <w:lvl w:ilvl="4" w:tplc="040C0019" w:tentative="1">
      <w:start w:val="1"/>
      <w:numFmt w:val="lowerLetter"/>
      <w:lvlText w:val="%5."/>
      <w:lvlJc w:val="left"/>
      <w:pPr>
        <w:ind w:left="4665" w:hanging="360"/>
      </w:pPr>
    </w:lvl>
    <w:lvl w:ilvl="5" w:tplc="040C001B" w:tentative="1">
      <w:start w:val="1"/>
      <w:numFmt w:val="lowerRoman"/>
      <w:lvlText w:val="%6."/>
      <w:lvlJc w:val="right"/>
      <w:pPr>
        <w:ind w:left="5385" w:hanging="180"/>
      </w:pPr>
    </w:lvl>
    <w:lvl w:ilvl="6" w:tplc="040C000F" w:tentative="1">
      <w:start w:val="1"/>
      <w:numFmt w:val="decimal"/>
      <w:lvlText w:val="%7."/>
      <w:lvlJc w:val="left"/>
      <w:pPr>
        <w:ind w:left="6105" w:hanging="360"/>
      </w:pPr>
    </w:lvl>
    <w:lvl w:ilvl="7" w:tplc="040C0019" w:tentative="1">
      <w:start w:val="1"/>
      <w:numFmt w:val="lowerLetter"/>
      <w:lvlText w:val="%8."/>
      <w:lvlJc w:val="left"/>
      <w:pPr>
        <w:ind w:left="6825" w:hanging="360"/>
      </w:pPr>
    </w:lvl>
    <w:lvl w:ilvl="8" w:tplc="040C001B" w:tentative="1">
      <w:start w:val="1"/>
      <w:numFmt w:val="lowerRoman"/>
      <w:lvlText w:val="%9."/>
      <w:lvlJc w:val="right"/>
      <w:pPr>
        <w:ind w:left="7545" w:hanging="180"/>
      </w:pPr>
    </w:lvl>
  </w:abstractNum>
  <w:abstractNum w:abstractNumId="9" w15:restartNumberingAfterBreak="0">
    <w:nsid w:val="2FDB1919"/>
    <w:multiLevelType w:val="hybridMultilevel"/>
    <w:tmpl w:val="0216840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15:restartNumberingAfterBreak="0">
    <w:nsid w:val="35E30F4D"/>
    <w:multiLevelType w:val="hybridMultilevel"/>
    <w:tmpl w:val="506829AC"/>
    <w:lvl w:ilvl="0" w:tplc="040C0019">
      <w:start w:val="1"/>
      <w:numFmt w:val="lowerLetter"/>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15:restartNumberingAfterBreak="0">
    <w:nsid w:val="36B57187"/>
    <w:multiLevelType w:val="hybridMultilevel"/>
    <w:tmpl w:val="AA16B0EA"/>
    <w:lvl w:ilvl="0" w:tplc="040C000F">
      <w:start w:val="1"/>
      <w:numFmt w:val="decimal"/>
      <w:lvlText w:val="%1."/>
      <w:lvlJc w:val="left"/>
      <w:pPr>
        <w:ind w:left="3884" w:hanging="360"/>
      </w:pPr>
    </w:lvl>
    <w:lvl w:ilvl="1" w:tplc="040C0019" w:tentative="1">
      <w:start w:val="1"/>
      <w:numFmt w:val="lowerLetter"/>
      <w:lvlText w:val="%2."/>
      <w:lvlJc w:val="left"/>
      <w:pPr>
        <w:ind w:left="4604" w:hanging="360"/>
      </w:pPr>
    </w:lvl>
    <w:lvl w:ilvl="2" w:tplc="040C001B" w:tentative="1">
      <w:start w:val="1"/>
      <w:numFmt w:val="lowerRoman"/>
      <w:lvlText w:val="%3."/>
      <w:lvlJc w:val="right"/>
      <w:pPr>
        <w:ind w:left="5324" w:hanging="180"/>
      </w:pPr>
    </w:lvl>
    <w:lvl w:ilvl="3" w:tplc="040C000F" w:tentative="1">
      <w:start w:val="1"/>
      <w:numFmt w:val="decimal"/>
      <w:lvlText w:val="%4."/>
      <w:lvlJc w:val="left"/>
      <w:pPr>
        <w:ind w:left="6044" w:hanging="360"/>
      </w:pPr>
    </w:lvl>
    <w:lvl w:ilvl="4" w:tplc="040C0019" w:tentative="1">
      <w:start w:val="1"/>
      <w:numFmt w:val="lowerLetter"/>
      <w:lvlText w:val="%5."/>
      <w:lvlJc w:val="left"/>
      <w:pPr>
        <w:ind w:left="6764" w:hanging="360"/>
      </w:pPr>
    </w:lvl>
    <w:lvl w:ilvl="5" w:tplc="040C001B" w:tentative="1">
      <w:start w:val="1"/>
      <w:numFmt w:val="lowerRoman"/>
      <w:lvlText w:val="%6."/>
      <w:lvlJc w:val="right"/>
      <w:pPr>
        <w:ind w:left="7484" w:hanging="180"/>
      </w:pPr>
    </w:lvl>
    <w:lvl w:ilvl="6" w:tplc="040C000F" w:tentative="1">
      <w:start w:val="1"/>
      <w:numFmt w:val="decimal"/>
      <w:lvlText w:val="%7."/>
      <w:lvlJc w:val="left"/>
      <w:pPr>
        <w:ind w:left="8204" w:hanging="360"/>
      </w:pPr>
    </w:lvl>
    <w:lvl w:ilvl="7" w:tplc="040C0019" w:tentative="1">
      <w:start w:val="1"/>
      <w:numFmt w:val="lowerLetter"/>
      <w:lvlText w:val="%8."/>
      <w:lvlJc w:val="left"/>
      <w:pPr>
        <w:ind w:left="8924" w:hanging="360"/>
      </w:pPr>
    </w:lvl>
    <w:lvl w:ilvl="8" w:tplc="040C001B" w:tentative="1">
      <w:start w:val="1"/>
      <w:numFmt w:val="lowerRoman"/>
      <w:lvlText w:val="%9."/>
      <w:lvlJc w:val="right"/>
      <w:pPr>
        <w:ind w:left="9644" w:hanging="180"/>
      </w:pPr>
    </w:lvl>
  </w:abstractNum>
  <w:abstractNum w:abstractNumId="12" w15:restartNumberingAfterBreak="0">
    <w:nsid w:val="45A05D51"/>
    <w:multiLevelType w:val="hybridMultilevel"/>
    <w:tmpl w:val="5D54B820"/>
    <w:lvl w:ilvl="0" w:tplc="040C0019">
      <w:start w:val="1"/>
      <w:numFmt w:val="lowerLetter"/>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15:restartNumberingAfterBreak="0">
    <w:nsid w:val="4D07400A"/>
    <w:multiLevelType w:val="hybridMultilevel"/>
    <w:tmpl w:val="E4A64D20"/>
    <w:lvl w:ilvl="0" w:tplc="040C000F">
      <w:start w:val="1"/>
      <w:numFmt w:val="decimal"/>
      <w:lvlText w:val="%1."/>
      <w:lvlJc w:val="left"/>
      <w:pPr>
        <w:ind w:left="1004" w:hanging="360"/>
      </w:pPr>
    </w:lvl>
    <w:lvl w:ilvl="1" w:tplc="040C000F">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15:restartNumberingAfterBreak="0">
    <w:nsid w:val="4F16577E"/>
    <w:multiLevelType w:val="hybridMultilevel"/>
    <w:tmpl w:val="AF18D40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15:restartNumberingAfterBreak="0">
    <w:nsid w:val="4FF36B38"/>
    <w:multiLevelType w:val="hybridMultilevel"/>
    <w:tmpl w:val="F7DA0F7E"/>
    <w:lvl w:ilvl="0" w:tplc="040C000F">
      <w:start w:val="1"/>
      <w:numFmt w:val="decimal"/>
      <w:lvlText w:val="%1."/>
      <w:lvlJc w:val="left"/>
      <w:pPr>
        <w:ind w:left="2084" w:hanging="360"/>
      </w:pPr>
    </w:lvl>
    <w:lvl w:ilvl="1" w:tplc="990C006A">
      <w:start w:val="1"/>
      <w:numFmt w:val="lowerLetter"/>
      <w:lvlText w:val="%2)"/>
      <w:lvlJc w:val="left"/>
      <w:pPr>
        <w:ind w:left="2804" w:hanging="360"/>
      </w:pPr>
      <w:rPr>
        <w:rFonts w:hint="default"/>
      </w:rPr>
    </w:lvl>
    <w:lvl w:ilvl="2" w:tplc="040C001B" w:tentative="1">
      <w:start w:val="1"/>
      <w:numFmt w:val="lowerRoman"/>
      <w:lvlText w:val="%3."/>
      <w:lvlJc w:val="right"/>
      <w:pPr>
        <w:ind w:left="3524" w:hanging="180"/>
      </w:pPr>
    </w:lvl>
    <w:lvl w:ilvl="3" w:tplc="040C000F" w:tentative="1">
      <w:start w:val="1"/>
      <w:numFmt w:val="decimal"/>
      <w:lvlText w:val="%4."/>
      <w:lvlJc w:val="left"/>
      <w:pPr>
        <w:ind w:left="4244" w:hanging="360"/>
      </w:pPr>
    </w:lvl>
    <w:lvl w:ilvl="4" w:tplc="040C0019" w:tentative="1">
      <w:start w:val="1"/>
      <w:numFmt w:val="lowerLetter"/>
      <w:lvlText w:val="%5."/>
      <w:lvlJc w:val="left"/>
      <w:pPr>
        <w:ind w:left="4964" w:hanging="360"/>
      </w:pPr>
    </w:lvl>
    <w:lvl w:ilvl="5" w:tplc="040C001B" w:tentative="1">
      <w:start w:val="1"/>
      <w:numFmt w:val="lowerRoman"/>
      <w:lvlText w:val="%6."/>
      <w:lvlJc w:val="right"/>
      <w:pPr>
        <w:ind w:left="5684" w:hanging="180"/>
      </w:pPr>
    </w:lvl>
    <w:lvl w:ilvl="6" w:tplc="040C000F" w:tentative="1">
      <w:start w:val="1"/>
      <w:numFmt w:val="decimal"/>
      <w:lvlText w:val="%7."/>
      <w:lvlJc w:val="left"/>
      <w:pPr>
        <w:ind w:left="6404" w:hanging="360"/>
      </w:pPr>
    </w:lvl>
    <w:lvl w:ilvl="7" w:tplc="040C0019" w:tentative="1">
      <w:start w:val="1"/>
      <w:numFmt w:val="lowerLetter"/>
      <w:lvlText w:val="%8."/>
      <w:lvlJc w:val="left"/>
      <w:pPr>
        <w:ind w:left="7124" w:hanging="360"/>
      </w:pPr>
    </w:lvl>
    <w:lvl w:ilvl="8" w:tplc="040C001B" w:tentative="1">
      <w:start w:val="1"/>
      <w:numFmt w:val="lowerRoman"/>
      <w:lvlText w:val="%9."/>
      <w:lvlJc w:val="right"/>
      <w:pPr>
        <w:ind w:left="7844" w:hanging="180"/>
      </w:pPr>
    </w:lvl>
  </w:abstractNum>
  <w:abstractNum w:abstractNumId="16" w15:restartNumberingAfterBreak="0">
    <w:nsid w:val="534A1766"/>
    <w:multiLevelType w:val="hybridMultilevel"/>
    <w:tmpl w:val="94CE3606"/>
    <w:lvl w:ilvl="0" w:tplc="040C0017">
      <w:start w:val="1"/>
      <w:numFmt w:val="lowerLetter"/>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15:restartNumberingAfterBreak="0">
    <w:nsid w:val="55072692"/>
    <w:multiLevelType w:val="hybridMultilevel"/>
    <w:tmpl w:val="B46E8F16"/>
    <w:lvl w:ilvl="0" w:tplc="040C000F">
      <w:start w:val="1"/>
      <w:numFmt w:val="decimal"/>
      <w:lvlText w:val="%1."/>
      <w:lvlJc w:val="left"/>
      <w:pPr>
        <w:ind w:left="2444" w:hanging="360"/>
      </w:pPr>
    </w:lvl>
    <w:lvl w:ilvl="1" w:tplc="040C0019" w:tentative="1">
      <w:start w:val="1"/>
      <w:numFmt w:val="lowerLetter"/>
      <w:lvlText w:val="%2."/>
      <w:lvlJc w:val="left"/>
      <w:pPr>
        <w:ind w:left="3164" w:hanging="360"/>
      </w:pPr>
    </w:lvl>
    <w:lvl w:ilvl="2" w:tplc="040C001B" w:tentative="1">
      <w:start w:val="1"/>
      <w:numFmt w:val="lowerRoman"/>
      <w:lvlText w:val="%3."/>
      <w:lvlJc w:val="right"/>
      <w:pPr>
        <w:ind w:left="3884" w:hanging="180"/>
      </w:pPr>
    </w:lvl>
    <w:lvl w:ilvl="3" w:tplc="040C000F" w:tentative="1">
      <w:start w:val="1"/>
      <w:numFmt w:val="decimal"/>
      <w:lvlText w:val="%4."/>
      <w:lvlJc w:val="left"/>
      <w:pPr>
        <w:ind w:left="4604" w:hanging="360"/>
      </w:pPr>
    </w:lvl>
    <w:lvl w:ilvl="4" w:tplc="040C0019" w:tentative="1">
      <w:start w:val="1"/>
      <w:numFmt w:val="lowerLetter"/>
      <w:lvlText w:val="%5."/>
      <w:lvlJc w:val="left"/>
      <w:pPr>
        <w:ind w:left="5324" w:hanging="360"/>
      </w:pPr>
    </w:lvl>
    <w:lvl w:ilvl="5" w:tplc="040C001B" w:tentative="1">
      <w:start w:val="1"/>
      <w:numFmt w:val="lowerRoman"/>
      <w:lvlText w:val="%6."/>
      <w:lvlJc w:val="right"/>
      <w:pPr>
        <w:ind w:left="6044" w:hanging="180"/>
      </w:pPr>
    </w:lvl>
    <w:lvl w:ilvl="6" w:tplc="040C000F" w:tentative="1">
      <w:start w:val="1"/>
      <w:numFmt w:val="decimal"/>
      <w:lvlText w:val="%7."/>
      <w:lvlJc w:val="left"/>
      <w:pPr>
        <w:ind w:left="6764" w:hanging="360"/>
      </w:pPr>
    </w:lvl>
    <w:lvl w:ilvl="7" w:tplc="040C0019" w:tentative="1">
      <w:start w:val="1"/>
      <w:numFmt w:val="lowerLetter"/>
      <w:lvlText w:val="%8."/>
      <w:lvlJc w:val="left"/>
      <w:pPr>
        <w:ind w:left="7484" w:hanging="360"/>
      </w:pPr>
    </w:lvl>
    <w:lvl w:ilvl="8" w:tplc="040C001B" w:tentative="1">
      <w:start w:val="1"/>
      <w:numFmt w:val="lowerRoman"/>
      <w:lvlText w:val="%9."/>
      <w:lvlJc w:val="right"/>
      <w:pPr>
        <w:ind w:left="8204" w:hanging="180"/>
      </w:pPr>
    </w:lvl>
  </w:abstractNum>
  <w:abstractNum w:abstractNumId="18" w15:restartNumberingAfterBreak="0">
    <w:nsid w:val="57440C1B"/>
    <w:multiLevelType w:val="hybridMultilevel"/>
    <w:tmpl w:val="46C0B166"/>
    <w:lvl w:ilvl="0" w:tplc="040C000F">
      <w:start w:val="1"/>
      <w:numFmt w:val="decimal"/>
      <w:lvlText w:val="%1."/>
      <w:lvlJc w:val="left"/>
      <w:pPr>
        <w:ind w:left="1004" w:hanging="360"/>
      </w:pPr>
    </w:lvl>
    <w:lvl w:ilvl="1" w:tplc="040C000F">
      <w:start w:val="1"/>
      <w:numFmt w:val="decimal"/>
      <w:lvlText w:val="%2."/>
      <w:lvlJc w:val="left"/>
      <w:pPr>
        <w:ind w:left="1068"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15:restartNumberingAfterBreak="0">
    <w:nsid w:val="58E06357"/>
    <w:multiLevelType w:val="hybridMultilevel"/>
    <w:tmpl w:val="81A63B22"/>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15:restartNumberingAfterBreak="0">
    <w:nsid w:val="58EA406E"/>
    <w:multiLevelType w:val="hybridMultilevel"/>
    <w:tmpl w:val="FB06A466"/>
    <w:lvl w:ilvl="0" w:tplc="040C001B">
      <w:start w:val="1"/>
      <w:numFmt w:val="low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 w15:restartNumberingAfterBreak="0">
    <w:nsid w:val="5CDB037D"/>
    <w:multiLevelType w:val="hybridMultilevel"/>
    <w:tmpl w:val="13FA99F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 w15:restartNumberingAfterBreak="0">
    <w:nsid w:val="5EB46794"/>
    <w:multiLevelType w:val="hybridMultilevel"/>
    <w:tmpl w:val="BAD899A2"/>
    <w:lvl w:ilvl="0" w:tplc="040C0019">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 w15:restartNumberingAfterBreak="0">
    <w:nsid w:val="6167790B"/>
    <w:multiLevelType w:val="hybridMultilevel"/>
    <w:tmpl w:val="C57A789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4" w15:restartNumberingAfterBreak="0">
    <w:nsid w:val="69326641"/>
    <w:multiLevelType w:val="hybridMultilevel"/>
    <w:tmpl w:val="0DFAAF4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 w15:restartNumberingAfterBreak="0">
    <w:nsid w:val="6BDB0A65"/>
    <w:multiLevelType w:val="hybridMultilevel"/>
    <w:tmpl w:val="01C2CB8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 w15:restartNumberingAfterBreak="0">
    <w:nsid w:val="6BFE4A2D"/>
    <w:multiLevelType w:val="hybridMultilevel"/>
    <w:tmpl w:val="A88A606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 w15:restartNumberingAfterBreak="0">
    <w:nsid w:val="751C059E"/>
    <w:multiLevelType w:val="hybridMultilevel"/>
    <w:tmpl w:val="6BAAE4E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8" w15:restartNumberingAfterBreak="0">
    <w:nsid w:val="76E21EA6"/>
    <w:multiLevelType w:val="hybridMultilevel"/>
    <w:tmpl w:val="F1723BD8"/>
    <w:lvl w:ilvl="0" w:tplc="040C001B">
      <w:start w:val="1"/>
      <w:numFmt w:val="low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9" w15:restartNumberingAfterBreak="0">
    <w:nsid w:val="77A11CEC"/>
    <w:multiLevelType w:val="hybridMultilevel"/>
    <w:tmpl w:val="E596725A"/>
    <w:lvl w:ilvl="0" w:tplc="040C000F">
      <w:start w:val="1"/>
      <w:numFmt w:val="decimal"/>
      <w:lvlText w:val="%1."/>
      <w:lvlJc w:val="left"/>
      <w:pPr>
        <w:ind w:left="2444" w:hanging="360"/>
      </w:pPr>
    </w:lvl>
    <w:lvl w:ilvl="1" w:tplc="040C0019" w:tentative="1">
      <w:start w:val="1"/>
      <w:numFmt w:val="lowerLetter"/>
      <w:lvlText w:val="%2."/>
      <w:lvlJc w:val="left"/>
      <w:pPr>
        <w:ind w:left="3164" w:hanging="360"/>
      </w:pPr>
    </w:lvl>
    <w:lvl w:ilvl="2" w:tplc="040C001B" w:tentative="1">
      <w:start w:val="1"/>
      <w:numFmt w:val="lowerRoman"/>
      <w:lvlText w:val="%3."/>
      <w:lvlJc w:val="right"/>
      <w:pPr>
        <w:ind w:left="3884" w:hanging="180"/>
      </w:pPr>
    </w:lvl>
    <w:lvl w:ilvl="3" w:tplc="040C000F" w:tentative="1">
      <w:start w:val="1"/>
      <w:numFmt w:val="decimal"/>
      <w:lvlText w:val="%4."/>
      <w:lvlJc w:val="left"/>
      <w:pPr>
        <w:ind w:left="4604" w:hanging="360"/>
      </w:pPr>
    </w:lvl>
    <w:lvl w:ilvl="4" w:tplc="040C0019" w:tentative="1">
      <w:start w:val="1"/>
      <w:numFmt w:val="lowerLetter"/>
      <w:lvlText w:val="%5."/>
      <w:lvlJc w:val="left"/>
      <w:pPr>
        <w:ind w:left="5324" w:hanging="360"/>
      </w:pPr>
    </w:lvl>
    <w:lvl w:ilvl="5" w:tplc="040C001B" w:tentative="1">
      <w:start w:val="1"/>
      <w:numFmt w:val="lowerRoman"/>
      <w:lvlText w:val="%6."/>
      <w:lvlJc w:val="right"/>
      <w:pPr>
        <w:ind w:left="6044" w:hanging="180"/>
      </w:pPr>
    </w:lvl>
    <w:lvl w:ilvl="6" w:tplc="040C000F" w:tentative="1">
      <w:start w:val="1"/>
      <w:numFmt w:val="decimal"/>
      <w:lvlText w:val="%7."/>
      <w:lvlJc w:val="left"/>
      <w:pPr>
        <w:ind w:left="6764" w:hanging="360"/>
      </w:pPr>
    </w:lvl>
    <w:lvl w:ilvl="7" w:tplc="040C0019" w:tentative="1">
      <w:start w:val="1"/>
      <w:numFmt w:val="lowerLetter"/>
      <w:lvlText w:val="%8."/>
      <w:lvlJc w:val="left"/>
      <w:pPr>
        <w:ind w:left="7484" w:hanging="360"/>
      </w:pPr>
    </w:lvl>
    <w:lvl w:ilvl="8" w:tplc="040C001B" w:tentative="1">
      <w:start w:val="1"/>
      <w:numFmt w:val="lowerRoman"/>
      <w:lvlText w:val="%9."/>
      <w:lvlJc w:val="right"/>
      <w:pPr>
        <w:ind w:left="8204" w:hanging="180"/>
      </w:pPr>
    </w:lvl>
  </w:abstractNum>
  <w:abstractNum w:abstractNumId="30" w15:restartNumberingAfterBreak="0">
    <w:nsid w:val="78483B60"/>
    <w:multiLevelType w:val="hybridMultilevel"/>
    <w:tmpl w:val="9BD83DA6"/>
    <w:lvl w:ilvl="0" w:tplc="040C000F">
      <w:start w:val="1"/>
      <w:numFmt w:val="decimal"/>
      <w:lvlText w:val="%1."/>
      <w:lvlJc w:val="left"/>
      <w:pPr>
        <w:ind w:left="1065" w:hanging="360"/>
      </w:p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1" w15:restartNumberingAfterBreak="0">
    <w:nsid w:val="7B0A77DA"/>
    <w:multiLevelType w:val="hybridMultilevel"/>
    <w:tmpl w:val="8FE6F85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26"/>
  </w:num>
  <w:num w:numId="2">
    <w:abstractNumId w:val="3"/>
  </w:num>
  <w:num w:numId="3">
    <w:abstractNumId w:val="14"/>
  </w:num>
  <w:num w:numId="4">
    <w:abstractNumId w:val="23"/>
  </w:num>
  <w:num w:numId="5">
    <w:abstractNumId w:val="9"/>
  </w:num>
  <w:num w:numId="6">
    <w:abstractNumId w:val="31"/>
  </w:num>
  <w:num w:numId="7">
    <w:abstractNumId w:val="24"/>
  </w:num>
  <w:num w:numId="8">
    <w:abstractNumId w:val="25"/>
  </w:num>
  <w:num w:numId="9">
    <w:abstractNumId w:val="1"/>
  </w:num>
  <w:num w:numId="10">
    <w:abstractNumId w:val="15"/>
  </w:num>
  <w:num w:numId="11">
    <w:abstractNumId w:val="18"/>
  </w:num>
  <w:num w:numId="12">
    <w:abstractNumId w:val="10"/>
  </w:num>
  <w:num w:numId="13">
    <w:abstractNumId w:val="17"/>
  </w:num>
  <w:num w:numId="14">
    <w:abstractNumId w:val="20"/>
  </w:num>
  <w:num w:numId="15">
    <w:abstractNumId w:val="22"/>
  </w:num>
  <w:num w:numId="16">
    <w:abstractNumId w:val="8"/>
  </w:num>
  <w:num w:numId="17">
    <w:abstractNumId w:val="11"/>
  </w:num>
  <w:num w:numId="18">
    <w:abstractNumId w:val="16"/>
  </w:num>
  <w:num w:numId="19">
    <w:abstractNumId w:val="19"/>
  </w:num>
  <w:num w:numId="20">
    <w:abstractNumId w:val="29"/>
  </w:num>
  <w:num w:numId="21">
    <w:abstractNumId w:val="7"/>
  </w:num>
  <w:num w:numId="22">
    <w:abstractNumId w:val="28"/>
  </w:num>
  <w:num w:numId="23">
    <w:abstractNumId w:val="30"/>
  </w:num>
  <w:num w:numId="24">
    <w:abstractNumId w:val="2"/>
  </w:num>
  <w:num w:numId="25">
    <w:abstractNumId w:val="21"/>
  </w:num>
  <w:num w:numId="26">
    <w:abstractNumId w:val="6"/>
  </w:num>
  <w:num w:numId="27">
    <w:abstractNumId w:val="12"/>
  </w:num>
  <w:num w:numId="28">
    <w:abstractNumId w:val="13"/>
  </w:num>
  <w:num w:numId="29">
    <w:abstractNumId w:val="4"/>
  </w:num>
  <w:num w:numId="30">
    <w:abstractNumId w:val="0"/>
  </w:num>
  <w:num w:numId="31">
    <w:abstractNumId w:val="27"/>
  </w:num>
  <w:num w:numId="32">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06A31"/>
    <w:rsid w:val="00013A4A"/>
    <w:rsid w:val="000414A7"/>
    <w:rsid w:val="00062ECD"/>
    <w:rsid w:val="00077529"/>
    <w:rsid w:val="000B0D20"/>
    <w:rsid w:val="000C24FA"/>
    <w:rsid w:val="000C3F27"/>
    <w:rsid w:val="000C7FAD"/>
    <w:rsid w:val="000D0DE1"/>
    <w:rsid w:val="000E628E"/>
    <w:rsid w:val="0010537F"/>
    <w:rsid w:val="001323AC"/>
    <w:rsid w:val="00137334"/>
    <w:rsid w:val="001375FF"/>
    <w:rsid w:val="00196DF4"/>
    <w:rsid w:val="001A535F"/>
    <w:rsid w:val="001B250B"/>
    <w:rsid w:val="001B4835"/>
    <w:rsid w:val="001E10BA"/>
    <w:rsid w:val="001E5DD5"/>
    <w:rsid w:val="001E6787"/>
    <w:rsid w:val="001F6FB9"/>
    <w:rsid w:val="0020398F"/>
    <w:rsid w:val="00206E24"/>
    <w:rsid w:val="00215EF7"/>
    <w:rsid w:val="0026678B"/>
    <w:rsid w:val="002672A1"/>
    <w:rsid w:val="00267DE1"/>
    <w:rsid w:val="002B19EE"/>
    <w:rsid w:val="003324D8"/>
    <w:rsid w:val="0033511C"/>
    <w:rsid w:val="003476E8"/>
    <w:rsid w:val="00354137"/>
    <w:rsid w:val="00356C00"/>
    <w:rsid w:val="00362106"/>
    <w:rsid w:val="00371B80"/>
    <w:rsid w:val="0037201C"/>
    <w:rsid w:val="003757FF"/>
    <w:rsid w:val="00383314"/>
    <w:rsid w:val="00385334"/>
    <w:rsid w:val="003B363D"/>
    <w:rsid w:val="003B6CD4"/>
    <w:rsid w:val="003E6274"/>
    <w:rsid w:val="003F4AF0"/>
    <w:rsid w:val="00400161"/>
    <w:rsid w:val="00436C7E"/>
    <w:rsid w:val="004402D7"/>
    <w:rsid w:val="00454B27"/>
    <w:rsid w:val="004808F1"/>
    <w:rsid w:val="00481528"/>
    <w:rsid w:val="004977E0"/>
    <w:rsid w:val="004E246D"/>
    <w:rsid w:val="00503E5A"/>
    <w:rsid w:val="00510021"/>
    <w:rsid w:val="0052779B"/>
    <w:rsid w:val="00567E0F"/>
    <w:rsid w:val="00584322"/>
    <w:rsid w:val="00595DBD"/>
    <w:rsid w:val="005D262A"/>
    <w:rsid w:val="005E7CA9"/>
    <w:rsid w:val="005F7BF4"/>
    <w:rsid w:val="0060594F"/>
    <w:rsid w:val="006353B0"/>
    <w:rsid w:val="00644735"/>
    <w:rsid w:val="00660423"/>
    <w:rsid w:val="00681F70"/>
    <w:rsid w:val="0068269F"/>
    <w:rsid w:val="00684129"/>
    <w:rsid w:val="006906FF"/>
    <w:rsid w:val="006A3257"/>
    <w:rsid w:val="006B5CBB"/>
    <w:rsid w:val="006C0270"/>
    <w:rsid w:val="006D5CA8"/>
    <w:rsid w:val="006E4A2C"/>
    <w:rsid w:val="0071170F"/>
    <w:rsid w:val="007244D3"/>
    <w:rsid w:val="007418B5"/>
    <w:rsid w:val="00741D29"/>
    <w:rsid w:val="0075404E"/>
    <w:rsid w:val="0076124E"/>
    <w:rsid w:val="007A76E8"/>
    <w:rsid w:val="007D594C"/>
    <w:rsid w:val="007E7F34"/>
    <w:rsid w:val="007F3EDD"/>
    <w:rsid w:val="0081344C"/>
    <w:rsid w:val="00846ED4"/>
    <w:rsid w:val="00847F00"/>
    <w:rsid w:val="00864CEA"/>
    <w:rsid w:val="00874D56"/>
    <w:rsid w:val="00874F3E"/>
    <w:rsid w:val="00876053"/>
    <w:rsid w:val="0089552E"/>
    <w:rsid w:val="008B3D28"/>
    <w:rsid w:val="008B4B90"/>
    <w:rsid w:val="008F3F2D"/>
    <w:rsid w:val="00910EDC"/>
    <w:rsid w:val="00911CFA"/>
    <w:rsid w:val="009157FD"/>
    <w:rsid w:val="00933428"/>
    <w:rsid w:val="009432D0"/>
    <w:rsid w:val="00957CDF"/>
    <w:rsid w:val="00957F0E"/>
    <w:rsid w:val="009736FB"/>
    <w:rsid w:val="0097472C"/>
    <w:rsid w:val="00993EF9"/>
    <w:rsid w:val="009B2030"/>
    <w:rsid w:val="009C44C4"/>
    <w:rsid w:val="009E055F"/>
    <w:rsid w:val="009E45D0"/>
    <w:rsid w:val="00A00644"/>
    <w:rsid w:val="00A02FE2"/>
    <w:rsid w:val="00A0369D"/>
    <w:rsid w:val="00A04F09"/>
    <w:rsid w:val="00A23AAD"/>
    <w:rsid w:val="00A24F23"/>
    <w:rsid w:val="00A7199E"/>
    <w:rsid w:val="00A77B68"/>
    <w:rsid w:val="00A83B9B"/>
    <w:rsid w:val="00A84B7B"/>
    <w:rsid w:val="00A84D6A"/>
    <w:rsid w:val="00A85FD5"/>
    <w:rsid w:val="00A90F21"/>
    <w:rsid w:val="00A9459F"/>
    <w:rsid w:val="00AA78A6"/>
    <w:rsid w:val="00AB2691"/>
    <w:rsid w:val="00AD2268"/>
    <w:rsid w:val="00AD326E"/>
    <w:rsid w:val="00AF1ECF"/>
    <w:rsid w:val="00B01238"/>
    <w:rsid w:val="00B05438"/>
    <w:rsid w:val="00B147F7"/>
    <w:rsid w:val="00B617F1"/>
    <w:rsid w:val="00BA3F7F"/>
    <w:rsid w:val="00C00FC8"/>
    <w:rsid w:val="00C068A7"/>
    <w:rsid w:val="00C1635D"/>
    <w:rsid w:val="00C26C82"/>
    <w:rsid w:val="00C33D1B"/>
    <w:rsid w:val="00C61994"/>
    <w:rsid w:val="00C64B86"/>
    <w:rsid w:val="00C96D77"/>
    <w:rsid w:val="00CA3D64"/>
    <w:rsid w:val="00CA544B"/>
    <w:rsid w:val="00CC4ADF"/>
    <w:rsid w:val="00CD19DF"/>
    <w:rsid w:val="00CF4C77"/>
    <w:rsid w:val="00D07749"/>
    <w:rsid w:val="00D1177F"/>
    <w:rsid w:val="00D2002F"/>
    <w:rsid w:val="00D274F6"/>
    <w:rsid w:val="00D36176"/>
    <w:rsid w:val="00D55CDF"/>
    <w:rsid w:val="00D566AB"/>
    <w:rsid w:val="00DC4590"/>
    <w:rsid w:val="00DC5ABD"/>
    <w:rsid w:val="00DD4D60"/>
    <w:rsid w:val="00E10A35"/>
    <w:rsid w:val="00E55A17"/>
    <w:rsid w:val="00E57DAB"/>
    <w:rsid w:val="00E70DF8"/>
    <w:rsid w:val="00E846EE"/>
    <w:rsid w:val="00E9240E"/>
    <w:rsid w:val="00E9341A"/>
    <w:rsid w:val="00E953A2"/>
    <w:rsid w:val="00EB590F"/>
    <w:rsid w:val="00ED4CC4"/>
    <w:rsid w:val="00ED7568"/>
    <w:rsid w:val="00EE32FB"/>
    <w:rsid w:val="00EF16C9"/>
    <w:rsid w:val="00F57B75"/>
    <w:rsid w:val="00FB1EE6"/>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9D9F311-66D6-4B32-82A4-FC53896F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B96B6-08F8-49D2-8BA4-9D212D1EC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5703</Words>
  <Characters>31367</Characters>
  <Application>Microsoft Office Word</Application>
  <DocSecurity>0</DocSecurity>
  <Lines>261</Lines>
  <Paragraphs>73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ALIA</cp:lastModifiedBy>
  <cp:revision>2</cp:revision>
  <cp:lastPrinted>2016-04-12T11:50:00Z</cp:lastPrinted>
  <dcterms:created xsi:type="dcterms:W3CDTF">2016-05-13T11:24:00Z</dcterms:created>
  <dcterms:modified xsi:type="dcterms:W3CDTF">2016-05-13T11:24:00Z</dcterms:modified>
</cp:coreProperties>
</file>