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  <w:r w:rsidRPr="00607B41">
        <w:rPr>
          <w:rFonts w:ascii="Arial" w:hAnsi="Arial" w:cs="Arial"/>
          <w:b/>
          <w:bCs/>
          <w:sz w:val="24"/>
          <w:szCs w:val="24"/>
          <w:lang w:bidi="ar-TN"/>
        </w:rPr>
        <w:t>Décret n° 98-733 du 30 mars 1998, modifiant le décret n°</w:t>
      </w:r>
      <w:r w:rsidRPr="00607B41">
        <w:rPr>
          <w:rFonts w:ascii="Arial" w:hAnsi="Arial" w:cs="Arial"/>
          <w:b/>
          <w:bCs/>
          <w:sz w:val="24"/>
          <w:szCs w:val="24"/>
          <w:lang w:bidi="ar-TN"/>
        </w:rPr>
        <w:t xml:space="preserve">91- </w:t>
      </w:r>
      <w:r w:rsidRPr="00607B41">
        <w:rPr>
          <w:rFonts w:ascii="Arial" w:hAnsi="Arial" w:cs="Arial"/>
          <w:b/>
          <w:bCs/>
          <w:sz w:val="24"/>
          <w:szCs w:val="24"/>
          <w:rtl/>
          <w:lang w:bidi="ar-TN"/>
        </w:rPr>
        <w:t>556</w:t>
      </w:r>
      <w:r w:rsidRPr="00607B41">
        <w:rPr>
          <w:rFonts w:ascii="Arial" w:hAnsi="Arial" w:cs="Arial"/>
          <w:b/>
          <w:bCs/>
          <w:sz w:val="24"/>
          <w:szCs w:val="24"/>
          <w:lang w:bidi="ar-TN"/>
        </w:rPr>
        <w:t xml:space="preserve"> du 23 avril 1991, portant organisation du</w:t>
      </w:r>
      <w:r w:rsidRPr="00607B41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607B41">
        <w:rPr>
          <w:rFonts w:ascii="Arial" w:hAnsi="Arial" w:cs="Arial"/>
          <w:b/>
          <w:bCs/>
          <w:sz w:val="24"/>
          <w:szCs w:val="24"/>
          <w:lang w:bidi="ar-TN"/>
        </w:rPr>
        <w:t>ministère des finances</w:t>
      </w:r>
    </w:p>
    <w:p w:rsidR="00607B41" w:rsidRPr="00607B41" w:rsidRDefault="00607B41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Président de la République,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Sur proposition du ministre des finances,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Vu la loi n° 83-112 du 12 décembre 1983, portant statut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général des personnels de l'Etat, des collectivités publiques locales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et des établissements publics à caractère administratif, telle que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modifiée par la loi n° 97-83 du 20 décembre 1997;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Vu la loi n° 75-316 du 30 mai 1975, fixant les attributions du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ministère des finances,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Vu le décret n° 88-188 du 11 février 1988, réglementant les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conditions d'attribution et de retrait des emplois fonctionnels de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secrétaire général de ministère, de directeur général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d'administration centrale, de directeur d'administration centrale, de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sous-directeur d'administration centrale et de chef de service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d'administration centrale,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Vu le décret n° 91-556 du 23 avril 1991, portant organisation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du ministère des finances tel qu'il a été modifié et complété par le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décret n° 92-239 du 3 février 1992, le décret n° 92-950 du 18 mai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rtl/>
          <w:lang w:bidi="ar-TN"/>
        </w:rPr>
        <w:t>1992</w:t>
      </w:r>
      <w:r w:rsidRPr="00607B41">
        <w:rPr>
          <w:rFonts w:ascii="Arial" w:hAnsi="Arial" w:cs="Arial"/>
          <w:sz w:val="20"/>
          <w:szCs w:val="20"/>
          <w:lang w:bidi="ar-TN"/>
        </w:rPr>
        <w:t>, le décret n° 95-522 du 22 mars 1995, le décret 96-259 du 14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février 1996 et le décret n° 96-2218 du 11 novembre 1996,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Vu l'avis du tribunal administratif,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Décrète :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C164F4">
        <w:rPr>
          <w:rFonts w:ascii="Arial" w:hAnsi="Arial" w:cs="Arial"/>
          <w:b/>
          <w:bCs/>
          <w:i/>
          <w:iCs/>
          <w:sz w:val="20"/>
          <w:szCs w:val="20"/>
          <w:lang w:bidi="ar-TN"/>
        </w:rPr>
        <w:t>Article premier -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Les dispositions du paragraphe VI de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l'article 19 du décret n° 91-556 du 23 avril 1991, portant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organisation du ministère des finances sont modifiées comme suit :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bidi="ar-TN"/>
        </w:rPr>
      </w:pPr>
      <w:r w:rsidRPr="00607B41">
        <w:rPr>
          <w:rFonts w:ascii="Arial" w:hAnsi="Arial" w:cs="Arial"/>
          <w:b/>
          <w:bCs/>
          <w:sz w:val="20"/>
          <w:szCs w:val="20"/>
          <w:lang w:bidi="ar-TN"/>
        </w:rPr>
        <w:t>Paragraphe VI (nouveau)</w:t>
      </w:r>
      <w:r w:rsidR="00C164F4">
        <w:rPr>
          <w:rFonts w:ascii="Arial" w:hAnsi="Arial" w:cs="Arial"/>
          <w:b/>
          <w:bCs/>
          <w:sz w:val="20"/>
          <w:szCs w:val="20"/>
          <w:lang w:bidi="ar-TN"/>
        </w:rPr>
        <w:t xml:space="preserve"> - </w:t>
      </w:r>
      <w:r w:rsidRPr="00607B41">
        <w:rPr>
          <w:rFonts w:ascii="Arial" w:hAnsi="Arial" w:cs="Arial"/>
          <w:b/>
          <w:bCs/>
          <w:sz w:val="20"/>
          <w:szCs w:val="20"/>
          <w:lang w:bidi="ar-TN"/>
        </w:rPr>
        <w:t>La direction des affaires</w:t>
      </w:r>
      <w:r w:rsidRPr="00607B41">
        <w:rPr>
          <w:rFonts w:ascii="Arial" w:hAnsi="Arial" w:cs="Arial"/>
          <w:b/>
          <w:bCs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b/>
          <w:bCs/>
          <w:sz w:val="20"/>
          <w:szCs w:val="20"/>
          <w:lang w:bidi="ar-TN"/>
        </w:rPr>
        <w:t>administratives et financières</w:t>
      </w:r>
      <w:r w:rsidRPr="00607B41">
        <w:rPr>
          <w:rFonts w:ascii="Arial" w:hAnsi="Arial" w:cs="Arial"/>
          <w:sz w:val="20"/>
          <w:szCs w:val="20"/>
          <w:lang w:bidi="ar-TN"/>
        </w:rPr>
        <w:t>, chargée notamment :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d'établir et de mettre à jour ensemble des effectifs de la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direction générale du contrôle fiscal et de veiller au recrutement du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personnel en collaboration avec les services centraux du ministère,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veiller à l'application des statuts et de la règlementation en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vigueur en matière de gestion du personnel,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tenir les dossiers individuels des agents,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d'établir les documents relatifs aux différentes positions des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agents de la direction générale du contrôle fiscal,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suivre l'évolution de carrière du personnel, de tenir les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dossier individuels et de contrôler les congés des agents,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préparer les programmes, de formation du personnel et de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veiller à leur mise en application,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participer à la préparation des projets du budget de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fonctionnement et d'équipement du ministère des finances,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d'engager, de liquider et d'ordonnancer les dépenses de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fonctionnement et d'équipement conformément aux ordonnances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de délégation des crédits,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suivre le rythme d'ordonnancement des crédits délégués,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préparer les dossiers des marchés et de les suivre auprès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des commissions compétentes,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programmer et de suivre la réalisation des travaux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d'aménagement, d'entretien et de maintenance des bâtiments,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d'approvisionner les différents services fiscaux en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fournitures, imprimés, matériel et équipement,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de préparer et d'exécuter le programme d'assainissement des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documents administrtifs et la sauvegarde des archives,</w:t>
      </w:r>
    </w:p>
    <w:p w:rsidR="004A0332" w:rsidRPr="00607B41" w:rsidRDefault="004A0332" w:rsidP="00607B41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d'orienter et de renseigner le public.</w:t>
      </w:r>
    </w:p>
    <w:p w:rsidR="004A0332" w:rsidRPr="00607B41" w:rsidRDefault="004A0332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lastRenderedPageBreak/>
        <w:t xml:space="preserve">à </w:t>
      </w:r>
      <w:r w:rsidRPr="00607B41">
        <w:rPr>
          <w:rFonts w:ascii="Arial" w:hAnsi="Arial" w:cs="Arial"/>
          <w:sz w:val="20"/>
          <w:szCs w:val="20"/>
          <w:lang w:bidi="ar-TN"/>
        </w:rPr>
        <w:t>cet effet elle comprend :</w:t>
      </w:r>
    </w:p>
    <w:p w:rsidR="004A0332" w:rsidRPr="00607B41" w:rsidRDefault="004A0332" w:rsidP="00607B41">
      <w:pPr>
        <w:pStyle w:val="Paragraphedeliste"/>
        <w:numPr>
          <w:ilvl w:val="0"/>
          <w:numId w:val="2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La sous-direction de la gestion du personnel avec quatre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services :</w:t>
      </w:r>
    </w:p>
    <w:p w:rsidR="004A0332" w:rsidRPr="00607B41" w:rsidRDefault="004A0332" w:rsidP="00607B41">
      <w:pPr>
        <w:pStyle w:val="Paragraphedeliste"/>
        <w:numPr>
          <w:ilvl w:val="0"/>
          <w:numId w:val="23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 la gestion du personnel,</w:t>
      </w:r>
    </w:p>
    <w:p w:rsidR="004A0332" w:rsidRPr="00607B41" w:rsidRDefault="004A0332" w:rsidP="00607B41">
      <w:pPr>
        <w:pStyle w:val="Paragraphedeliste"/>
        <w:numPr>
          <w:ilvl w:val="0"/>
          <w:numId w:val="23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 la formation et du recyclage,</w:t>
      </w:r>
    </w:p>
    <w:p w:rsidR="004A0332" w:rsidRPr="00607B41" w:rsidRDefault="004A0332" w:rsidP="00607B41">
      <w:pPr>
        <w:pStyle w:val="Paragraphedeliste"/>
        <w:numPr>
          <w:ilvl w:val="0"/>
          <w:numId w:val="23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des mesures disciplinaires,</w:t>
      </w:r>
    </w:p>
    <w:p w:rsidR="004A0332" w:rsidRPr="00607B41" w:rsidRDefault="004A0332" w:rsidP="00607B41">
      <w:pPr>
        <w:pStyle w:val="Paragraphedeliste"/>
        <w:numPr>
          <w:ilvl w:val="0"/>
          <w:numId w:val="23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 l'accueil, de l'information et de l'orientation.</w:t>
      </w:r>
    </w:p>
    <w:p w:rsidR="004A0332" w:rsidRPr="00607B41" w:rsidRDefault="004A0332" w:rsidP="00607B41">
      <w:pPr>
        <w:pStyle w:val="Paragraphedeliste"/>
        <w:numPr>
          <w:ilvl w:val="0"/>
          <w:numId w:val="24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La sous-direction du budget et du matériel avec quatre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services :</w:t>
      </w:r>
    </w:p>
    <w:p w:rsidR="004A0332" w:rsidRPr="00607B41" w:rsidRDefault="004A0332" w:rsidP="00607B41">
      <w:pPr>
        <w:pStyle w:val="Paragraphedeliste"/>
        <w:numPr>
          <w:ilvl w:val="0"/>
          <w:numId w:val="25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 la préparation et du suivi de l'exécution du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Pr="00607B41">
        <w:rPr>
          <w:rFonts w:ascii="Arial" w:hAnsi="Arial" w:cs="Arial"/>
          <w:sz w:val="20"/>
          <w:szCs w:val="20"/>
          <w:lang w:bidi="ar-TN"/>
        </w:rPr>
        <w:t>budget,</w:t>
      </w:r>
    </w:p>
    <w:p w:rsidR="004A0332" w:rsidRPr="00607B41" w:rsidRDefault="004A0332" w:rsidP="00607B41">
      <w:pPr>
        <w:pStyle w:val="Paragraphedeliste"/>
        <w:numPr>
          <w:ilvl w:val="0"/>
          <w:numId w:val="25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 l'ordonnancement,</w:t>
      </w:r>
    </w:p>
    <w:p w:rsidR="004A0332" w:rsidRPr="00607B41" w:rsidRDefault="004A0332" w:rsidP="00607B41">
      <w:pPr>
        <w:pStyle w:val="Paragraphedeliste"/>
        <w:numPr>
          <w:ilvl w:val="0"/>
          <w:numId w:val="25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des bâtiments, du matériel et des équipements,</w:t>
      </w:r>
    </w:p>
    <w:p w:rsidR="004A0332" w:rsidRPr="00607B41" w:rsidRDefault="004A0332" w:rsidP="00607B41">
      <w:pPr>
        <w:pStyle w:val="Paragraphedeliste"/>
        <w:numPr>
          <w:ilvl w:val="0"/>
          <w:numId w:val="25"/>
        </w:numPr>
        <w:spacing w:before="100" w:beforeAutospacing="1" w:after="0" w:line="240" w:lineRule="auto"/>
        <w:ind w:left="1267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sz w:val="20"/>
          <w:szCs w:val="20"/>
          <w:lang w:bidi="ar-TN"/>
        </w:rPr>
        <w:t>le service des documents administratifs et des archives.</w:t>
      </w:r>
    </w:p>
    <w:p w:rsidR="004A0332" w:rsidRPr="00607B41" w:rsidRDefault="00607B41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b/>
          <w:bCs/>
          <w:i/>
          <w:iCs/>
          <w:sz w:val="20"/>
          <w:szCs w:val="20"/>
          <w:lang w:bidi="ar-TN"/>
        </w:rPr>
        <w:t xml:space="preserve">Art. 2 - </w:t>
      </w:r>
      <w:r w:rsidR="004A0332" w:rsidRPr="00607B41">
        <w:rPr>
          <w:rFonts w:ascii="Arial" w:hAnsi="Arial" w:cs="Arial"/>
          <w:sz w:val="20"/>
          <w:szCs w:val="20"/>
          <w:lang w:bidi="ar-TN"/>
        </w:rPr>
        <w:t>Le ministre des finances, est chargé de l'exécution du</w:t>
      </w:r>
      <w:r w:rsidRPr="00607B41">
        <w:rPr>
          <w:rFonts w:ascii="Arial" w:hAnsi="Arial" w:cs="Arial"/>
          <w:sz w:val="20"/>
          <w:szCs w:val="20"/>
          <w:lang w:bidi="ar-TN"/>
        </w:rPr>
        <w:t xml:space="preserve"> </w:t>
      </w:r>
      <w:r w:rsidR="004A0332" w:rsidRPr="00607B41">
        <w:rPr>
          <w:rFonts w:ascii="Arial" w:hAnsi="Arial" w:cs="Arial"/>
          <w:sz w:val="20"/>
          <w:szCs w:val="20"/>
          <w:lang w:bidi="ar-TN"/>
        </w:rPr>
        <w:t>présent décret qui sera publié au Journal Officiel de la République</w:t>
      </w:r>
      <w:r w:rsidRPr="00607B41">
        <w:rPr>
          <w:rFonts w:ascii="Arial" w:hAnsi="Arial" w:cs="Arial"/>
          <w:sz w:val="20"/>
          <w:szCs w:val="20"/>
          <w:lang w:bidi="ar-TN"/>
        </w:rPr>
        <w:t>.</w:t>
      </w:r>
    </w:p>
    <w:p w:rsidR="00607B41" w:rsidRPr="00607B41" w:rsidRDefault="00607B41" w:rsidP="00607B4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  <w:r w:rsidRPr="00607B41">
        <w:rPr>
          <w:rFonts w:ascii="Arial" w:hAnsi="Arial" w:cs="Arial"/>
          <w:b/>
          <w:bCs/>
          <w:i/>
          <w:iCs/>
          <w:sz w:val="20"/>
          <w:szCs w:val="20"/>
          <w:lang w:bidi="ar-TN"/>
        </w:rPr>
        <w:t>Tunis, le 30 mars 1998.</w:t>
      </w:r>
    </w:p>
    <w:bookmarkEnd w:id="0"/>
    <w:p w:rsidR="00906FC2" w:rsidRPr="00607B41" w:rsidRDefault="00906FC2" w:rsidP="00607B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  <w:lang w:bidi="ar-TN"/>
        </w:rPr>
      </w:pPr>
    </w:p>
    <w:sectPr w:rsidR="00906FC2" w:rsidRPr="00607B4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A3" w:rsidRDefault="006B17A3" w:rsidP="008F3F2D">
      <w:r>
        <w:separator/>
      </w:r>
    </w:p>
  </w:endnote>
  <w:endnote w:type="continuationSeparator" w:id="0">
    <w:p w:rsidR="006B17A3" w:rsidRDefault="006B17A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BF" w:rsidRPr="00A91DAC" w:rsidRDefault="00ED72BF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72BF" w:rsidRPr="00A00644" w:rsidRDefault="00ED72B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64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64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D72BF" w:rsidRDefault="00ED72B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D72BF" w:rsidRPr="00A00644" w:rsidRDefault="00ED72B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164F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164F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D72BF" w:rsidRDefault="00ED72B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BF" w:rsidRDefault="00ED72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72BF" w:rsidRPr="00A00644" w:rsidRDefault="00ED72B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17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17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D72BF" w:rsidRPr="00A00644" w:rsidRDefault="00ED72B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B17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B17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A3" w:rsidRDefault="006B17A3" w:rsidP="00696990">
      <w:pPr>
        <w:bidi/>
        <w:jc w:val="both"/>
      </w:pPr>
      <w:r>
        <w:separator/>
      </w:r>
    </w:p>
  </w:footnote>
  <w:footnote w:type="continuationSeparator" w:id="0">
    <w:p w:rsidR="006B17A3" w:rsidRDefault="006B17A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BF" w:rsidRDefault="00ED72BF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72BF" w:rsidRDefault="00ED72B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D72BF" w:rsidRPr="005F7BF4" w:rsidRDefault="00ED72B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D72BF" w:rsidRPr="005F7BF4" w:rsidRDefault="00ED72B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D72BF" w:rsidRDefault="00ED72B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D72BF" w:rsidRPr="005F7BF4" w:rsidRDefault="00ED72B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D72BF" w:rsidRPr="005F7BF4" w:rsidRDefault="00ED72B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BF" w:rsidRDefault="00ED72BF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72BF" w:rsidRDefault="00ED72B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D72BF" w:rsidRPr="00696C4B" w:rsidRDefault="00ED72B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D72BF" w:rsidRPr="00317C84" w:rsidRDefault="00ED72B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D72BF" w:rsidRDefault="00ED72B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D72BF" w:rsidRDefault="00ED72B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D72BF" w:rsidRPr="00696C4B" w:rsidRDefault="00ED72B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D72BF" w:rsidRPr="00317C84" w:rsidRDefault="00ED72B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D72BF" w:rsidRDefault="00ED72B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B00C78"/>
    <w:multiLevelType w:val="hybridMultilevel"/>
    <w:tmpl w:val="1B06FA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127EDD"/>
    <w:multiLevelType w:val="hybridMultilevel"/>
    <w:tmpl w:val="5B32F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26A2C"/>
    <w:multiLevelType w:val="hybridMultilevel"/>
    <w:tmpl w:val="CA884888"/>
    <w:lvl w:ilvl="0" w:tplc="C9D0DCF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77E03"/>
    <w:multiLevelType w:val="hybridMultilevel"/>
    <w:tmpl w:val="28743A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766566"/>
    <w:multiLevelType w:val="hybridMultilevel"/>
    <w:tmpl w:val="9664E00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895D22"/>
    <w:multiLevelType w:val="hybridMultilevel"/>
    <w:tmpl w:val="596AB3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CC60BE"/>
    <w:multiLevelType w:val="hybridMultilevel"/>
    <w:tmpl w:val="3B64FE8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AC7ADB"/>
    <w:multiLevelType w:val="hybridMultilevel"/>
    <w:tmpl w:val="4788A360"/>
    <w:lvl w:ilvl="0" w:tplc="C9D0DCF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E53ECB"/>
    <w:multiLevelType w:val="hybridMultilevel"/>
    <w:tmpl w:val="54E676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2B2C45"/>
    <w:multiLevelType w:val="hybridMultilevel"/>
    <w:tmpl w:val="84AE8A38"/>
    <w:lvl w:ilvl="0" w:tplc="040C0015">
      <w:start w:val="1"/>
      <w:numFmt w:val="upperLetter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CCE0EEA"/>
    <w:multiLevelType w:val="hybridMultilevel"/>
    <w:tmpl w:val="A942CD9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D1F"/>
    <w:multiLevelType w:val="hybridMultilevel"/>
    <w:tmpl w:val="F93299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A857E8"/>
    <w:multiLevelType w:val="hybridMultilevel"/>
    <w:tmpl w:val="E7400902"/>
    <w:lvl w:ilvl="0" w:tplc="D0284EF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E86367"/>
    <w:multiLevelType w:val="hybridMultilevel"/>
    <w:tmpl w:val="6D0E0E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1A0084"/>
    <w:multiLevelType w:val="hybridMultilevel"/>
    <w:tmpl w:val="E5F818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7E4603"/>
    <w:multiLevelType w:val="hybridMultilevel"/>
    <w:tmpl w:val="2DC8AF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9F7FA6"/>
    <w:multiLevelType w:val="hybridMultilevel"/>
    <w:tmpl w:val="C31EF1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E628E7"/>
    <w:multiLevelType w:val="hybridMultilevel"/>
    <w:tmpl w:val="B52E34A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4"/>
  </w:num>
  <w:num w:numId="5">
    <w:abstractNumId w:val="10"/>
  </w:num>
  <w:num w:numId="6">
    <w:abstractNumId w:val="20"/>
  </w:num>
  <w:num w:numId="7">
    <w:abstractNumId w:val="0"/>
  </w:num>
  <w:num w:numId="8">
    <w:abstractNumId w:val="22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14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17"/>
  </w:num>
  <w:num w:numId="21">
    <w:abstractNumId w:val="15"/>
  </w:num>
  <w:num w:numId="22">
    <w:abstractNumId w:val="5"/>
  </w:num>
  <w:num w:numId="23">
    <w:abstractNumId w:val="18"/>
  </w:num>
  <w:num w:numId="24">
    <w:abstractNumId w:val="12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42E7E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87BCD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4DF5"/>
    <w:rsid w:val="000E4EB9"/>
    <w:rsid w:val="000E5A60"/>
    <w:rsid w:val="000F6B06"/>
    <w:rsid w:val="000F7E19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A5132"/>
    <w:rsid w:val="001B10F2"/>
    <w:rsid w:val="001C26E8"/>
    <w:rsid w:val="001C4FA9"/>
    <w:rsid w:val="001E0F5D"/>
    <w:rsid w:val="001E5DD5"/>
    <w:rsid w:val="001E6396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3DBE"/>
    <w:rsid w:val="0024486E"/>
    <w:rsid w:val="00251672"/>
    <w:rsid w:val="002639DA"/>
    <w:rsid w:val="002666C9"/>
    <w:rsid w:val="00273DF6"/>
    <w:rsid w:val="00275496"/>
    <w:rsid w:val="002824FA"/>
    <w:rsid w:val="002A2B42"/>
    <w:rsid w:val="002B19EE"/>
    <w:rsid w:val="002C1F0C"/>
    <w:rsid w:val="002C639E"/>
    <w:rsid w:val="002F3482"/>
    <w:rsid w:val="003003A6"/>
    <w:rsid w:val="003037E6"/>
    <w:rsid w:val="003040F9"/>
    <w:rsid w:val="00306AB7"/>
    <w:rsid w:val="0032406B"/>
    <w:rsid w:val="00324395"/>
    <w:rsid w:val="0034756A"/>
    <w:rsid w:val="00354137"/>
    <w:rsid w:val="003752C0"/>
    <w:rsid w:val="0039071A"/>
    <w:rsid w:val="003932F6"/>
    <w:rsid w:val="00393F3A"/>
    <w:rsid w:val="00395CBE"/>
    <w:rsid w:val="003A29F3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3ECA"/>
    <w:rsid w:val="00407110"/>
    <w:rsid w:val="00420A88"/>
    <w:rsid w:val="00425178"/>
    <w:rsid w:val="004273A2"/>
    <w:rsid w:val="00430ED1"/>
    <w:rsid w:val="004421E2"/>
    <w:rsid w:val="004529F4"/>
    <w:rsid w:val="00453596"/>
    <w:rsid w:val="0046618B"/>
    <w:rsid w:val="00490A04"/>
    <w:rsid w:val="00490B6E"/>
    <w:rsid w:val="00494A96"/>
    <w:rsid w:val="00496D4E"/>
    <w:rsid w:val="004A0332"/>
    <w:rsid w:val="004A5CEA"/>
    <w:rsid w:val="004A6A14"/>
    <w:rsid w:val="004C0F1D"/>
    <w:rsid w:val="004C30C7"/>
    <w:rsid w:val="004C5D0D"/>
    <w:rsid w:val="004C7D77"/>
    <w:rsid w:val="004D03AF"/>
    <w:rsid w:val="004D0D64"/>
    <w:rsid w:val="004D2759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618D9"/>
    <w:rsid w:val="00580CC0"/>
    <w:rsid w:val="0058118D"/>
    <w:rsid w:val="005850A8"/>
    <w:rsid w:val="005947F2"/>
    <w:rsid w:val="005A10CF"/>
    <w:rsid w:val="005B468C"/>
    <w:rsid w:val="005D17EC"/>
    <w:rsid w:val="005D516D"/>
    <w:rsid w:val="005D632B"/>
    <w:rsid w:val="005E2AA2"/>
    <w:rsid w:val="005F7250"/>
    <w:rsid w:val="005F7BF4"/>
    <w:rsid w:val="00600F15"/>
    <w:rsid w:val="006032A7"/>
    <w:rsid w:val="00607B41"/>
    <w:rsid w:val="00610A8F"/>
    <w:rsid w:val="00614E8F"/>
    <w:rsid w:val="0064132D"/>
    <w:rsid w:val="0065154F"/>
    <w:rsid w:val="00652D9C"/>
    <w:rsid w:val="00655356"/>
    <w:rsid w:val="00675862"/>
    <w:rsid w:val="00677306"/>
    <w:rsid w:val="00684129"/>
    <w:rsid w:val="00690191"/>
    <w:rsid w:val="006936C8"/>
    <w:rsid w:val="00696990"/>
    <w:rsid w:val="006A2257"/>
    <w:rsid w:val="006B17A3"/>
    <w:rsid w:val="006B5391"/>
    <w:rsid w:val="006C103F"/>
    <w:rsid w:val="006C3108"/>
    <w:rsid w:val="006C631D"/>
    <w:rsid w:val="006D6001"/>
    <w:rsid w:val="006D7B5B"/>
    <w:rsid w:val="006F1A3E"/>
    <w:rsid w:val="007018CA"/>
    <w:rsid w:val="00702AFC"/>
    <w:rsid w:val="00711C58"/>
    <w:rsid w:val="00716544"/>
    <w:rsid w:val="007244D3"/>
    <w:rsid w:val="00725A53"/>
    <w:rsid w:val="0072773C"/>
    <w:rsid w:val="007331DE"/>
    <w:rsid w:val="00737E78"/>
    <w:rsid w:val="00751EDC"/>
    <w:rsid w:val="0075404E"/>
    <w:rsid w:val="00755CE5"/>
    <w:rsid w:val="00760A0C"/>
    <w:rsid w:val="00764057"/>
    <w:rsid w:val="007667BB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15F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269"/>
    <w:rsid w:val="008D59FA"/>
    <w:rsid w:val="008D73A6"/>
    <w:rsid w:val="008E41B0"/>
    <w:rsid w:val="008F3F2D"/>
    <w:rsid w:val="00906FC2"/>
    <w:rsid w:val="00920B61"/>
    <w:rsid w:val="00923BD4"/>
    <w:rsid w:val="009248E7"/>
    <w:rsid w:val="00925024"/>
    <w:rsid w:val="009323B9"/>
    <w:rsid w:val="00936F7F"/>
    <w:rsid w:val="0094212D"/>
    <w:rsid w:val="00947C5D"/>
    <w:rsid w:val="00952BFE"/>
    <w:rsid w:val="00955DD2"/>
    <w:rsid w:val="00957F0E"/>
    <w:rsid w:val="00972639"/>
    <w:rsid w:val="00972982"/>
    <w:rsid w:val="0097472C"/>
    <w:rsid w:val="009A6EA9"/>
    <w:rsid w:val="009B727F"/>
    <w:rsid w:val="009C0256"/>
    <w:rsid w:val="009C6740"/>
    <w:rsid w:val="009C69DD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05CB3"/>
    <w:rsid w:val="00A1479E"/>
    <w:rsid w:val="00A16A95"/>
    <w:rsid w:val="00A17F36"/>
    <w:rsid w:val="00A20B29"/>
    <w:rsid w:val="00A258CF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B7E91"/>
    <w:rsid w:val="00AC41D7"/>
    <w:rsid w:val="00AC6634"/>
    <w:rsid w:val="00AD2268"/>
    <w:rsid w:val="00AD4B6D"/>
    <w:rsid w:val="00AE007A"/>
    <w:rsid w:val="00AE3DB9"/>
    <w:rsid w:val="00AF24BD"/>
    <w:rsid w:val="00AF2B4A"/>
    <w:rsid w:val="00AF3F2B"/>
    <w:rsid w:val="00B00038"/>
    <w:rsid w:val="00B03DA5"/>
    <w:rsid w:val="00B05438"/>
    <w:rsid w:val="00B14A16"/>
    <w:rsid w:val="00B16488"/>
    <w:rsid w:val="00B20589"/>
    <w:rsid w:val="00B23BAC"/>
    <w:rsid w:val="00B337AE"/>
    <w:rsid w:val="00B43577"/>
    <w:rsid w:val="00B46642"/>
    <w:rsid w:val="00B526F8"/>
    <w:rsid w:val="00B55145"/>
    <w:rsid w:val="00B55756"/>
    <w:rsid w:val="00B617F1"/>
    <w:rsid w:val="00B66B03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1B1"/>
    <w:rsid w:val="00BB235A"/>
    <w:rsid w:val="00BB69AA"/>
    <w:rsid w:val="00BC7F1B"/>
    <w:rsid w:val="00BD6DB8"/>
    <w:rsid w:val="00BF0CCF"/>
    <w:rsid w:val="00C00105"/>
    <w:rsid w:val="00C00B1C"/>
    <w:rsid w:val="00C017C7"/>
    <w:rsid w:val="00C0448F"/>
    <w:rsid w:val="00C1635D"/>
    <w:rsid w:val="00C164F4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3650"/>
    <w:rsid w:val="00C8468A"/>
    <w:rsid w:val="00C863FE"/>
    <w:rsid w:val="00C9512C"/>
    <w:rsid w:val="00C95208"/>
    <w:rsid w:val="00CA0C41"/>
    <w:rsid w:val="00CA17FF"/>
    <w:rsid w:val="00CA6DB6"/>
    <w:rsid w:val="00CC08C8"/>
    <w:rsid w:val="00CC4ADF"/>
    <w:rsid w:val="00CE7620"/>
    <w:rsid w:val="00D00D80"/>
    <w:rsid w:val="00D07749"/>
    <w:rsid w:val="00D17590"/>
    <w:rsid w:val="00D20328"/>
    <w:rsid w:val="00D2595E"/>
    <w:rsid w:val="00D27C26"/>
    <w:rsid w:val="00D359AF"/>
    <w:rsid w:val="00D42C4A"/>
    <w:rsid w:val="00D52F8C"/>
    <w:rsid w:val="00D55B6F"/>
    <w:rsid w:val="00D65C21"/>
    <w:rsid w:val="00D6716A"/>
    <w:rsid w:val="00D6739F"/>
    <w:rsid w:val="00D71817"/>
    <w:rsid w:val="00D73413"/>
    <w:rsid w:val="00D844F8"/>
    <w:rsid w:val="00D9099C"/>
    <w:rsid w:val="00D90C2A"/>
    <w:rsid w:val="00D93F71"/>
    <w:rsid w:val="00D957C2"/>
    <w:rsid w:val="00DA3DA9"/>
    <w:rsid w:val="00DC5A92"/>
    <w:rsid w:val="00DD043B"/>
    <w:rsid w:val="00DE74BA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D72BF"/>
    <w:rsid w:val="00EE2DE8"/>
    <w:rsid w:val="00EE403F"/>
    <w:rsid w:val="00EF31D3"/>
    <w:rsid w:val="00F02536"/>
    <w:rsid w:val="00F0326A"/>
    <w:rsid w:val="00F051D5"/>
    <w:rsid w:val="00F17671"/>
    <w:rsid w:val="00F2107B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006"/>
    <w:rsid w:val="00FB5D55"/>
    <w:rsid w:val="00FC1D24"/>
    <w:rsid w:val="00FC4E68"/>
    <w:rsid w:val="00FD657C"/>
    <w:rsid w:val="00FE17D9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AFBCD"/>
  <w15:docId w15:val="{060D61BB-F074-4E6A-B242-3D3A4530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0B80-CC99-491C-9C33-B6F7997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2016-10-21T09:44:00Z</cp:lastPrinted>
  <dcterms:created xsi:type="dcterms:W3CDTF">2016-10-21T09:45:00Z</dcterms:created>
  <dcterms:modified xsi:type="dcterms:W3CDTF">2016-10-21T09:45:00Z</dcterms:modified>
</cp:coreProperties>
</file>