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4368" w14:textId="77777777" w:rsidR="00E53153" w:rsidRPr="00E53153" w:rsidRDefault="00E53153" w:rsidP="00E53153">
      <w:pPr>
        <w:bidi/>
        <w:spacing w:after="0"/>
        <w:jc w:val="both"/>
        <w:rPr>
          <w:rFonts w:ascii="Arial" w:eastAsia="Calibri" w:hAnsi="Arial" w:cs="Arial"/>
          <w:rtl/>
          <w:lang w:eastAsia="en-US" w:bidi="ar-TN"/>
        </w:rPr>
      </w:pPr>
    </w:p>
    <w:p w14:paraId="205DE5E4" w14:textId="77777777" w:rsidR="00E53153" w:rsidRDefault="00E53153" w:rsidP="00755A73">
      <w:pPr>
        <w:bidi/>
        <w:spacing w:before="100" w:beforeAutospacing="1" w:after="0"/>
        <w:ind w:left="283"/>
        <w:jc w:val="both"/>
        <w:rPr>
          <w:rFonts w:ascii="Arial" w:eastAsia="Calibri" w:hAnsi="Arial" w:cs="Arial"/>
          <w:b/>
          <w:bCs/>
          <w:sz w:val="24"/>
          <w:szCs w:val="24"/>
          <w:rtl/>
          <w:lang w:eastAsia="en-US" w:bidi="ar-TN"/>
        </w:rPr>
      </w:pPr>
      <w:r w:rsidRPr="00E53153">
        <w:rPr>
          <w:rFonts w:ascii="Arial" w:eastAsia="Calibri" w:hAnsi="Arial" w:cs="Arial"/>
          <w:b/>
          <w:bCs/>
          <w:sz w:val="24"/>
          <w:szCs w:val="24"/>
          <w:rtl/>
          <w:lang w:eastAsia="en-US" w:bidi="ar-TN"/>
        </w:rPr>
        <w:t xml:space="preserve">أمر عدد 1845 لسنة 1994 مؤرخ في 6 سبتمبر 1994 يتعلق بتنظيم الإدارة العامة للديوانة </w:t>
      </w:r>
    </w:p>
    <w:p w14:paraId="2B35FD88"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r w:rsidRPr="00E53153">
        <w:rPr>
          <w:rFonts w:ascii="Arial" w:eastAsia="Calibri" w:hAnsi="Arial" w:cs="Arial"/>
          <w:rtl/>
          <w:lang w:eastAsia="en-US" w:bidi="ar-TN"/>
        </w:rPr>
        <w:t>إن رئيس الجمهورية،</w:t>
      </w:r>
    </w:p>
    <w:p w14:paraId="10116026"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proofErr w:type="gramStart"/>
      <w:r w:rsidRPr="00E53153">
        <w:rPr>
          <w:rFonts w:ascii="Arial" w:eastAsia="Calibri" w:hAnsi="Arial" w:cs="Arial"/>
          <w:rtl/>
          <w:lang w:eastAsia="en-US" w:bidi="ar-TN"/>
        </w:rPr>
        <w:t>باقتراح</w:t>
      </w:r>
      <w:proofErr w:type="gramEnd"/>
      <w:r w:rsidRPr="00E53153">
        <w:rPr>
          <w:rFonts w:ascii="Arial" w:eastAsia="Calibri" w:hAnsi="Arial" w:cs="Arial"/>
          <w:rtl/>
          <w:lang w:eastAsia="en-US" w:bidi="ar-TN"/>
        </w:rPr>
        <w:t xml:space="preserve"> من وزير المالية،</w:t>
      </w:r>
    </w:p>
    <w:p w14:paraId="76DB3D4F"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r w:rsidRPr="00E53153">
        <w:rPr>
          <w:rFonts w:ascii="Arial" w:eastAsia="Calibri" w:hAnsi="Arial" w:cs="Arial"/>
          <w:rtl/>
          <w:lang w:eastAsia="en-US" w:bidi="ar-TN"/>
        </w:rPr>
        <w:t>بعد الإطلاع</w:t>
      </w:r>
      <w:r>
        <w:rPr>
          <w:rFonts w:ascii="Arial" w:eastAsia="Calibri" w:hAnsi="Arial" w:cs="Arial"/>
          <w:rtl/>
          <w:lang w:eastAsia="en-US" w:bidi="ar-TN"/>
        </w:rPr>
        <w:t xml:space="preserve"> </w:t>
      </w:r>
      <w:r>
        <w:rPr>
          <w:rFonts w:ascii="Arial" w:eastAsia="Calibri" w:hAnsi="Arial" w:cs="Arial" w:hint="cs"/>
          <w:rtl/>
          <w:lang w:eastAsia="en-US" w:bidi="ar-TN"/>
        </w:rPr>
        <w:t>ع</w:t>
      </w:r>
      <w:r w:rsidRPr="00E53153">
        <w:rPr>
          <w:rFonts w:ascii="Arial" w:eastAsia="Calibri" w:hAnsi="Arial" w:cs="Arial"/>
          <w:rtl/>
          <w:lang w:eastAsia="en-US" w:bidi="ar-TN"/>
        </w:rPr>
        <w:t>لى الأمر المؤرخ في 29 ديسمبر 1955 والمتعلق بإصدار مجلة الديوانة،</w:t>
      </w:r>
    </w:p>
    <w:p w14:paraId="726595B9"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proofErr w:type="gramStart"/>
      <w:r w:rsidRPr="00E53153">
        <w:rPr>
          <w:rFonts w:ascii="Arial" w:eastAsia="Calibri" w:hAnsi="Arial" w:cs="Arial"/>
          <w:rtl/>
          <w:lang w:eastAsia="en-US" w:bidi="ar-TN"/>
        </w:rPr>
        <w:t>وعلى</w:t>
      </w:r>
      <w:proofErr w:type="gramEnd"/>
      <w:r w:rsidRPr="00E53153">
        <w:rPr>
          <w:rFonts w:ascii="Arial" w:eastAsia="Calibri" w:hAnsi="Arial" w:cs="Arial"/>
          <w:rtl/>
          <w:lang w:eastAsia="en-US" w:bidi="ar-TN"/>
        </w:rPr>
        <w:t xml:space="preserve"> القانون </w:t>
      </w:r>
      <w:r>
        <w:rPr>
          <w:rFonts w:ascii="Arial" w:eastAsia="Calibri" w:hAnsi="Arial" w:cs="Arial" w:hint="cs"/>
          <w:rtl/>
          <w:lang w:eastAsia="en-US" w:bidi="ar-TN"/>
        </w:rPr>
        <w:t>عدد 61</w:t>
      </w:r>
      <w:r w:rsidRPr="00E53153">
        <w:rPr>
          <w:rFonts w:ascii="Arial" w:eastAsia="Calibri" w:hAnsi="Arial" w:cs="Arial"/>
          <w:rtl/>
          <w:lang w:eastAsia="en-US" w:bidi="ar-TN"/>
        </w:rPr>
        <w:t xml:space="preserve"> لسنة 1973 المؤرخ في 31 ديسمبر 1973 والمتعلق بإصدار مجلة المحاسبة العمومية وعلى جميع النصوص المنقحة والمتممة له،</w:t>
      </w:r>
    </w:p>
    <w:p w14:paraId="2538F08E"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r w:rsidRPr="00E53153">
        <w:rPr>
          <w:rFonts w:ascii="Arial" w:eastAsia="Calibri" w:hAnsi="Arial" w:cs="Arial"/>
          <w:rtl/>
          <w:lang w:eastAsia="en-US" w:bidi="ar-TN"/>
        </w:rPr>
        <w:t xml:space="preserve">وعلى القانون </w:t>
      </w:r>
      <w:r>
        <w:rPr>
          <w:rFonts w:ascii="Arial" w:eastAsia="Calibri" w:hAnsi="Arial" w:cs="Arial" w:hint="cs"/>
          <w:rtl/>
          <w:lang w:eastAsia="en-US" w:bidi="ar-TN"/>
        </w:rPr>
        <w:t>عدد 18</w:t>
      </w:r>
      <w:r w:rsidRPr="00E53153">
        <w:rPr>
          <w:rFonts w:ascii="Arial" w:eastAsia="Calibri" w:hAnsi="Arial" w:cs="Arial"/>
          <w:rtl/>
          <w:lang w:eastAsia="en-US" w:bidi="ar-TN"/>
        </w:rPr>
        <w:t xml:space="preserve"> لسنة 1976 المؤرخ في 21 جانفي 1976 والمتعلق بمراجعة وتدوين التشريع الخاص بالصرف وبالتجارة الخارجية والمنظم للعلاقات بين البلاد التونسية والبلدان الأجنبية وعلى جميع النصوص المنقحة أو المتممة له،</w:t>
      </w:r>
    </w:p>
    <w:p w14:paraId="5864C417" w14:textId="77777777" w:rsidR="004C6188" w:rsidRDefault="00E53153" w:rsidP="004C6188">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وعلى الأمر </w:t>
      </w:r>
      <w:r>
        <w:rPr>
          <w:rFonts w:ascii="Arial" w:eastAsia="Calibri" w:hAnsi="Arial" w:cs="Arial" w:hint="cs"/>
          <w:rtl/>
          <w:lang w:eastAsia="en-US" w:bidi="ar-TN"/>
        </w:rPr>
        <w:t>عدد 219</w:t>
      </w:r>
      <w:r w:rsidRPr="00E53153">
        <w:rPr>
          <w:rFonts w:ascii="Arial" w:eastAsia="Calibri" w:hAnsi="Arial" w:cs="Arial"/>
          <w:rtl/>
          <w:lang w:eastAsia="en-US" w:bidi="ar-TN"/>
        </w:rPr>
        <w:t xml:space="preserve"> لسنة 1971 المؤرخ في 29 ماي 1971 والمتعلق بتعيين المحتسبين الخاضعة حساباتهم لقضاء دائرة المحاسبات وعلى جميع النصوص المنقحة أو المتممة له وخاصة الأمر </w:t>
      </w:r>
      <w:r>
        <w:rPr>
          <w:rFonts w:ascii="Arial" w:eastAsia="Calibri" w:hAnsi="Arial" w:cs="Arial" w:hint="cs"/>
          <w:rtl/>
          <w:lang w:eastAsia="en-US" w:bidi="ar-TN"/>
        </w:rPr>
        <w:t>عدد 620</w:t>
      </w:r>
      <w:r w:rsidRPr="00E53153">
        <w:rPr>
          <w:rFonts w:ascii="Arial" w:eastAsia="Calibri" w:hAnsi="Arial" w:cs="Arial"/>
          <w:rtl/>
          <w:lang w:eastAsia="en-US" w:bidi="ar-TN"/>
        </w:rPr>
        <w:t xml:space="preserve"> </w:t>
      </w:r>
      <w:r w:rsidR="004C6188">
        <w:rPr>
          <w:rFonts w:ascii="Arial" w:eastAsia="Calibri" w:hAnsi="Arial" w:cs="Arial"/>
          <w:rtl/>
          <w:lang w:eastAsia="en-US" w:bidi="ar-TN"/>
        </w:rPr>
        <w:t>لسنة 1986 المؤرخ في 22 أوت 1986</w:t>
      </w:r>
      <w:r w:rsidR="004C6188">
        <w:rPr>
          <w:rFonts w:ascii="Arial" w:eastAsia="Calibri" w:hAnsi="Arial" w:cs="Arial" w:hint="cs"/>
          <w:rtl/>
          <w:lang w:eastAsia="en-US" w:bidi="ar-TN"/>
        </w:rPr>
        <w:t>،</w:t>
      </w:r>
    </w:p>
    <w:p w14:paraId="0B44EE5A"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r w:rsidRPr="00E53153">
        <w:rPr>
          <w:rFonts w:ascii="Arial" w:eastAsia="Calibri" w:hAnsi="Arial" w:cs="Arial"/>
          <w:rtl/>
          <w:lang w:eastAsia="en-US" w:bidi="ar-TN"/>
        </w:rPr>
        <w:t xml:space="preserve">وعلى الأمر </w:t>
      </w:r>
      <w:r>
        <w:rPr>
          <w:rFonts w:ascii="Arial" w:eastAsia="Calibri" w:hAnsi="Arial" w:cs="Arial" w:hint="cs"/>
          <w:rtl/>
          <w:lang w:eastAsia="en-US" w:bidi="ar-TN"/>
        </w:rPr>
        <w:t>عدد 316</w:t>
      </w:r>
      <w:r w:rsidRPr="00E53153">
        <w:rPr>
          <w:rFonts w:ascii="Arial" w:eastAsia="Calibri" w:hAnsi="Arial" w:cs="Arial"/>
          <w:rtl/>
          <w:lang w:eastAsia="en-US" w:bidi="ar-TN"/>
        </w:rPr>
        <w:t xml:space="preserve"> لسنة 1975 المؤرخ في 30 ماي 1975 الضابط لمشمولات وزارة المالية،</w:t>
      </w:r>
    </w:p>
    <w:p w14:paraId="0F74D8C0" w14:textId="77777777" w:rsidR="004C6188" w:rsidRDefault="00E53153" w:rsidP="004C6188">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وعلى الأمر </w:t>
      </w:r>
      <w:r>
        <w:rPr>
          <w:rFonts w:ascii="Arial" w:eastAsia="Calibri" w:hAnsi="Arial" w:cs="Arial" w:hint="cs"/>
          <w:rtl/>
          <w:lang w:eastAsia="en-US" w:bidi="ar-TN"/>
        </w:rPr>
        <w:t>عدد 188</w:t>
      </w:r>
      <w:r w:rsidRPr="00E53153">
        <w:rPr>
          <w:rFonts w:ascii="Arial" w:eastAsia="Calibri" w:hAnsi="Arial" w:cs="Arial"/>
          <w:rtl/>
          <w:lang w:eastAsia="en-US" w:bidi="ar-TN"/>
        </w:rPr>
        <w:t xml:space="preserve"> لسنة 1988 المؤرخ في 11 فيفري 1988 والمتعلق بضبط شروط إسناد الخطط الوظيفية لكاتب عام وزارة ولمدير عام إدارة مركزية ولمدير إدارة مركزية ولكاهية مدير إدارة مركزية ولرئيس مصلحة إدارة مركزية وشرو</w:t>
      </w:r>
      <w:r w:rsidR="004C6188">
        <w:rPr>
          <w:rFonts w:ascii="Arial" w:eastAsia="Calibri" w:hAnsi="Arial" w:cs="Arial"/>
          <w:rtl/>
          <w:lang w:eastAsia="en-US" w:bidi="ar-TN"/>
        </w:rPr>
        <w:t>ط الإعفاء من هذه الخطة الوظيفية</w:t>
      </w:r>
      <w:r w:rsidR="004C6188">
        <w:rPr>
          <w:rFonts w:ascii="Arial" w:eastAsia="Calibri" w:hAnsi="Arial" w:cs="Arial" w:hint="cs"/>
          <w:rtl/>
          <w:lang w:eastAsia="en-US" w:bidi="ar-TN"/>
        </w:rPr>
        <w:t>،</w:t>
      </w:r>
    </w:p>
    <w:p w14:paraId="782CC43D"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r w:rsidRPr="00E53153">
        <w:rPr>
          <w:rFonts w:ascii="Arial" w:eastAsia="Calibri" w:hAnsi="Arial" w:cs="Arial"/>
          <w:rtl/>
          <w:lang w:eastAsia="en-US" w:bidi="ar-TN"/>
        </w:rPr>
        <w:t xml:space="preserve">وعلى الأمر </w:t>
      </w:r>
      <w:r>
        <w:rPr>
          <w:rFonts w:ascii="Arial" w:eastAsia="Calibri" w:hAnsi="Arial" w:cs="Arial" w:hint="cs"/>
          <w:rtl/>
          <w:lang w:eastAsia="en-US" w:bidi="ar-TN"/>
        </w:rPr>
        <w:t>عدد 1840</w:t>
      </w:r>
      <w:r w:rsidRPr="00E53153">
        <w:rPr>
          <w:rFonts w:ascii="Arial" w:eastAsia="Calibri" w:hAnsi="Arial" w:cs="Arial"/>
          <w:rtl/>
          <w:lang w:eastAsia="en-US" w:bidi="ar-TN"/>
        </w:rPr>
        <w:t xml:space="preserve"> لسنة 1988 المؤرخ في 31 أكتوبر 1988 والمتعلق بمقدار منحة التكاليف الإدارية المخولة لبعض أعوان سلك المصالح النشيطة للديوانة،</w:t>
      </w:r>
    </w:p>
    <w:p w14:paraId="328EC436" w14:textId="77777777" w:rsidR="004C6188" w:rsidRDefault="00E53153" w:rsidP="004C6188">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وعلى الأمر </w:t>
      </w:r>
      <w:r>
        <w:rPr>
          <w:rFonts w:ascii="Arial" w:eastAsia="Calibri" w:hAnsi="Arial" w:cs="Arial" w:hint="cs"/>
          <w:rtl/>
          <w:lang w:eastAsia="en-US" w:bidi="ar-TN"/>
        </w:rPr>
        <w:t>عدد 553</w:t>
      </w:r>
      <w:r w:rsidRPr="00E53153">
        <w:rPr>
          <w:rFonts w:ascii="Arial" w:eastAsia="Calibri" w:hAnsi="Arial" w:cs="Arial"/>
          <w:rtl/>
          <w:lang w:eastAsia="en-US" w:bidi="ar-TN"/>
        </w:rPr>
        <w:t xml:space="preserve"> لسنة 1989 المؤرخ في 30 ماي 1989 المتعلق بإحداث خطة مراقب عام لمصالح ا</w:t>
      </w:r>
      <w:r w:rsidR="004C6188">
        <w:rPr>
          <w:rFonts w:ascii="Arial" w:eastAsia="Calibri" w:hAnsi="Arial" w:cs="Arial"/>
          <w:rtl/>
          <w:lang w:eastAsia="en-US" w:bidi="ar-TN"/>
        </w:rPr>
        <w:t>لديوانة بوزارة التخطيط والمالية</w:t>
      </w:r>
      <w:r w:rsidR="004C6188">
        <w:rPr>
          <w:rFonts w:ascii="Arial" w:eastAsia="Calibri" w:hAnsi="Arial" w:cs="Arial" w:hint="cs"/>
          <w:rtl/>
          <w:lang w:eastAsia="en-US" w:bidi="ar-TN"/>
        </w:rPr>
        <w:t>،</w:t>
      </w:r>
    </w:p>
    <w:p w14:paraId="417AB568" w14:textId="77777777" w:rsidR="004C6188" w:rsidRDefault="00E53153" w:rsidP="004C6188">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وعلى الأمر </w:t>
      </w:r>
      <w:r>
        <w:rPr>
          <w:rFonts w:ascii="Arial" w:eastAsia="Calibri" w:hAnsi="Arial" w:cs="Arial" w:hint="cs"/>
          <w:rtl/>
          <w:lang w:eastAsia="en-US" w:bidi="ar-TN"/>
        </w:rPr>
        <w:t>عدد 894</w:t>
      </w:r>
      <w:r w:rsidRPr="00E53153">
        <w:rPr>
          <w:rFonts w:ascii="Arial" w:eastAsia="Calibri" w:hAnsi="Arial" w:cs="Arial"/>
          <w:rtl/>
          <w:lang w:eastAsia="en-US" w:bidi="ar-TN"/>
        </w:rPr>
        <w:t xml:space="preserve"> لسنة 1989 المؤرخ في 5 جويلية 1989 والمتعلق بتنظيم وضبط مشمولات المصالح الخارجية للديوانة بوزارة التخطيط والمالية وعلى جميع النصوص المنقحة أو المتممة له وخاصة الأمر </w:t>
      </w:r>
      <w:r>
        <w:rPr>
          <w:rFonts w:ascii="Arial" w:eastAsia="Calibri" w:hAnsi="Arial" w:cs="Arial" w:hint="cs"/>
          <w:rtl/>
          <w:lang w:eastAsia="en-US" w:bidi="ar-TN"/>
        </w:rPr>
        <w:t>عدد 1235</w:t>
      </w:r>
      <w:r w:rsidRPr="00E53153">
        <w:rPr>
          <w:rFonts w:ascii="Arial" w:eastAsia="Calibri" w:hAnsi="Arial" w:cs="Arial"/>
          <w:rtl/>
          <w:lang w:eastAsia="en-US" w:bidi="ar-TN"/>
        </w:rPr>
        <w:t xml:space="preserve"> ل</w:t>
      </w:r>
      <w:r w:rsidR="004C6188">
        <w:rPr>
          <w:rFonts w:ascii="Arial" w:eastAsia="Calibri" w:hAnsi="Arial" w:cs="Arial"/>
          <w:rtl/>
          <w:lang w:eastAsia="en-US" w:bidi="ar-TN"/>
        </w:rPr>
        <w:t>سنة 1990 المؤرخ في غرة أوت 1990</w:t>
      </w:r>
      <w:r w:rsidR="004C6188">
        <w:rPr>
          <w:rFonts w:ascii="Arial" w:eastAsia="Calibri" w:hAnsi="Arial" w:cs="Arial" w:hint="cs"/>
          <w:rtl/>
          <w:lang w:eastAsia="en-US" w:bidi="ar-TN"/>
        </w:rPr>
        <w:t>،</w:t>
      </w:r>
    </w:p>
    <w:p w14:paraId="25037B02"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r w:rsidRPr="00E53153">
        <w:rPr>
          <w:rFonts w:ascii="Arial" w:eastAsia="Calibri" w:hAnsi="Arial" w:cs="Arial"/>
          <w:rtl/>
          <w:lang w:eastAsia="en-US" w:bidi="ar-TN"/>
        </w:rPr>
        <w:t xml:space="preserve">وعلى الأمر </w:t>
      </w:r>
      <w:r>
        <w:rPr>
          <w:rFonts w:ascii="Arial" w:eastAsia="Calibri" w:hAnsi="Arial" w:cs="Arial" w:hint="cs"/>
          <w:rtl/>
          <w:lang w:eastAsia="en-US" w:bidi="ar-TN"/>
        </w:rPr>
        <w:t>عدد 556</w:t>
      </w:r>
      <w:r w:rsidRPr="00E53153">
        <w:rPr>
          <w:rFonts w:ascii="Arial" w:eastAsia="Calibri" w:hAnsi="Arial" w:cs="Arial"/>
          <w:rtl/>
          <w:lang w:eastAsia="en-US" w:bidi="ar-TN"/>
        </w:rPr>
        <w:t xml:space="preserve"> لسنة 1991 المؤرخ في 23 أفريل 1991 والمتعلق بتنظيم وزارة المالية وعلى جميع النصوص المنقحة والمتممة له،</w:t>
      </w:r>
    </w:p>
    <w:p w14:paraId="13FB95E9" w14:textId="77777777" w:rsidR="004C6188" w:rsidRDefault="00E53153" w:rsidP="004C6188">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وعلى </w:t>
      </w:r>
      <w:r>
        <w:rPr>
          <w:rFonts w:ascii="Arial" w:eastAsia="Calibri" w:hAnsi="Arial" w:cs="Arial" w:hint="cs"/>
          <w:rtl/>
          <w:lang w:eastAsia="en-US" w:bidi="ar-TN"/>
        </w:rPr>
        <w:t>عدد 809</w:t>
      </w:r>
      <w:r w:rsidRPr="00E53153">
        <w:rPr>
          <w:rFonts w:ascii="Arial" w:eastAsia="Calibri" w:hAnsi="Arial" w:cs="Arial"/>
          <w:rtl/>
          <w:lang w:eastAsia="en-US" w:bidi="ar-TN"/>
        </w:rPr>
        <w:t xml:space="preserve"> لسنة 1991 المؤرخ في 6 ماي 1991 والمتعلق بمنحة التكاليف الإدارية المسندة لرؤساء الخلايا لدى مكاتب الديوانة من صنف "ب" ور</w:t>
      </w:r>
      <w:r w:rsidR="004C6188">
        <w:rPr>
          <w:rFonts w:ascii="Arial" w:eastAsia="Calibri" w:hAnsi="Arial" w:cs="Arial"/>
          <w:rtl/>
          <w:lang w:eastAsia="en-US" w:bidi="ar-TN"/>
        </w:rPr>
        <w:t>ؤساء المكاتب الديوانية من صنف ج</w:t>
      </w:r>
      <w:r w:rsidR="004C6188">
        <w:rPr>
          <w:rFonts w:ascii="Arial" w:eastAsia="Calibri" w:hAnsi="Arial" w:cs="Arial" w:hint="cs"/>
          <w:rtl/>
          <w:lang w:eastAsia="en-US" w:bidi="ar-TN"/>
        </w:rPr>
        <w:t>،</w:t>
      </w:r>
    </w:p>
    <w:p w14:paraId="3B77CC05" w14:textId="77777777" w:rsidR="004C6188" w:rsidRDefault="00E53153" w:rsidP="004C6188">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وعلى الأمر </w:t>
      </w:r>
      <w:r>
        <w:rPr>
          <w:rFonts w:ascii="Arial" w:eastAsia="Calibri" w:hAnsi="Arial" w:cs="Arial" w:hint="cs"/>
          <w:rtl/>
          <w:lang w:eastAsia="en-US" w:bidi="ar-TN"/>
        </w:rPr>
        <w:t>عدد 1374</w:t>
      </w:r>
      <w:r w:rsidRPr="00E53153">
        <w:rPr>
          <w:rFonts w:ascii="Arial" w:eastAsia="Calibri" w:hAnsi="Arial" w:cs="Arial"/>
          <w:rtl/>
          <w:lang w:eastAsia="en-US" w:bidi="ar-TN"/>
        </w:rPr>
        <w:t xml:space="preserve"> لسنة 1991 المؤرخ في 17 سبتمبر 1991 والمتعلق بضبط النظا</w:t>
      </w:r>
      <w:r w:rsidR="004C6188">
        <w:rPr>
          <w:rFonts w:ascii="Arial" w:eastAsia="Calibri" w:hAnsi="Arial" w:cs="Arial"/>
          <w:rtl/>
          <w:lang w:eastAsia="en-US" w:bidi="ar-TN"/>
        </w:rPr>
        <w:t>م الأساسي الخاص بأعوان الديوانة</w:t>
      </w:r>
      <w:r w:rsidR="004C6188">
        <w:rPr>
          <w:rFonts w:ascii="Arial" w:eastAsia="Calibri" w:hAnsi="Arial" w:cs="Arial" w:hint="cs"/>
          <w:rtl/>
          <w:lang w:eastAsia="en-US" w:bidi="ar-TN"/>
        </w:rPr>
        <w:t>،</w:t>
      </w:r>
    </w:p>
    <w:p w14:paraId="033E417E"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proofErr w:type="gramStart"/>
      <w:r w:rsidRPr="00E53153">
        <w:rPr>
          <w:rFonts w:ascii="Arial" w:eastAsia="Calibri" w:hAnsi="Arial" w:cs="Arial"/>
          <w:rtl/>
          <w:lang w:eastAsia="en-US" w:bidi="ar-TN"/>
        </w:rPr>
        <w:t>وعلى</w:t>
      </w:r>
      <w:proofErr w:type="gramEnd"/>
      <w:r w:rsidRPr="00E53153">
        <w:rPr>
          <w:rFonts w:ascii="Arial" w:eastAsia="Calibri" w:hAnsi="Arial" w:cs="Arial"/>
          <w:rtl/>
          <w:lang w:eastAsia="en-US" w:bidi="ar-TN"/>
        </w:rPr>
        <w:t xml:space="preserve"> رأي الوزير الأول،</w:t>
      </w:r>
    </w:p>
    <w:p w14:paraId="1A95CDAB" w14:textId="77777777" w:rsidR="004C6188" w:rsidRDefault="00E53153" w:rsidP="004C6188">
      <w:pPr>
        <w:bidi/>
        <w:spacing w:before="100" w:beforeAutospacing="1" w:after="0"/>
        <w:ind w:left="283"/>
        <w:jc w:val="both"/>
        <w:rPr>
          <w:rFonts w:ascii="Arial" w:eastAsia="Calibri" w:hAnsi="Arial" w:cs="Arial"/>
          <w:b/>
          <w:bCs/>
          <w:sz w:val="24"/>
          <w:szCs w:val="24"/>
          <w:rtl/>
          <w:lang w:eastAsia="en-US" w:bidi="ar-TN"/>
        </w:rPr>
      </w:pPr>
      <w:proofErr w:type="gramStart"/>
      <w:r w:rsidRPr="00E53153">
        <w:rPr>
          <w:rFonts w:ascii="Arial" w:eastAsia="Calibri" w:hAnsi="Arial" w:cs="Arial"/>
          <w:rtl/>
          <w:lang w:eastAsia="en-US" w:bidi="ar-TN"/>
        </w:rPr>
        <w:t>وعلى</w:t>
      </w:r>
      <w:proofErr w:type="gramEnd"/>
      <w:r w:rsidRPr="00E53153">
        <w:rPr>
          <w:rFonts w:ascii="Arial" w:eastAsia="Calibri" w:hAnsi="Arial" w:cs="Arial"/>
          <w:rtl/>
          <w:lang w:eastAsia="en-US" w:bidi="ar-TN"/>
        </w:rPr>
        <w:t xml:space="preserve"> رأي المحكمة الإدارية،</w:t>
      </w:r>
    </w:p>
    <w:p w14:paraId="7A662435" w14:textId="7FFFE326" w:rsidR="00E53153" w:rsidRPr="004C6188" w:rsidRDefault="00E53153" w:rsidP="004C6188">
      <w:pPr>
        <w:bidi/>
        <w:spacing w:before="100" w:beforeAutospacing="1" w:after="0"/>
        <w:ind w:left="283"/>
        <w:jc w:val="both"/>
        <w:rPr>
          <w:rFonts w:ascii="Arial" w:eastAsia="Calibri" w:hAnsi="Arial" w:cs="Arial"/>
          <w:b/>
          <w:bCs/>
          <w:sz w:val="24"/>
          <w:szCs w:val="24"/>
          <w:rtl/>
          <w:lang w:eastAsia="en-US" w:bidi="ar-TN"/>
        </w:rPr>
      </w:pPr>
      <w:r w:rsidRPr="00E53153">
        <w:rPr>
          <w:rFonts w:ascii="Arial" w:eastAsia="Calibri" w:hAnsi="Arial" w:cs="Arial"/>
          <w:rtl/>
          <w:lang w:eastAsia="en-US" w:bidi="ar-TN"/>
        </w:rPr>
        <w:t>يصدر الأمر الآتي نصه:</w:t>
      </w:r>
    </w:p>
    <w:p w14:paraId="6A54E18C" w14:textId="483807A4" w:rsidR="00E53153" w:rsidRPr="00E53153" w:rsidRDefault="00E53153" w:rsidP="00755A73">
      <w:pPr>
        <w:bidi/>
        <w:spacing w:before="100" w:beforeAutospacing="1" w:after="0"/>
        <w:ind w:left="283"/>
        <w:contextualSpacing/>
        <w:jc w:val="center"/>
        <w:rPr>
          <w:rFonts w:ascii="Arial" w:eastAsia="Calibri" w:hAnsi="Arial" w:cs="Arial"/>
          <w:b/>
          <w:bCs/>
          <w:rtl/>
          <w:lang w:eastAsia="en-US" w:bidi="ar-TN"/>
        </w:rPr>
      </w:pPr>
      <w:r w:rsidRPr="00E53153">
        <w:rPr>
          <w:rFonts w:ascii="Arial" w:eastAsia="Calibri" w:hAnsi="Arial" w:cs="Arial"/>
          <w:b/>
          <w:bCs/>
          <w:rtl/>
          <w:lang w:eastAsia="en-US" w:bidi="ar-TN"/>
        </w:rPr>
        <w:t>العنوان الأول</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b/>
          <w:bCs/>
          <w:rtl/>
          <w:lang w:eastAsia="en-US" w:bidi="ar-TN"/>
        </w:rPr>
        <w:t>أحكام عامة</w:t>
      </w:r>
    </w:p>
    <w:p w14:paraId="5CDBEF7E" w14:textId="77777777" w:rsidR="004C6188" w:rsidRDefault="00E53153" w:rsidP="004C6188">
      <w:pPr>
        <w:bidi/>
        <w:spacing w:before="100" w:beforeAutospacing="1" w:after="0"/>
        <w:ind w:left="283"/>
        <w:contextualSpacing/>
        <w:jc w:val="center"/>
        <w:rPr>
          <w:rFonts w:ascii="Arial" w:eastAsia="Calibri" w:hAnsi="Arial" w:cs="Arial"/>
          <w:b/>
          <w:bCs/>
          <w:rtl/>
          <w:lang w:eastAsia="en-US" w:bidi="ar-TN"/>
        </w:rPr>
      </w:pPr>
      <w:r w:rsidRPr="00E53153">
        <w:rPr>
          <w:rFonts w:ascii="Arial" w:eastAsia="Calibri" w:hAnsi="Arial" w:cs="Arial"/>
          <w:b/>
          <w:bCs/>
          <w:rtl/>
          <w:lang w:eastAsia="en-US" w:bidi="ar-TN"/>
        </w:rPr>
        <w:lastRenderedPageBreak/>
        <w:t>الباب الأول</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4C6188">
        <w:rPr>
          <w:rFonts w:ascii="Arial" w:eastAsia="Calibri" w:hAnsi="Arial" w:cs="Arial"/>
          <w:b/>
          <w:bCs/>
          <w:rtl/>
          <w:lang w:eastAsia="en-US" w:bidi="ar-TN"/>
        </w:rPr>
        <w:t>مشمولات الإدارة العامة للديوانة</w:t>
      </w:r>
    </w:p>
    <w:p w14:paraId="5B014B61" w14:textId="7C7F8A90" w:rsidR="00E53153" w:rsidRPr="004C6188" w:rsidRDefault="00E53153" w:rsidP="004C6188">
      <w:pPr>
        <w:bidi/>
        <w:spacing w:before="100" w:beforeAutospacing="1" w:after="0"/>
        <w:ind w:left="283"/>
        <w:contextualSpacing/>
        <w:jc w:val="both"/>
        <w:rPr>
          <w:rFonts w:ascii="Arial" w:eastAsia="Calibri" w:hAnsi="Arial" w:cs="Arial"/>
          <w:b/>
          <w:bCs/>
          <w:rtl/>
          <w:lang w:eastAsia="en-US" w:bidi="ar-TN"/>
        </w:rPr>
      </w:pPr>
      <w:r w:rsidRPr="00E53153">
        <w:rPr>
          <w:rFonts w:ascii="Arial" w:eastAsia="Calibri" w:hAnsi="Arial" w:cs="Arial"/>
          <w:b/>
          <w:bCs/>
          <w:rtl/>
          <w:lang w:eastAsia="en-US" w:bidi="ar-TN"/>
        </w:rPr>
        <w:t>الفصل الأول</w:t>
      </w:r>
      <w:r>
        <w:rPr>
          <w:rFonts w:ascii="Arial" w:eastAsia="Calibri" w:hAnsi="Arial" w:cs="Arial" w:hint="cs"/>
          <w:rtl/>
          <w:lang w:eastAsia="en-US" w:bidi="ar-TN"/>
        </w:rPr>
        <w:t xml:space="preserve"> </w:t>
      </w:r>
      <w:r>
        <w:rPr>
          <w:rFonts w:ascii="Arial" w:eastAsia="Calibri" w:hAnsi="Arial" w:cs="Arial"/>
          <w:rtl/>
          <w:lang w:eastAsia="en-US" w:bidi="ar-TN"/>
        </w:rPr>
        <w:t>–</w:t>
      </w:r>
      <w:r>
        <w:rPr>
          <w:rFonts w:ascii="Arial" w:eastAsia="Calibri" w:hAnsi="Arial" w:cs="Arial" w:hint="cs"/>
          <w:rtl/>
          <w:lang w:eastAsia="en-US" w:bidi="ar-TN"/>
        </w:rPr>
        <w:t xml:space="preserve"> </w:t>
      </w:r>
      <w:r w:rsidRPr="00E53153">
        <w:rPr>
          <w:rFonts w:ascii="Arial" w:eastAsia="Calibri" w:hAnsi="Arial" w:cs="Arial"/>
          <w:rtl/>
          <w:lang w:eastAsia="en-US" w:bidi="ar-TN"/>
        </w:rPr>
        <w:t>ترجع الإدارة العامة للديوانة بالنظر إلى وزارة المالية وهي مكلفة خاصة:</w:t>
      </w:r>
    </w:p>
    <w:p w14:paraId="43959BE1" w14:textId="77777777" w:rsid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بالسهر على احترام القوانين والتراتيب الديوانية وتطبيقها على كامل التراب الديواني كما هو مبين بالفصل الأول من مجلة الديوانة.</w:t>
      </w:r>
    </w:p>
    <w:p w14:paraId="654DC5F3" w14:textId="5D89E7EB"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بالمساهمة مع السلط المختصة في حراسة وحفظ أمن الحدود الوطنية.</w:t>
      </w:r>
    </w:p>
    <w:p w14:paraId="73AFDF4E"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بإعداد مشاريع النصوص ذات الصبغة الديوانية وتنفيذ النصوص التشريعية والترتيبية التي تصدر في هذا الميدان.</w:t>
      </w:r>
    </w:p>
    <w:p w14:paraId="3D169FFC"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بمراقبة العناصر المكونة لإقرار أساس المعاليم والأداءات التي يتم استخلاصها عند التوريد والتصدير.</w:t>
      </w:r>
    </w:p>
    <w:p w14:paraId="2804488F"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باستخلاص الأداءات الديوانية والمعاليم والضرائب عند التوريد وضبط تقديرات مقابيض الميزانية.</w:t>
      </w:r>
    </w:p>
    <w:p w14:paraId="476070C3"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بالسهر </w:t>
      </w:r>
      <w:proofErr w:type="gramStart"/>
      <w:r w:rsidRPr="00E53153">
        <w:rPr>
          <w:rFonts w:ascii="Arial" w:eastAsia="Calibri" w:hAnsi="Arial" w:cs="Arial"/>
          <w:rtl/>
          <w:lang w:eastAsia="en-US" w:bidi="ar-TN"/>
        </w:rPr>
        <w:t>على</w:t>
      </w:r>
      <w:proofErr w:type="gramEnd"/>
      <w:r w:rsidRPr="00E53153">
        <w:rPr>
          <w:rFonts w:ascii="Arial" w:eastAsia="Calibri" w:hAnsi="Arial" w:cs="Arial"/>
          <w:rtl/>
          <w:lang w:eastAsia="en-US" w:bidi="ar-TN"/>
        </w:rPr>
        <w:t xml:space="preserve"> حسن تطبيق التشريع الخاص بالتجارة الخارجية والصرف </w:t>
      </w:r>
    </w:p>
    <w:p w14:paraId="59D2C85F" w14:textId="2E84F25D"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بتمثيل وزارة المالية في المجالات الدولية ذات الصبغة الديوانية (الاتفاق العام حول التعريفات الديوانية والتجارة،</w:t>
      </w:r>
      <w:r>
        <w:rPr>
          <w:rFonts w:ascii="Arial" w:eastAsia="Calibri" w:hAnsi="Arial" w:cs="Arial" w:hint="cs"/>
          <w:rtl/>
          <w:lang w:eastAsia="en-US" w:bidi="ar-TN"/>
        </w:rPr>
        <w:t xml:space="preserve"> </w:t>
      </w:r>
      <w:r w:rsidRPr="00E53153">
        <w:rPr>
          <w:rFonts w:ascii="Arial" w:eastAsia="Calibri" w:hAnsi="Arial" w:cs="Arial"/>
          <w:rtl/>
          <w:lang w:eastAsia="en-US" w:bidi="ar-TN"/>
        </w:rPr>
        <w:t xml:space="preserve">الاتحاد الأوروبي؛ منظمة الأمم المتحدة ...) والمشاركة مع الوزارات المعنية في المفاوضات </w:t>
      </w:r>
      <w:proofErr w:type="gramStart"/>
      <w:r w:rsidRPr="00E53153">
        <w:rPr>
          <w:rFonts w:ascii="Arial" w:eastAsia="Calibri" w:hAnsi="Arial" w:cs="Arial"/>
          <w:rtl/>
          <w:lang w:eastAsia="en-US" w:bidi="ar-TN"/>
        </w:rPr>
        <w:t>التجارية</w:t>
      </w:r>
      <w:proofErr w:type="gramEnd"/>
      <w:r w:rsidRPr="00E53153">
        <w:rPr>
          <w:rFonts w:ascii="Arial" w:eastAsia="Calibri" w:hAnsi="Arial" w:cs="Arial"/>
          <w:rtl/>
          <w:lang w:eastAsia="en-US" w:bidi="ar-TN"/>
        </w:rPr>
        <w:t xml:space="preserve"> المتعلقة بالتعريفة.</w:t>
      </w:r>
    </w:p>
    <w:p w14:paraId="065DD50F"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بالمشاركة في المعهد الوطني للإحصاء، في ضبط الإحصائيات ذات الصبغة الديوانية.</w:t>
      </w:r>
    </w:p>
    <w:p w14:paraId="58C34D2E"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بالقيام بالأبحاث في المادة الديوانية والصرفية.</w:t>
      </w:r>
    </w:p>
    <w:p w14:paraId="5774C868"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بالعمل على القيام بالإجراءات المتعلقة بمعاينة وردع المخالفات للقوانين والتراتيب التي يعهد لإدارة الديوانة بتطبيقها.</w:t>
      </w:r>
    </w:p>
    <w:p w14:paraId="363930CC"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بإجراء التتبعات لدى المحاكم المختصة ضد مرتكبي مخالفات التراتيب الديوانية وإجراء المصالحات في هذا المجال عند الاقتضاء.</w:t>
      </w:r>
    </w:p>
    <w:p w14:paraId="4B11D4FB"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بتحديد وبرمجة وتخطيط الحاجيات فيما يتعلق بالتجهيزات والبرامج اللازمة لتحسين سير عمل مصالح الديوانة.</w:t>
      </w:r>
    </w:p>
    <w:p w14:paraId="062476FB"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بإعداد وتنفيذ مخطط الإعلامية في المادة الديوانية بالتعاون مع المصالح المعنية وبالتصرف في التجهيزات التي تم تركيزها وفي التطبيقات التي تم إعدادها والسهر على ضمان أمنها والمحافظة عليه.</w:t>
      </w:r>
    </w:p>
    <w:p w14:paraId="3FF52DD6"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بالتخطيط والسهر على تكوين </w:t>
      </w:r>
      <w:proofErr w:type="spellStart"/>
      <w:r w:rsidRPr="00E53153">
        <w:rPr>
          <w:rFonts w:ascii="Arial" w:eastAsia="Calibri" w:hAnsi="Arial" w:cs="Arial"/>
          <w:rtl/>
          <w:lang w:eastAsia="en-US" w:bidi="ar-TN"/>
        </w:rPr>
        <w:t>ورسكلة</w:t>
      </w:r>
      <w:proofErr w:type="spellEnd"/>
      <w:r w:rsidRPr="00E53153">
        <w:rPr>
          <w:rFonts w:ascii="Arial" w:eastAsia="Calibri" w:hAnsi="Arial" w:cs="Arial"/>
          <w:rtl/>
          <w:lang w:eastAsia="en-US" w:bidi="ar-TN"/>
        </w:rPr>
        <w:t xml:space="preserve"> أعوان الديوانة من جميع الرتب.</w:t>
      </w:r>
    </w:p>
    <w:p w14:paraId="3BEC3C7D"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بالتصرف في الشؤون الإدارية والمالية التابعة للإدارة العامة للديوانة بمقتضى تفويض صادر عن وزير المالية.</w:t>
      </w:r>
    </w:p>
    <w:p w14:paraId="70D967C4" w14:textId="130D7C86"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2</w:t>
      </w:r>
      <w:r>
        <w:rPr>
          <w:rFonts w:ascii="Arial" w:eastAsia="Calibri" w:hAnsi="Arial" w:cs="Arial" w:hint="cs"/>
          <w:rtl/>
          <w:lang w:eastAsia="en-US" w:bidi="ar-TN"/>
        </w:rPr>
        <w:t xml:space="preserve"> </w:t>
      </w:r>
      <w:r>
        <w:rPr>
          <w:rFonts w:ascii="Arial" w:eastAsia="Calibri" w:hAnsi="Arial" w:cs="Arial"/>
          <w:rtl/>
          <w:lang w:eastAsia="en-US" w:bidi="ar-TN"/>
        </w:rPr>
        <w:t>–</w:t>
      </w:r>
      <w:r>
        <w:rPr>
          <w:rFonts w:ascii="Arial" w:eastAsia="Calibri" w:hAnsi="Arial" w:cs="Arial" w:hint="cs"/>
          <w:rtl/>
          <w:lang w:eastAsia="en-US" w:bidi="ar-TN"/>
        </w:rPr>
        <w:t xml:space="preserve"> </w:t>
      </w:r>
      <w:r w:rsidRPr="00E53153">
        <w:rPr>
          <w:rFonts w:ascii="Arial" w:eastAsia="Calibri" w:hAnsi="Arial" w:cs="Arial"/>
          <w:rtl/>
          <w:lang w:eastAsia="en-US" w:bidi="ar-TN"/>
        </w:rPr>
        <w:t>تشتمل الإدارة العامة للديوانة علاوة على مجلس الديوانة والمدرسة الوطنية للديوانة على:</w:t>
      </w:r>
    </w:p>
    <w:p w14:paraId="5F6EBAAB" w14:textId="2F3D5DBB"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كتابة الديوانة</w:t>
      </w:r>
      <w:r>
        <w:rPr>
          <w:rFonts w:ascii="Arial" w:eastAsia="Calibri" w:hAnsi="Arial" w:cs="Arial" w:hint="cs"/>
          <w:rtl/>
          <w:lang w:eastAsia="en-US" w:bidi="ar-TN"/>
        </w:rPr>
        <w:t>.</w:t>
      </w:r>
    </w:p>
    <w:p w14:paraId="35FC24B0" w14:textId="6041A074"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الرقابة العامة للديوانة</w:t>
      </w:r>
      <w:r>
        <w:rPr>
          <w:rFonts w:ascii="Arial" w:eastAsia="Calibri" w:hAnsi="Arial" w:cs="Arial" w:hint="cs"/>
          <w:rtl/>
          <w:lang w:eastAsia="en-US" w:bidi="ar-TN"/>
        </w:rPr>
        <w:t>.</w:t>
      </w:r>
    </w:p>
    <w:p w14:paraId="2518435D" w14:textId="50B573F5"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المركزية للديوانة</w:t>
      </w:r>
      <w:r>
        <w:rPr>
          <w:rFonts w:ascii="Arial" w:eastAsia="Calibri" w:hAnsi="Arial" w:cs="Arial" w:hint="cs"/>
          <w:rtl/>
          <w:lang w:eastAsia="en-US" w:bidi="ar-TN"/>
        </w:rPr>
        <w:t>.</w:t>
      </w:r>
    </w:p>
    <w:p w14:paraId="2EDD0EF1" w14:textId="5C2E5478"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الجهوية للديوانة</w:t>
      </w:r>
      <w:r>
        <w:rPr>
          <w:rFonts w:ascii="Arial" w:eastAsia="Calibri" w:hAnsi="Arial" w:cs="Arial" w:hint="cs"/>
          <w:rtl/>
          <w:lang w:eastAsia="en-US" w:bidi="ar-TN"/>
        </w:rPr>
        <w:t>.</w:t>
      </w:r>
    </w:p>
    <w:p w14:paraId="71930A51" w14:textId="786B70F5"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الحرس الديواني</w:t>
      </w:r>
      <w:r>
        <w:rPr>
          <w:rFonts w:ascii="Arial" w:eastAsia="Calibri" w:hAnsi="Arial" w:cs="Arial" w:hint="cs"/>
          <w:rtl/>
          <w:lang w:eastAsia="en-US" w:bidi="ar-TN"/>
        </w:rPr>
        <w:t>.</w:t>
      </w:r>
    </w:p>
    <w:p w14:paraId="5B81EEF2" w14:textId="6B11DE70" w:rsidR="00E53153" w:rsidRPr="00E53153" w:rsidRDefault="00E53153" w:rsidP="00755A73">
      <w:pPr>
        <w:bidi/>
        <w:spacing w:before="100" w:beforeAutospacing="1" w:after="0"/>
        <w:ind w:left="283"/>
        <w:jc w:val="center"/>
        <w:rPr>
          <w:rFonts w:ascii="Arial" w:eastAsia="Calibri" w:hAnsi="Arial" w:cs="Arial"/>
          <w:b/>
          <w:bCs/>
          <w:rtl/>
          <w:lang w:eastAsia="en-US" w:bidi="ar-TN"/>
        </w:rPr>
      </w:pPr>
      <w:r w:rsidRPr="00E53153">
        <w:rPr>
          <w:rFonts w:ascii="Arial" w:eastAsia="Calibri" w:hAnsi="Arial" w:cs="Arial"/>
          <w:b/>
          <w:bCs/>
          <w:rtl/>
          <w:lang w:eastAsia="en-US" w:bidi="ar-TN"/>
        </w:rPr>
        <w:t>الباب الثاني</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b/>
          <w:bCs/>
          <w:rtl/>
          <w:lang w:eastAsia="en-US" w:bidi="ar-TN"/>
        </w:rPr>
        <w:t>مجلس الديوانة</w:t>
      </w:r>
    </w:p>
    <w:p w14:paraId="22B8A61D" w14:textId="2AF618B3" w:rsidR="00E53153" w:rsidRPr="00E53153" w:rsidRDefault="00E53153" w:rsidP="00755A7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الفصل 3</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rtl/>
          <w:lang w:eastAsia="en-US" w:bidi="ar-TN"/>
        </w:rPr>
        <w:t>مجلس الديوانة هيئة استشارية تساعد المدير العام للديوانة في درس جميع المواضيع التي يرى المدير العام فائدة في طرحها على أنظاره خاصة فيما يتعلق:</w:t>
      </w:r>
    </w:p>
    <w:p w14:paraId="20C9651A" w14:textId="6D347336"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بتسيير مصالح الديوانة وبضبط التوجهات العامة للتقنيات الديوانية</w:t>
      </w:r>
      <w:r>
        <w:rPr>
          <w:rFonts w:ascii="Arial" w:eastAsia="Calibri" w:hAnsi="Arial" w:cs="Arial" w:hint="cs"/>
          <w:rtl/>
          <w:lang w:eastAsia="en-US" w:bidi="ar-TN"/>
        </w:rPr>
        <w:t>.</w:t>
      </w:r>
      <w:r w:rsidRPr="00E53153">
        <w:rPr>
          <w:rFonts w:ascii="Arial" w:eastAsia="Calibri" w:hAnsi="Arial" w:cs="Arial"/>
          <w:rtl/>
          <w:lang w:eastAsia="en-US" w:bidi="ar-TN"/>
        </w:rPr>
        <w:t xml:space="preserve"> </w:t>
      </w:r>
    </w:p>
    <w:p w14:paraId="6938639F" w14:textId="416EAAD0"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بإعداد البرامج اللازمة لتنفيذ المهام ا</w:t>
      </w:r>
      <w:r>
        <w:rPr>
          <w:rFonts w:ascii="Arial" w:eastAsia="Calibri" w:hAnsi="Arial" w:cs="Arial"/>
          <w:rtl/>
          <w:lang w:eastAsia="en-US" w:bidi="ar-TN"/>
        </w:rPr>
        <w:t>لموكولة للإدارة العامة للديوانة</w:t>
      </w:r>
      <w:r>
        <w:rPr>
          <w:rFonts w:ascii="Arial" w:eastAsia="Calibri" w:hAnsi="Arial" w:cs="Arial" w:hint="cs"/>
          <w:rtl/>
          <w:lang w:eastAsia="en-US" w:bidi="ar-TN"/>
        </w:rPr>
        <w:t>.</w:t>
      </w:r>
    </w:p>
    <w:p w14:paraId="3352A80C" w14:textId="4D9BBE8F"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يضبط سياسة انتداب وتكوين </w:t>
      </w:r>
      <w:proofErr w:type="spellStart"/>
      <w:r w:rsidRPr="00E53153">
        <w:rPr>
          <w:rFonts w:ascii="Arial" w:eastAsia="Calibri" w:hAnsi="Arial" w:cs="Arial"/>
          <w:rtl/>
          <w:lang w:eastAsia="en-US" w:bidi="ar-TN"/>
        </w:rPr>
        <w:t>ورسكلة</w:t>
      </w:r>
      <w:proofErr w:type="spellEnd"/>
      <w:r w:rsidRPr="00E53153">
        <w:rPr>
          <w:rFonts w:ascii="Arial" w:eastAsia="Calibri" w:hAnsi="Arial" w:cs="Arial"/>
          <w:rtl/>
          <w:lang w:eastAsia="en-US" w:bidi="ar-TN"/>
        </w:rPr>
        <w:t xml:space="preserve"> أعوان الديوانة والتنسيق بين البرامج المرسمة لتحقيقها</w:t>
      </w:r>
      <w:r>
        <w:rPr>
          <w:rFonts w:ascii="Arial" w:eastAsia="Calibri" w:hAnsi="Arial" w:cs="Arial" w:hint="cs"/>
          <w:rtl/>
          <w:lang w:eastAsia="en-US" w:bidi="ar-TN"/>
        </w:rPr>
        <w:t>.</w:t>
      </w:r>
    </w:p>
    <w:p w14:paraId="0505B3AC" w14:textId="6AEA5B59"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بتحديد الملامح العامة للمخطط </w:t>
      </w:r>
      <w:proofErr w:type="spellStart"/>
      <w:r w:rsidRPr="00E53153">
        <w:rPr>
          <w:rFonts w:ascii="Arial" w:eastAsia="Calibri" w:hAnsi="Arial" w:cs="Arial"/>
          <w:rtl/>
          <w:lang w:eastAsia="en-US" w:bidi="ar-TN"/>
        </w:rPr>
        <w:t>المديري</w:t>
      </w:r>
      <w:proofErr w:type="spellEnd"/>
      <w:r w:rsidRPr="00E53153">
        <w:rPr>
          <w:rFonts w:ascii="Arial" w:eastAsia="Calibri" w:hAnsi="Arial" w:cs="Arial"/>
          <w:rtl/>
          <w:lang w:eastAsia="en-US" w:bidi="ar-TN"/>
        </w:rPr>
        <w:t xml:space="preserve"> لإنجاز وتعميم البرامج الإعلامية في المصالح الديوانية</w:t>
      </w:r>
      <w:r>
        <w:rPr>
          <w:rFonts w:ascii="Arial" w:eastAsia="Calibri" w:hAnsi="Arial" w:cs="Arial" w:hint="cs"/>
          <w:rtl/>
          <w:lang w:eastAsia="en-US" w:bidi="ar-TN"/>
        </w:rPr>
        <w:t>.</w:t>
      </w:r>
    </w:p>
    <w:p w14:paraId="46CA82C2" w14:textId="4F5B7F48"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4</w:t>
      </w:r>
      <w:r>
        <w:rPr>
          <w:rFonts w:ascii="Arial" w:eastAsia="Calibri" w:hAnsi="Arial" w:cs="Arial" w:hint="cs"/>
          <w:rtl/>
          <w:lang w:eastAsia="en-US" w:bidi="ar-TN"/>
        </w:rPr>
        <w:t xml:space="preserve"> </w:t>
      </w:r>
      <w:r>
        <w:rPr>
          <w:rFonts w:ascii="Arial" w:eastAsia="Calibri" w:hAnsi="Arial" w:cs="Arial"/>
          <w:rtl/>
          <w:lang w:eastAsia="en-US" w:bidi="ar-TN"/>
        </w:rPr>
        <w:t>–</w:t>
      </w:r>
      <w:r>
        <w:rPr>
          <w:rFonts w:ascii="Arial" w:eastAsia="Calibri" w:hAnsi="Arial" w:cs="Arial" w:hint="cs"/>
          <w:rtl/>
          <w:lang w:eastAsia="en-US" w:bidi="ar-TN"/>
        </w:rPr>
        <w:t xml:space="preserve"> </w:t>
      </w:r>
      <w:r w:rsidRPr="00E53153">
        <w:rPr>
          <w:rFonts w:ascii="Arial" w:eastAsia="Calibri" w:hAnsi="Arial" w:cs="Arial"/>
          <w:rtl/>
          <w:lang w:eastAsia="en-US" w:bidi="ar-TN"/>
        </w:rPr>
        <w:t>يجتمع مجلس الديوانة بدعوة من المدير العام وتحت رئاسته وهو يتركب من المراقبين العامين المشار إليهم بالفصل السابع أدناه وكل مسؤول يرى المدير العام فائدة في مشاركته.</w:t>
      </w:r>
    </w:p>
    <w:p w14:paraId="482D5966" w14:textId="49F6A234" w:rsidR="00E53153" w:rsidRPr="00E53153" w:rsidRDefault="00E53153" w:rsidP="00755A73">
      <w:pPr>
        <w:bidi/>
        <w:spacing w:before="100" w:beforeAutospacing="1" w:after="0"/>
        <w:ind w:left="283"/>
        <w:jc w:val="center"/>
        <w:rPr>
          <w:rFonts w:ascii="Arial" w:eastAsia="Calibri" w:hAnsi="Arial" w:cs="Arial"/>
          <w:b/>
          <w:bCs/>
          <w:rtl/>
          <w:lang w:eastAsia="en-US" w:bidi="ar-TN"/>
        </w:rPr>
      </w:pPr>
      <w:r w:rsidRPr="00E53153">
        <w:rPr>
          <w:rFonts w:ascii="Arial" w:eastAsia="Calibri" w:hAnsi="Arial" w:cs="Arial"/>
          <w:b/>
          <w:bCs/>
          <w:rtl/>
          <w:lang w:eastAsia="en-US" w:bidi="ar-TN"/>
        </w:rPr>
        <w:t>الباب الثالث</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b/>
          <w:bCs/>
          <w:rtl/>
          <w:lang w:eastAsia="en-US" w:bidi="ar-TN"/>
        </w:rPr>
        <w:t>المدرسة الوطنية للديوانة</w:t>
      </w:r>
    </w:p>
    <w:p w14:paraId="0ECB7546" w14:textId="40ECA783" w:rsidR="00E53153" w:rsidRPr="00E53153" w:rsidRDefault="00E53153" w:rsidP="00755A7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 xml:space="preserve">الفصل </w:t>
      </w:r>
      <w:r>
        <w:rPr>
          <w:rFonts w:ascii="Arial" w:eastAsia="Calibri" w:hAnsi="Arial" w:cs="Arial" w:hint="cs"/>
          <w:b/>
          <w:bCs/>
          <w:rtl/>
          <w:lang w:eastAsia="en-US" w:bidi="ar-TN"/>
        </w:rPr>
        <w:t xml:space="preserve">5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rtl/>
          <w:lang w:eastAsia="en-US" w:bidi="ar-TN"/>
        </w:rPr>
        <w:t>تضطلع المدرسة الوطنية للديوانة بمهام تكوين أعوان الديوانة بمختلف رتبهم في مجالي التقنية الديوانية والتدريب العسكري.</w:t>
      </w:r>
    </w:p>
    <w:p w14:paraId="2E5EC264"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كما تنظم دورات تكوينية </w:t>
      </w:r>
      <w:proofErr w:type="spellStart"/>
      <w:r w:rsidRPr="00E53153">
        <w:rPr>
          <w:rFonts w:ascii="Arial" w:eastAsia="Calibri" w:hAnsi="Arial" w:cs="Arial"/>
          <w:rtl/>
          <w:lang w:eastAsia="en-US" w:bidi="ar-TN"/>
        </w:rPr>
        <w:t>لرسكلة</w:t>
      </w:r>
      <w:proofErr w:type="spellEnd"/>
      <w:r w:rsidRPr="00E53153">
        <w:rPr>
          <w:rFonts w:ascii="Arial" w:eastAsia="Calibri" w:hAnsi="Arial" w:cs="Arial"/>
          <w:rtl/>
          <w:lang w:eastAsia="en-US" w:bidi="ar-TN"/>
        </w:rPr>
        <w:t xml:space="preserve"> الأعوان وتحسين مستواهم المهني.</w:t>
      </w:r>
    </w:p>
    <w:p w14:paraId="04544681"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lastRenderedPageBreak/>
        <w:t>وتقوم المدرسة بجميع الدراسات والبحوث ذات الصبغة الديوانية.</w:t>
      </w:r>
    </w:p>
    <w:p w14:paraId="302183FA"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يضبط النظام الداخلي للمدرسة الوطنية للديوانة وقواعد تسييرها بقرار من وزير المالية باقتراح من المدير العام للديوانة.</w:t>
      </w:r>
    </w:p>
    <w:p w14:paraId="10D0E1BE"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يسير المدرسة الوطنية للديوانة مدير له رتبة وامتيازات مدير إدارة مركزية ويساعده ثلاثة كواهي مديري إدارة مركزية وستة رؤساء مصالح إدارة مركزية.</w:t>
      </w:r>
    </w:p>
    <w:p w14:paraId="613E8833" w14:textId="0F0ED73A" w:rsidR="00E53153" w:rsidRPr="00E53153" w:rsidRDefault="00E53153" w:rsidP="00755A73">
      <w:pPr>
        <w:bidi/>
        <w:spacing w:before="100" w:beforeAutospacing="1" w:after="0"/>
        <w:ind w:left="283"/>
        <w:jc w:val="center"/>
        <w:rPr>
          <w:rFonts w:ascii="Arial" w:eastAsia="Calibri" w:hAnsi="Arial" w:cs="Arial"/>
          <w:b/>
          <w:bCs/>
          <w:rtl/>
          <w:lang w:eastAsia="en-US" w:bidi="ar-TN"/>
        </w:rPr>
      </w:pPr>
      <w:r w:rsidRPr="00E53153">
        <w:rPr>
          <w:rFonts w:ascii="Arial" w:eastAsia="Calibri" w:hAnsi="Arial" w:cs="Arial"/>
          <w:b/>
          <w:bCs/>
          <w:rtl/>
          <w:lang w:eastAsia="en-US" w:bidi="ar-TN"/>
        </w:rPr>
        <w:t>الباب الرابع</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b/>
          <w:bCs/>
          <w:rtl/>
          <w:lang w:eastAsia="en-US" w:bidi="ar-TN"/>
        </w:rPr>
        <w:t>كتابة الديوانة</w:t>
      </w:r>
    </w:p>
    <w:p w14:paraId="36FC09E2" w14:textId="7AA854C0" w:rsidR="00E53153" w:rsidRPr="00E53153" w:rsidRDefault="00E53153" w:rsidP="00755A73">
      <w:pPr>
        <w:bidi/>
        <w:spacing w:before="100" w:beforeAutospacing="1" w:after="0"/>
        <w:ind w:left="283"/>
        <w:jc w:val="both"/>
        <w:rPr>
          <w:rFonts w:ascii="Arial" w:eastAsia="Calibri" w:hAnsi="Arial" w:cs="Arial"/>
          <w:b/>
          <w:bCs/>
          <w:rtl/>
          <w:lang w:eastAsia="en-US" w:bidi="ar-TN"/>
        </w:rPr>
      </w:pPr>
      <w:r w:rsidRPr="00E53153">
        <w:rPr>
          <w:rFonts w:ascii="Arial" w:eastAsia="Calibri" w:hAnsi="Arial" w:cs="Arial"/>
          <w:b/>
          <w:bCs/>
          <w:rtl/>
          <w:lang w:eastAsia="en-US" w:bidi="ar-TN"/>
        </w:rPr>
        <w:t xml:space="preserve">الفصل </w:t>
      </w:r>
      <w:r>
        <w:rPr>
          <w:rFonts w:ascii="Arial" w:eastAsia="Calibri" w:hAnsi="Arial" w:cs="Arial"/>
          <w:b/>
          <w:bCs/>
          <w:rtl/>
          <w:lang w:eastAsia="en-US" w:bidi="ar-TN"/>
        </w:rPr>
        <w:t>6</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rtl/>
          <w:lang w:eastAsia="en-US" w:bidi="ar-TN"/>
        </w:rPr>
        <w:t>تضطلع كتابة الديوانة بالمهام التالية:</w:t>
      </w:r>
    </w:p>
    <w:p w14:paraId="7E13F884"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إحاطة المدير العام علما بالنشاط العام للإدارة وتوجيه التعليمات الصادرة عنه والسهر على تطبيقها.</w:t>
      </w:r>
    </w:p>
    <w:p w14:paraId="5F31E2DA" w14:textId="6088183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قبول </w:t>
      </w:r>
      <w:proofErr w:type="gramStart"/>
      <w:r w:rsidRPr="00E53153">
        <w:rPr>
          <w:rFonts w:ascii="Arial" w:eastAsia="Calibri" w:hAnsi="Arial" w:cs="Arial"/>
          <w:rtl/>
          <w:lang w:eastAsia="en-US" w:bidi="ar-TN"/>
        </w:rPr>
        <w:t>وتوجيه</w:t>
      </w:r>
      <w:proofErr w:type="gramEnd"/>
      <w:r w:rsidRPr="00E53153">
        <w:rPr>
          <w:rFonts w:ascii="Arial" w:eastAsia="Calibri" w:hAnsi="Arial" w:cs="Arial"/>
          <w:rtl/>
          <w:lang w:eastAsia="en-US" w:bidi="ar-TN"/>
        </w:rPr>
        <w:t xml:space="preserve"> العموم</w:t>
      </w:r>
      <w:r>
        <w:rPr>
          <w:rFonts w:ascii="Arial" w:eastAsia="Calibri" w:hAnsi="Arial" w:cs="Arial" w:hint="cs"/>
          <w:rtl/>
          <w:lang w:eastAsia="en-US" w:bidi="ar-TN"/>
        </w:rPr>
        <w:t>.</w:t>
      </w:r>
    </w:p>
    <w:p w14:paraId="17D8ABA0"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قبول ومتابعة </w:t>
      </w:r>
      <w:proofErr w:type="spellStart"/>
      <w:r w:rsidRPr="00E53153">
        <w:rPr>
          <w:rFonts w:ascii="Arial" w:eastAsia="Calibri" w:hAnsi="Arial" w:cs="Arial"/>
          <w:rtl/>
          <w:lang w:eastAsia="en-US" w:bidi="ar-TN"/>
        </w:rPr>
        <w:t>تشكيات</w:t>
      </w:r>
      <w:proofErr w:type="spellEnd"/>
      <w:r w:rsidRPr="00E53153">
        <w:rPr>
          <w:rFonts w:ascii="Arial" w:eastAsia="Calibri" w:hAnsi="Arial" w:cs="Arial"/>
          <w:rtl/>
          <w:lang w:eastAsia="en-US" w:bidi="ar-TN"/>
        </w:rPr>
        <w:t xml:space="preserve"> المتعاملين مع الإدارة والعمل مع المصالح المعنية على إيجاد الحلول لها.</w:t>
      </w:r>
    </w:p>
    <w:p w14:paraId="6E3CD836"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إعلام العموم بالوسائل والطرق الموضوعة </w:t>
      </w:r>
      <w:proofErr w:type="gramStart"/>
      <w:r w:rsidRPr="00E53153">
        <w:rPr>
          <w:rFonts w:ascii="Arial" w:eastAsia="Calibri" w:hAnsi="Arial" w:cs="Arial"/>
          <w:rtl/>
          <w:lang w:eastAsia="en-US" w:bidi="ar-TN"/>
        </w:rPr>
        <w:t>على</w:t>
      </w:r>
      <w:proofErr w:type="gramEnd"/>
      <w:r w:rsidRPr="00E53153">
        <w:rPr>
          <w:rFonts w:ascii="Arial" w:eastAsia="Calibri" w:hAnsi="Arial" w:cs="Arial"/>
          <w:rtl/>
          <w:lang w:eastAsia="en-US" w:bidi="ar-TN"/>
        </w:rPr>
        <w:t xml:space="preserve"> ذمتهم من طرف الإدارة قصد الاستجابة إلى مختلف الخدمات التي يطالبون بها. </w:t>
      </w:r>
    </w:p>
    <w:p w14:paraId="2F3F8D93" w14:textId="6015EA31"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ربط الصلة بوسائل الإعلام</w:t>
      </w:r>
      <w:r>
        <w:rPr>
          <w:rFonts w:ascii="Arial" w:eastAsia="Calibri" w:hAnsi="Arial" w:cs="Arial" w:hint="cs"/>
          <w:rtl/>
          <w:lang w:eastAsia="en-US" w:bidi="ar-TN"/>
        </w:rPr>
        <w:t>.</w:t>
      </w:r>
    </w:p>
    <w:p w14:paraId="342700EB" w14:textId="43C64F70"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الإشراف على مكتب الضبط</w:t>
      </w:r>
      <w:r>
        <w:rPr>
          <w:rFonts w:ascii="Arial" w:eastAsia="Calibri" w:hAnsi="Arial" w:cs="Arial" w:hint="cs"/>
          <w:rtl/>
          <w:lang w:eastAsia="en-US" w:bidi="ar-TN"/>
        </w:rPr>
        <w:t>.</w:t>
      </w:r>
    </w:p>
    <w:p w14:paraId="575AF9E8" w14:textId="29E25C46"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مسك أرشيف إدارة الديوانة</w:t>
      </w:r>
      <w:r>
        <w:rPr>
          <w:rFonts w:ascii="Arial" w:eastAsia="Calibri" w:hAnsi="Arial" w:cs="Arial" w:hint="cs"/>
          <w:rtl/>
          <w:lang w:eastAsia="en-US" w:bidi="ar-TN"/>
        </w:rPr>
        <w:t>.</w:t>
      </w:r>
    </w:p>
    <w:p w14:paraId="58321E82" w14:textId="123B4934" w:rsidR="00E53153" w:rsidRPr="00E53153" w:rsidRDefault="00103A22" w:rsidP="00755A73">
      <w:pPr>
        <w:numPr>
          <w:ilvl w:val="0"/>
          <w:numId w:val="1"/>
        </w:numPr>
        <w:bidi/>
        <w:spacing w:before="100" w:beforeAutospacing="1" w:after="0"/>
        <w:ind w:left="1494"/>
        <w:contextualSpacing/>
        <w:jc w:val="both"/>
        <w:rPr>
          <w:rFonts w:ascii="Arial" w:eastAsia="Calibri" w:hAnsi="Arial" w:cs="Arial"/>
          <w:lang w:eastAsia="en-US" w:bidi="ar-TN"/>
        </w:rPr>
      </w:pPr>
      <w:r>
        <w:rPr>
          <w:rFonts w:ascii="Arial" w:eastAsia="Calibri" w:hAnsi="Arial" w:cs="Arial"/>
          <w:rtl/>
          <w:lang w:eastAsia="en-US" w:bidi="ar-TN"/>
        </w:rPr>
        <w:t>الإشراف على التنظيم العام داخ</w:t>
      </w:r>
      <w:r>
        <w:rPr>
          <w:rFonts w:ascii="Arial" w:eastAsia="Calibri" w:hAnsi="Arial" w:cs="Arial" w:hint="cs"/>
          <w:rtl/>
          <w:lang w:eastAsia="en-US" w:bidi="ar-TN"/>
        </w:rPr>
        <w:t xml:space="preserve">ل </w:t>
      </w:r>
      <w:r w:rsidR="00E53153" w:rsidRPr="00E53153">
        <w:rPr>
          <w:rFonts w:ascii="Arial" w:eastAsia="Calibri" w:hAnsi="Arial" w:cs="Arial"/>
          <w:rtl/>
          <w:lang w:eastAsia="en-US" w:bidi="ar-TN"/>
        </w:rPr>
        <w:t>مباني الإدارة المركزية فلإدارة العامة للديوانة.</w:t>
      </w:r>
    </w:p>
    <w:p w14:paraId="15C94A47"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تقديم المساعدة والعناية بالأنشطة الاجتماعية لفائدة أعوان الإدارة للديوانة وربط الصلة بالمنظمات والجمعيات ذات الصبغة الاجتماعية وخاصة تعاونية أعوان الديوانة.</w:t>
      </w:r>
    </w:p>
    <w:p w14:paraId="66335298"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لهذا الغرض تحتوي الكتابة </w:t>
      </w:r>
      <w:proofErr w:type="gramStart"/>
      <w:r w:rsidRPr="00E53153">
        <w:rPr>
          <w:rFonts w:ascii="Arial" w:eastAsia="Calibri" w:hAnsi="Arial" w:cs="Arial"/>
          <w:rtl/>
          <w:lang w:eastAsia="en-US" w:bidi="ar-TN"/>
        </w:rPr>
        <w:t>على</w:t>
      </w:r>
      <w:proofErr w:type="gramEnd"/>
      <w:r w:rsidRPr="00E53153">
        <w:rPr>
          <w:rFonts w:ascii="Arial" w:eastAsia="Calibri" w:hAnsi="Arial" w:cs="Arial"/>
          <w:rtl/>
          <w:lang w:eastAsia="en-US" w:bidi="ar-TN"/>
        </w:rPr>
        <w:t>:</w:t>
      </w:r>
    </w:p>
    <w:p w14:paraId="59F47206" w14:textId="6BFAA213"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قاعة العمليات</w:t>
      </w:r>
      <w:r>
        <w:rPr>
          <w:rFonts w:ascii="Arial" w:eastAsia="Calibri" w:hAnsi="Arial" w:cs="Arial" w:hint="cs"/>
          <w:rtl/>
          <w:lang w:eastAsia="en-US" w:bidi="ar-TN"/>
        </w:rPr>
        <w:t>.</w:t>
      </w:r>
    </w:p>
    <w:p w14:paraId="11C74419" w14:textId="09289909"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القبول </w:t>
      </w:r>
      <w:proofErr w:type="gramStart"/>
      <w:r w:rsidRPr="00E53153">
        <w:rPr>
          <w:rFonts w:ascii="Arial" w:eastAsia="Calibri" w:hAnsi="Arial" w:cs="Arial"/>
          <w:rtl/>
          <w:lang w:eastAsia="en-US" w:bidi="ar-TN"/>
        </w:rPr>
        <w:t>والتوجيه</w:t>
      </w:r>
      <w:proofErr w:type="gramEnd"/>
      <w:r>
        <w:rPr>
          <w:rFonts w:ascii="Arial" w:eastAsia="Calibri" w:hAnsi="Arial" w:cs="Arial" w:hint="cs"/>
          <w:rtl/>
          <w:lang w:eastAsia="en-US" w:bidi="ar-TN"/>
        </w:rPr>
        <w:t>.</w:t>
      </w:r>
    </w:p>
    <w:p w14:paraId="248C267C" w14:textId="25B03675"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Pr>
          <w:rFonts w:ascii="Arial" w:eastAsia="Calibri" w:hAnsi="Arial" w:cs="Arial"/>
          <w:rtl/>
          <w:lang w:eastAsia="en-US" w:bidi="ar-TN"/>
        </w:rPr>
        <w:t>مصلحة</w:t>
      </w:r>
      <w:proofErr w:type="gramEnd"/>
      <w:r>
        <w:rPr>
          <w:rFonts w:ascii="Arial" w:eastAsia="Calibri" w:hAnsi="Arial" w:cs="Arial"/>
          <w:rtl/>
          <w:lang w:eastAsia="en-US" w:bidi="ar-TN"/>
        </w:rPr>
        <w:t xml:space="preserve"> مكتب الضبط</w:t>
      </w:r>
      <w:r>
        <w:rPr>
          <w:rFonts w:ascii="Arial" w:eastAsia="Calibri" w:hAnsi="Arial" w:cs="Arial" w:hint="cs"/>
          <w:rtl/>
          <w:lang w:eastAsia="en-US" w:bidi="ar-TN"/>
        </w:rPr>
        <w:t>.</w:t>
      </w:r>
    </w:p>
    <w:p w14:paraId="2FAD2DC0" w14:textId="7425F088"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الأرشيف </w:t>
      </w:r>
      <w:proofErr w:type="gramStart"/>
      <w:r w:rsidRPr="00E53153">
        <w:rPr>
          <w:rFonts w:ascii="Arial" w:eastAsia="Calibri" w:hAnsi="Arial" w:cs="Arial"/>
          <w:rtl/>
          <w:lang w:eastAsia="en-US" w:bidi="ar-TN"/>
        </w:rPr>
        <w:t>والتوثيق</w:t>
      </w:r>
      <w:proofErr w:type="gramEnd"/>
      <w:r>
        <w:rPr>
          <w:rFonts w:ascii="Arial" w:eastAsia="Calibri" w:hAnsi="Arial" w:cs="Arial" w:hint="cs"/>
          <w:rtl/>
          <w:lang w:eastAsia="en-US" w:bidi="ar-TN"/>
        </w:rPr>
        <w:t>.</w:t>
      </w:r>
    </w:p>
    <w:p w14:paraId="21C0FC43" w14:textId="6E897CED"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الشؤون العامة</w:t>
      </w:r>
      <w:r>
        <w:rPr>
          <w:rFonts w:ascii="Arial" w:eastAsia="Calibri" w:hAnsi="Arial" w:cs="Arial" w:hint="cs"/>
          <w:rtl/>
          <w:lang w:eastAsia="en-US" w:bidi="ar-TN"/>
        </w:rPr>
        <w:t>.</w:t>
      </w:r>
    </w:p>
    <w:p w14:paraId="039A6432" w14:textId="2B8A831D"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المصلحة</w:t>
      </w:r>
      <w:proofErr w:type="gramEnd"/>
      <w:r w:rsidRPr="00E53153">
        <w:rPr>
          <w:rFonts w:ascii="Arial" w:eastAsia="Calibri" w:hAnsi="Arial" w:cs="Arial"/>
          <w:rtl/>
          <w:lang w:eastAsia="en-US" w:bidi="ar-TN"/>
        </w:rPr>
        <w:t xml:space="preserve"> الاجتماعية</w:t>
      </w:r>
      <w:r>
        <w:rPr>
          <w:rFonts w:ascii="Arial" w:eastAsia="Calibri" w:hAnsi="Arial" w:cs="Arial" w:hint="cs"/>
          <w:rtl/>
          <w:lang w:eastAsia="en-US" w:bidi="ar-TN"/>
        </w:rPr>
        <w:t>.</w:t>
      </w:r>
    </w:p>
    <w:p w14:paraId="55027B13"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ويتمتع رئيس الكتابة برتبة وامتيازات كاهية مدير إدارة مركزية ورؤساء المصالح برتبة وامتيازات رئيس مصلحة إدارة مركزية.</w:t>
      </w:r>
    </w:p>
    <w:p w14:paraId="1E0D3C0F" w14:textId="0AA3A46A" w:rsidR="00E53153" w:rsidRPr="00E53153" w:rsidRDefault="00E53153" w:rsidP="00755A73">
      <w:pPr>
        <w:bidi/>
        <w:spacing w:before="100" w:beforeAutospacing="1" w:after="0"/>
        <w:ind w:left="283"/>
        <w:jc w:val="center"/>
        <w:rPr>
          <w:rFonts w:ascii="Arial" w:eastAsia="Calibri" w:hAnsi="Arial" w:cs="Arial"/>
          <w:b/>
          <w:bCs/>
          <w:rtl/>
          <w:lang w:eastAsia="en-US" w:bidi="ar-TN"/>
        </w:rPr>
      </w:pPr>
      <w:r w:rsidRPr="00E53153">
        <w:rPr>
          <w:rFonts w:ascii="Arial" w:eastAsia="Calibri" w:hAnsi="Arial" w:cs="Arial"/>
          <w:b/>
          <w:bCs/>
          <w:rtl/>
          <w:lang w:eastAsia="en-US" w:bidi="ar-TN"/>
        </w:rPr>
        <w:t>الباب الخامس</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b/>
          <w:bCs/>
          <w:rtl/>
          <w:lang w:eastAsia="en-US" w:bidi="ar-TN"/>
        </w:rPr>
        <w:t>الرقابة العامة للديوانة</w:t>
      </w:r>
    </w:p>
    <w:p w14:paraId="7CC5CB36" w14:textId="0A26169D" w:rsidR="00E53153" w:rsidRPr="00E53153" w:rsidRDefault="00E53153" w:rsidP="00755A7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الفصل 7</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Pr="00E53153">
        <w:rPr>
          <w:rFonts w:ascii="Arial" w:eastAsia="Calibri" w:hAnsi="Arial" w:cs="Arial"/>
          <w:rtl/>
          <w:lang w:eastAsia="en-US" w:bidi="ar-TN"/>
        </w:rPr>
        <w:t>تتكون الرقابة العامة للديوانة من المراقبين العامين وهم مكلفون بالمهمات العامة المتمثلة في التنسيق والتفقد والإحاطة وتقييم نشاط كل المصالح والهياكل التابعة للإدارة العامة للديوانة على المستوى المركزي والجهوي.</w:t>
      </w:r>
    </w:p>
    <w:p w14:paraId="4B11C68F"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تتكون الرقابة من الأقسام </w:t>
      </w:r>
      <w:proofErr w:type="gramStart"/>
      <w:r w:rsidRPr="00E53153">
        <w:rPr>
          <w:rFonts w:ascii="Arial" w:eastAsia="Calibri" w:hAnsi="Arial" w:cs="Arial"/>
          <w:rtl/>
          <w:lang w:eastAsia="en-US" w:bidi="ar-TN"/>
        </w:rPr>
        <w:t>الستة</w:t>
      </w:r>
      <w:proofErr w:type="gramEnd"/>
      <w:r w:rsidRPr="00E53153">
        <w:rPr>
          <w:rFonts w:ascii="Arial" w:eastAsia="Calibri" w:hAnsi="Arial" w:cs="Arial"/>
          <w:rtl/>
          <w:lang w:eastAsia="en-US" w:bidi="ar-TN"/>
        </w:rPr>
        <w:t xml:space="preserve"> التالية:</w:t>
      </w:r>
    </w:p>
    <w:p w14:paraId="03FB4407"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 xml:space="preserve">قسم المكاتب </w:t>
      </w:r>
      <w:proofErr w:type="gramStart"/>
      <w:r w:rsidRPr="00E53153">
        <w:rPr>
          <w:rFonts w:ascii="Arial" w:eastAsia="Calibri" w:hAnsi="Arial" w:cs="Arial"/>
          <w:rtl/>
          <w:lang w:eastAsia="en-US" w:bidi="ar-TN"/>
        </w:rPr>
        <w:t>المختصة</w:t>
      </w:r>
      <w:proofErr w:type="gramEnd"/>
    </w:p>
    <w:p w14:paraId="596D7F7B"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قسم الإدارات الفنية الديوانية</w:t>
      </w:r>
    </w:p>
    <w:p w14:paraId="58C081B3"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قسم إدارات المراقبة</w:t>
      </w:r>
    </w:p>
    <w:p w14:paraId="6C3C9F12"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قسم إدارات الإسناد</w:t>
      </w:r>
    </w:p>
    <w:p w14:paraId="6CAF56B8"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قسم المصالح الجهوية</w:t>
      </w:r>
    </w:p>
    <w:p w14:paraId="1D9EC150"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قسم الحرس الديواني.</w:t>
      </w:r>
    </w:p>
    <w:p w14:paraId="6E6AE643"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ويشرف على كل </w:t>
      </w:r>
      <w:proofErr w:type="gramStart"/>
      <w:r w:rsidRPr="00E53153">
        <w:rPr>
          <w:rFonts w:ascii="Arial" w:eastAsia="Calibri" w:hAnsi="Arial" w:cs="Arial"/>
          <w:rtl/>
          <w:lang w:eastAsia="en-US" w:bidi="ar-TN"/>
        </w:rPr>
        <w:t>قسم</w:t>
      </w:r>
      <w:proofErr w:type="gramEnd"/>
      <w:r w:rsidRPr="00E53153">
        <w:rPr>
          <w:rFonts w:ascii="Arial" w:eastAsia="Calibri" w:hAnsi="Arial" w:cs="Arial"/>
          <w:rtl/>
          <w:lang w:eastAsia="en-US" w:bidi="ar-TN"/>
        </w:rPr>
        <w:t xml:space="preserve"> مراقب عام.</w:t>
      </w:r>
    </w:p>
    <w:p w14:paraId="16108E21"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lastRenderedPageBreak/>
        <w:t>يتمتع المراقبون العامون برتبة وامتيازات مدير إدارة مركزية وبمنحة رقابة عامة إضافية تضبط بأمر.</w:t>
      </w:r>
    </w:p>
    <w:p w14:paraId="0FF47236" w14:textId="022142EB" w:rsidR="00E53153" w:rsidRPr="00E53153" w:rsidRDefault="00E53153" w:rsidP="00755A73">
      <w:pPr>
        <w:bidi/>
        <w:spacing w:before="100" w:beforeAutospacing="1" w:after="0"/>
        <w:ind w:left="283"/>
        <w:jc w:val="center"/>
        <w:rPr>
          <w:rFonts w:ascii="Arial" w:eastAsia="Calibri" w:hAnsi="Arial" w:cs="Arial"/>
          <w:b/>
          <w:bCs/>
          <w:rtl/>
          <w:lang w:eastAsia="en-US" w:bidi="ar-TN"/>
        </w:rPr>
      </w:pPr>
      <w:r w:rsidRPr="00E53153">
        <w:rPr>
          <w:rFonts w:ascii="Arial" w:eastAsia="Calibri" w:hAnsi="Arial" w:cs="Arial"/>
          <w:b/>
          <w:bCs/>
          <w:rtl/>
          <w:lang w:eastAsia="en-US" w:bidi="ar-TN"/>
        </w:rPr>
        <w:t>العنوان الثاني</w:t>
      </w:r>
      <w:r w:rsidR="00103A22">
        <w:rPr>
          <w:rFonts w:ascii="Arial" w:eastAsia="Calibri" w:hAnsi="Arial" w:cs="Arial" w:hint="cs"/>
          <w:b/>
          <w:bCs/>
          <w:rtl/>
          <w:lang w:eastAsia="en-US" w:bidi="ar-TN"/>
        </w:rPr>
        <w:t xml:space="preserve"> </w:t>
      </w:r>
      <w:r w:rsidR="00103A22">
        <w:rPr>
          <w:rFonts w:ascii="Arial" w:eastAsia="Calibri" w:hAnsi="Arial" w:cs="Arial"/>
          <w:b/>
          <w:bCs/>
          <w:rtl/>
          <w:lang w:eastAsia="en-US" w:bidi="ar-TN"/>
        </w:rPr>
        <w:t>–</w:t>
      </w:r>
      <w:r w:rsidR="00103A22">
        <w:rPr>
          <w:rFonts w:ascii="Arial" w:eastAsia="Calibri" w:hAnsi="Arial" w:cs="Arial" w:hint="cs"/>
          <w:b/>
          <w:bCs/>
          <w:rtl/>
          <w:lang w:eastAsia="en-US" w:bidi="ar-TN"/>
        </w:rPr>
        <w:t xml:space="preserve"> </w:t>
      </w:r>
      <w:r w:rsidRPr="00E53153">
        <w:rPr>
          <w:rFonts w:ascii="Arial" w:eastAsia="Calibri" w:hAnsi="Arial" w:cs="Arial"/>
          <w:b/>
          <w:bCs/>
          <w:rtl/>
          <w:lang w:eastAsia="en-US" w:bidi="ar-TN"/>
        </w:rPr>
        <w:t>تنظيم الإدارة المركزية للديوانة</w:t>
      </w:r>
    </w:p>
    <w:p w14:paraId="16CBD4E4" w14:textId="26D9D6FA" w:rsidR="00E53153" w:rsidRPr="00E53153" w:rsidRDefault="00E53153" w:rsidP="00755A73">
      <w:pPr>
        <w:bidi/>
        <w:spacing w:before="100" w:beforeAutospacing="1" w:after="0"/>
        <w:ind w:left="283"/>
        <w:jc w:val="center"/>
        <w:rPr>
          <w:rFonts w:ascii="Arial" w:eastAsia="Calibri" w:hAnsi="Arial" w:cs="Arial"/>
          <w:b/>
          <w:bCs/>
          <w:rtl/>
          <w:lang w:eastAsia="en-US" w:bidi="ar-TN"/>
        </w:rPr>
      </w:pPr>
      <w:proofErr w:type="gramStart"/>
      <w:r w:rsidRPr="00E53153">
        <w:rPr>
          <w:rFonts w:ascii="Arial" w:eastAsia="Calibri" w:hAnsi="Arial" w:cs="Arial"/>
          <w:b/>
          <w:bCs/>
          <w:rtl/>
          <w:lang w:eastAsia="en-US" w:bidi="ar-TN"/>
        </w:rPr>
        <w:t>الباب</w:t>
      </w:r>
      <w:proofErr w:type="gramEnd"/>
      <w:r w:rsidRPr="00E53153">
        <w:rPr>
          <w:rFonts w:ascii="Arial" w:eastAsia="Calibri" w:hAnsi="Arial" w:cs="Arial"/>
          <w:b/>
          <w:bCs/>
          <w:rtl/>
          <w:lang w:eastAsia="en-US" w:bidi="ar-TN"/>
        </w:rPr>
        <w:t xml:space="preserve"> الأول</w:t>
      </w:r>
      <w:r w:rsidR="00103A22">
        <w:rPr>
          <w:rFonts w:ascii="Arial" w:eastAsia="Calibri" w:hAnsi="Arial" w:cs="Arial" w:hint="cs"/>
          <w:b/>
          <w:bCs/>
          <w:rtl/>
          <w:lang w:eastAsia="en-US" w:bidi="ar-TN"/>
        </w:rPr>
        <w:t xml:space="preserve"> </w:t>
      </w:r>
      <w:r w:rsidR="00103A22">
        <w:rPr>
          <w:rFonts w:ascii="Arial" w:eastAsia="Calibri" w:hAnsi="Arial" w:cs="Arial"/>
          <w:b/>
          <w:bCs/>
          <w:rtl/>
          <w:lang w:eastAsia="en-US" w:bidi="ar-TN"/>
        </w:rPr>
        <w:t>–</w:t>
      </w:r>
      <w:r w:rsidR="00103A22">
        <w:rPr>
          <w:rFonts w:ascii="Arial" w:eastAsia="Calibri" w:hAnsi="Arial" w:cs="Arial" w:hint="cs"/>
          <w:b/>
          <w:bCs/>
          <w:rtl/>
          <w:lang w:eastAsia="en-US" w:bidi="ar-TN"/>
        </w:rPr>
        <w:t xml:space="preserve"> </w:t>
      </w:r>
      <w:r w:rsidRPr="00E53153">
        <w:rPr>
          <w:rFonts w:ascii="Arial" w:eastAsia="Calibri" w:hAnsi="Arial" w:cs="Arial"/>
          <w:b/>
          <w:bCs/>
          <w:rtl/>
          <w:lang w:eastAsia="en-US" w:bidi="ar-TN"/>
        </w:rPr>
        <w:t>المكاتب المختصة</w:t>
      </w:r>
    </w:p>
    <w:p w14:paraId="24B2EDB2" w14:textId="11C17480" w:rsidR="00E53153" w:rsidRPr="00103A22" w:rsidRDefault="00103A22" w:rsidP="00755A7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الفصل 8</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proofErr w:type="gramStart"/>
      <w:r w:rsidR="00E53153" w:rsidRPr="00E53153">
        <w:rPr>
          <w:rFonts w:ascii="Arial" w:eastAsia="Calibri" w:hAnsi="Arial" w:cs="Arial"/>
          <w:rtl/>
          <w:lang w:eastAsia="en-US" w:bidi="ar-TN"/>
        </w:rPr>
        <w:t>تشتمل</w:t>
      </w:r>
      <w:proofErr w:type="gramEnd"/>
      <w:r w:rsidR="00E53153" w:rsidRPr="00E53153">
        <w:rPr>
          <w:rFonts w:ascii="Arial" w:eastAsia="Calibri" w:hAnsi="Arial" w:cs="Arial"/>
          <w:rtl/>
          <w:lang w:eastAsia="en-US" w:bidi="ar-TN"/>
        </w:rPr>
        <w:t xml:space="preserve"> المكاتب المختصة على: </w:t>
      </w:r>
    </w:p>
    <w:p w14:paraId="7F558859" w14:textId="459F0FCB" w:rsidR="00E53153" w:rsidRPr="00E53153" w:rsidRDefault="00E53153" w:rsidP="00755A73">
      <w:pPr>
        <w:numPr>
          <w:ilvl w:val="0"/>
          <w:numId w:val="2"/>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مكتب الأمن الديواني</w:t>
      </w:r>
      <w:r w:rsidR="00103A22">
        <w:rPr>
          <w:rFonts w:ascii="Arial" w:eastAsia="Calibri" w:hAnsi="Arial" w:cs="Arial" w:hint="cs"/>
          <w:rtl/>
          <w:lang w:eastAsia="en-US" w:bidi="ar-TN"/>
        </w:rPr>
        <w:t>.</w:t>
      </w:r>
    </w:p>
    <w:p w14:paraId="0F5CB180" w14:textId="022DA88E" w:rsidR="00E53153" w:rsidRPr="00E53153" w:rsidRDefault="00E53153" w:rsidP="00755A73">
      <w:pPr>
        <w:numPr>
          <w:ilvl w:val="0"/>
          <w:numId w:val="2"/>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مكتب</w:t>
      </w:r>
      <w:proofErr w:type="gramEnd"/>
      <w:r w:rsidRPr="00E53153">
        <w:rPr>
          <w:rFonts w:ascii="Arial" w:eastAsia="Calibri" w:hAnsi="Arial" w:cs="Arial"/>
          <w:rtl/>
          <w:lang w:eastAsia="en-US" w:bidi="ar-TN"/>
        </w:rPr>
        <w:t xml:space="preserve"> التونسيين بالخارج</w:t>
      </w:r>
      <w:r w:rsidR="00103A22">
        <w:rPr>
          <w:rFonts w:ascii="Arial" w:eastAsia="Calibri" w:hAnsi="Arial" w:cs="Arial" w:hint="cs"/>
          <w:rtl/>
          <w:lang w:eastAsia="en-US" w:bidi="ar-TN"/>
        </w:rPr>
        <w:t>.</w:t>
      </w:r>
      <w:r w:rsidRPr="00E53153">
        <w:rPr>
          <w:rFonts w:ascii="Arial" w:eastAsia="Calibri" w:hAnsi="Arial" w:cs="Arial"/>
          <w:rtl/>
          <w:lang w:eastAsia="en-US" w:bidi="ar-TN"/>
        </w:rPr>
        <w:t xml:space="preserve"> </w:t>
      </w:r>
    </w:p>
    <w:p w14:paraId="72123604" w14:textId="2CA7FFD7" w:rsidR="00E53153" w:rsidRPr="00E53153" w:rsidRDefault="00E53153" w:rsidP="00755A73">
      <w:pPr>
        <w:numPr>
          <w:ilvl w:val="0"/>
          <w:numId w:val="2"/>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مكتب</w:t>
      </w:r>
      <w:proofErr w:type="gramEnd"/>
      <w:r w:rsidRPr="00E53153">
        <w:rPr>
          <w:rFonts w:ascii="Arial" w:eastAsia="Calibri" w:hAnsi="Arial" w:cs="Arial"/>
          <w:rtl/>
          <w:lang w:eastAsia="en-US" w:bidi="ar-TN"/>
        </w:rPr>
        <w:t xml:space="preserve"> المؤسسات المصدرة</w:t>
      </w:r>
      <w:r w:rsidR="00103A22">
        <w:rPr>
          <w:rFonts w:ascii="Arial" w:eastAsia="Calibri" w:hAnsi="Arial" w:cs="Arial" w:hint="cs"/>
          <w:rtl/>
          <w:lang w:eastAsia="en-US" w:bidi="ar-TN"/>
        </w:rPr>
        <w:t>.</w:t>
      </w:r>
    </w:p>
    <w:p w14:paraId="3FAF3256" w14:textId="440EB40C" w:rsidR="00E53153" w:rsidRPr="00E53153" w:rsidRDefault="00E53153" w:rsidP="00755A73">
      <w:pPr>
        <w:numPr>
          <w:ilvl w:val="0"/>
          <w:numId w:val="2"/>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مكتب الامتيازات الجبائية</w:t>
      </w:r>
      <w:r w:rsidR="00103A22">
        <w:rPr>
          <w:rFonts w:ascii="Arial" w:eastAsia="Calibri" w:hAnsi="Arial" w:cs="Arial" w:hint="cs"/>
          <w:rtl/>
          <w:lang w:eastAsia="en-US" w:bidi="ar-TN"/>
        </w:rPr>
        <w:t>.</w:t>
      </w:r>
    </w:p>
    <w:p w14:paraId="3F2AE2E3" w14:textId="031E1225" w:rsidR="00E53153" w:rsidRPr="00E53153" w:rsidRDefault="00E53153" w:rsidP="00755A73">
      <w:pPr>
        <w:numPr>
          <w:ilvl w:val="0"/>
          <w:numId w:val="2"/>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مكتب</w:t>
      </w:r>
      <w:proofErr w:type="gramEnd"/>
      <w:r w:rsidRPr="00E53153">
        <w:rPr>
          <w:rFonts w:ascii="Arial" w:eastAsia="Calibri" w:hAnsi="Arial" w:cs="Arial"/>
          <w:rtl/>
          <w:lang w:eastAsia="en-US" w:bidi="ar-TN"/>
        </w:rPr>
        <w:t xml:space="preserve"> التعاون الدولي</w:t>
      </w:r>
      <w:r w:rsidR="00103A22">
        <w:rPr>
          <w:rFonts w:ascii="Arial" w:eastAsia="Calibri" w:hAnsi="Arial" w:cs="Arial" w:hint="cs"/>
          <w:rtl/>
          <w:lang w:eastAsia="en-US" w:bidi="ar-TN"/>
        </w:rPr>
        <w:t>.</w:t>
      </w:r>
    </w:p>
    <w:p w14:paraId="6B4EE98A" w14:textId="33AACA7E" w:rsidR="00E53153" w:rsidRPr="00E53153" w:rsidRDefault="00E53153" w:rsidP="00755A73">
      <w:pPr>
        <w:numPr>
          <w:ilvl w:val="0"/>
          <w:numId w:val="2"/>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مكتب التشريع </w:t>
      </w:r>
      <w:proofErr w:type="gramStart"/>
      <w:r w:rsidRPr="00E53153">
        <w:rPr>
          <w:rFonts w:ascii="Arial" w:eastAsia="Calibri" w:hAnsi="Arial" w:cs="Arial"/>
          <w:rtl/>
          <w:lang w:eastAsia="en-US" w:bidi="ar-TN"/>
        </w:rPr>
        <w:t>والدراسات</w:t>
      </w:r>
      <w:proofErr w:type="gramEnd"/>
      <w:r w:rsidR="00103A22">
        <w:rPr>
          <w:rFonts w:ascii="Arial" w:eastAsia="Calibri" w:hAnsi="Arial" w:cs="Arial" w:hint="cs"/>
          <w:rtl/>
          <w:lang w:eastAsia="en-US" w:bidi="ar-TN"/>
        </w:rPr>
        <w:t>.</w:t>
      </w:r>
    </w:p>
    <w:p w14:paraId="4D62537C" w14:textId="3A270E55" w:rsidR="00E53153" w:rsidRPr="00E53153" w:rsidRDefault="00E53153" w:rsidP="00755A73">
      <w:pPr>
        <w:numPr>
          <w:ilvl w:val="0"/>
          <w:numId w:val="2"/>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مكتب</w:t>
      </w:r>
      <w:proofErr w:type="gramEnd"/>
      <w:r w:rsidRPr="00E53153">
        <w:rPr>
          <w:rFonts w:ascii="Arial" w:eastAsia="Calibri" w:hAnsi="Arial" w:cs="Arial"/>
          <w:rtl/>
          <w:lang w:eastAsia="en-US" w:bidi="ar-TN"/>
        </w:rPr>
        <w:t xml:space="preserve"> مقاومة الإغراق</w:t>
      </w:r>
      <w:r w:rsidR="00103A22">
        <w:rPr>
          <w:rFonts w:ascii="Arial" w:eastAsia="Calibri" w:hAnsi="Arial" w:cs="Arial" w:hint="cs"/>
          <w:rtl/>
          <w:lang w:eastAsia="en-US" w:bidi="ar-TN"/>
        </w:rPr>
        <w:t>.</w:t>
      </w:r>
    </w:p>
    <w:p w14:paraId="5E87E46B" w14:textId="77777777" w:rsidR="00FF7C32" w:rsidRDefault="00E53153" w:rsidP="00755A73">
      <w:pPr>
        <w:numPr>
          <w:ilvl w:val="0"/>
          <w:numId w:val="2"/>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مكتب الإيداع </w:t>
      </w:r>
      <w:proofErr w:type="gramStart"/>
      <w:r w:rsidRPr="00E53153">
        <w:rPr>
          <w:rFonts w:ascii="Arial" w:eastAsia="Calibri" w:hAnsi="Arial" w:cs="Arial"/>
          <w:rtl/>
          <w:lang w:eastAsia="en-US" w:bidi="ar-TN"/>
        </w:rPr>
        <w:t>والحجز</w:t>
      </w:r>
      <w:proofErr w:type="gramEnd"/>
      <w:r w:rsidR="00103A22">
        <w:rPr>
          <w:rFonts w:ascii="Arial" w:eastAsia="Calibri" w:hAnsi="Arial" w:cs="Arial" w:hint="cs"/>
          <w:rtl/>
          <w:lang w:eastAsia="en-US" w:bidi="ar-TN"/>
        </w:rPr>
        <w:t>.</w:t>
      </w:r>
    </w:p>
    <w:p w14:paraId="39FDC6F5" w14:textId="31C82531" w:rsidR="00FF7C32" w:rsidRPr="00FF7C32" w:rsidRDefault="00FF7C32" w:rsidP="00755A73">
      <w:pPr>
        <w:numPr>
          <w:ilvl w:val="0"/>
          <w:numId w:val="2"/>
        </w:numPr>
        <w:bidi/>
        <w:spacing w:before="100" w:beforeAutospacing="1" w:after="0"/>
        <w:ind w:left="1494"/>
        <w:contextualSpacing/>
        <w:jc w:val="both"/>
        <w:rPr>
          <w:rFonts w:ascii="Arial" w:eastAsia="Calibri" w:hAnsi="Arial" w:cs="Arial"/>
          <w:lang w:eastAsia="en-US" w:bidi="ar-TN"/>
        </w:rPr>
      </w:pPr>
      <w:proofErr w:type="gramStart"/>
      <w:r w:rsidRPr="00FF7C32">
        <w:rPr>
          <w:rFonts w:ascii="Arial" w:hAnsi="Arial" w:cs="Arial"/>
          <w:color w:val="000000"/>
          <w:sz w:val="21"/>
          <w:szCs w:val="21"/>
          <w:shd w:val="clear" w:color="auto" w:fill="FFFFFF"/>
          <w:rtl/>
        </w:rPr>
        <w:t>مكتب</w:t>
      </w:r>
      <w:proofErr w:type="gramEnd"/>
      <w:r w:rsidRPr="00FF7C32">
        <w:rPr>
          <w:rFonts w:ascii="Arial" w:hAnsi="Arial" w:cs="Arial"/>
          <w:color w:val="000000"/>
          <w:sz w:val="21"/>
          <w:szCs w:val="21"/>
          <w:shd w:val="clear" w:color="auto" w:fill="FFFFFF"/>
          <w:rtl/>
        </w:rPr>
        <w:t xml:space="preserve"> الاستعلامات</w:t>
      </w:r>
      <w:r w:rsidRPr="00FF7C32">
        <w:rPr>
          <w:rFonts w:ascii="Arial" w:hAnsi="Arial" w:cs="Arial" w:hint="cs"/>
          <w:color w:val="000000"/>
          <w:sz w:val="21"/>
          <w:szCs w:val="21"/>
          <w:shd w:val="clear" w:color="auto" w:fill="FFFFFF"/>
          <w:rtl/>
        </w:rPr>
        <w:t>.</w:t>
      </w:r>
      <w:r>
        <w:rPr>
          <w:rStyle w:val="Appelnotedebasdep"/>
          <w:rFonts w:ascii="Arial" w:hAnsi="Arial" w:cs="Arial"/>
          <w:color w:val="000000"/>
          <w:sz w:val="21"/>
          <w:szCs w:val="21"/>
          <w:shd w:val="clear" w:color="auto" w:fill="FFFFFF"/>
          <w:rtl/>
        </w:rPr>
        <w:footnoteReference w:id="1"/>
      </w:r>
    </w:p>
    <w:p w14:paraId="67482D0C"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يسير كل مكتب رئيس مكتب له رتبة وامتيازات مدير إدارة مركزية.</w:t>
      </w:r>
    </w:p>
    <w:p w14:paraId="56F51693" w14:textId="6BADBFED"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9</w:t>
      </w:r>
      <w:r w:rsidR="00103A22">
        <w:rPr>
          <w:rFonts w:ascii="Arial" w:eastAsia="Calibri" w:hAnsi="Arial" w:cs="Arial" w:hint="cs"/>
          <w:rtl/>
          <w:lang w:eastAsia="en-US" w:bidi="ar-TN"/>
        </w:rPr>
        <w:t xml:space="preserve"> </w:t>
      </w:r>
      <w:r w:rsidR="00103A22">
        <w:rPr>
          <w:rFonts w:ascii="Arial" w:eastAsia="Calibri" w:hAnsi="Arial" w:cs="Arial"/>
          <w:rtl/>
          <w:lang w:eastAsia="en-US" w:bidi="ar-TN"/>
        </w:rPr>
        <w:t>–</w:t>
      </w:r>
      <w:r w:rsidR="00103A22">
        <w:rPr>
          <w:rFonts w:ascii="Arial" w:eastAsia="Calibri" w:hAnsi="Arial" w:cs="Arial" w:hint="cs"/>
          <w:rtl/>
          <w:lang w:eastAsia="en-US" w:bidi="ar-TN"/>
        </w:rPr>
        <w:t xml:space="preserve"> </w:t>
      </w:r>
      <w:r w:rsidRPr="00E53153">
        <w:rPr>
          <w:rFonts w:ascii="Arial" w:eastAsia="Calibri" w:hAnsi="Arial" w:cs="Arial"/>
          <w:rtl/>
          <w:lang w:eastAsia="en-US" w:bidi="ar-TN"/>
        </w:rPr>
        <w:t>مكتب الأمن الديواني مكلف خاصة بالسهر على حماية أعوان الإدارة والوثائق والمعدات والمحلات والتجهيزات التابعة للإدارة ضد التدخلات والدسائس مهما كان نوعها، وكذلك تنمية وتنشيط البحث عن المعلومات واستغلالها.</w:t>
      </w:r>
    </w:p>
    <w:p w14:paraId="136FF0DA"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proofErr w:type="gramStart"/>
      <w:r w:rsidRPr="00E53153">
        <w:rPr>
          <w:rFonts w:ascii="Arial" w:eastAsia="Calibri" w:hAnsi="Arial" w:cs="Arial"/>
          <w:rtl/>
          <w:lang w:eastAsia="en-US" w:bidi="ar-TN"/>
        </w:rPr>
        <w:t>ولهذا</w:t>
      </w:r>
      <w:proofErr w:type="gramEnd"/>
      <w:r w:rsidRPr="00E53153">
        <w:rPr>
          <w:rFonts w:ascii="Arial" w:eastAsia="Calibri" w:hAnsi="Arial" w:cs="Arial"/>
          <w:rtl/>
          <w:lang w:eastAsia="en-US" w:bidi="ar-TN"/>
        </w:rPr>
        <w:t xml:space="preserve"> الغرض، فهو يحتوي على إدارتين فرعيتين وأربع مصالح.</w:t>
      </w:r>
    </w:p>
    <w:p w14:paraId="4877A0CE" w14:textId="026AF435" w:rsidR="00E53153" w:rsidRPr="00103A22" w:rsidRDefault="00103A22" w:rsidP="00755A7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الفصل 10</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rtl/>
          <w:lang w:eastAsia="en-US" w:bidi="ar-TN"/>
        </w:rPr>
        <w:t xml:space="preserve">مكتب </w:t>
      </w:r>
      <w:proofErr w:type="gramStart"/>
      <w:r w:rsidR="00E53153" w:rsidRPr="00E53153">
        <w:rPr>
          <w:rFonts w:ascii="Arial" w:eastAsia="Calibri" w:hAnsi="Arial" w:cs="Arial"/>
          <w:rtl/>
          <w:lang w:eastAsia="en-US" w:bidi="ar-TN"/>
        </w:rPr>
        <w:t>التونسيين</w:t>
      </w:r>
      <w:proofErr w:type="gramEnd"/>
      <w:r w:rsidR="00E53153" w:rsidRPr="00E53153">
        <w:rPr>
          <w:rFonts w:ascii="Arial" w:eastAsia="Calibri" w:hAnsi="Arial" w:cs="Arial"/>
          <w:rtl/>
          <w:lang w:eastAsia="en-US" w:bidi="ar-TN"/>
        </w:rPr>
        <w:t xml:space="preserve"> بالخارج مكلف خاصة:</w:t>
      </w:r>
    </w:p>
    <w:p w14:paraId="3060CEDC"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بقبول وإرشاد التونسيين </w:t>
      </w:r>
      <w:proofErr w:type="gramStart"/>
      <w:r w:rsidRPr="00E53153">
        <w:rPr>
          <w:rFonts w:ascii="Arial" w:eastAsia="Calibri" w:hAnsi="Arial" w:cs="Arial"/>
          <w:rtl/>
          <w:lang w:eastAsia="en-US" w:bidi="ar-TN"/>
        </w:rPr>
        <w:t>المقيمين</w:t>
      </w:r>
      <w:proofErr w:type="gramEnd"/>
      <w:r w:rsidRPr="00E53153">
        <w:rPr>
          <w:rFonts w:ascii="Arial" w:eastAsia="Calibri" w:hAnsi="Arial" w:cs="Arial"/>
          <w:rtl/>
          <w:lang w:eastAsia="en-US" w:bidi="ar-TN"/>
        </w:rPr>
        <w:t xml:space="preserve"> بالخارج </w:t>
      </w:r>
    </w:p>
    <w:p w14:paraId="0CECA777"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بدراسة ملفات التونسيين المقيمين بالخرج والتي يتعدى البت فيها مشمولات المصالح الجهوية للديوانة.</w:t>
      </w:r>
    </w:p>
    <w:p w14:paraId="6DE13607"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بدراسة كل العرائض الواردة من الوزارات الأخرى والمتعلق بالتونسيين </w:t>
      </w:r>
      <w:proofErr w:type="gramStart"/>
      <w:r w:rsidRPr="00E53153">
        <w:rPr>
          <w:rFonts w:ascii="Arial" w:eastAsia="Calibri" w:hAnsi="Arial" w:cs="Arial"/>
          <w:rtl/>
          <w:lang w:eastAsia="en-US" w:bidi="ar-TN"/>
        </w:rPr>
        <w:t>المقيمين</w:t>
      </w:r>
      <w:proofErr w:type="gramEnd"/>
      <w:r w:rsidRPr="00E53153">
        <w:rPr>
          <w:rFonts w:ascii="Arial" w:eastAsia="Calibri" w:hAnsi="Arial" w:cs="Arial"/>
          <w:rtl/>
          <w:lang w:eastAsia="en-US" w:bidi="ar-TN"/>
        </w:rPr>
        <w:t xml:space="preserve"> بالخارج.</w:t>
      </w:r>
    </w:p>
    <w:p w14:paraId="73E2946A"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بالمساهمة في تمثيل الإدارة العامة للديوانة في اللجان المكلفة بإعداد النصوص التشريعية والترتيبية التي لها علاقة بالتونسيين المقيمين بالخارج.</w:t>
      </w:r>
    </w:p>
    <w:p w14:paraId="566499AC"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بمساعدة </w:t>
      </w:r>
      <w:proofErr w:type="gramStart"/>
      <w:r w:rsidRPr="00E53153">
        <w:rPr>
          <w:rFonts w:ascii="Arial" w:eastAsia="Calibri" w:hAnsi="Arial" w:cs="Arial"/>
          <w:rtl/>
          <w:lang w:eastAsia="en-US" w:bidi="ar-TN"/>
        </w:rPr>
        <w:t>التونسيين</w:t>
      </w:r>
      <w:proofErr w:type="gramEnd"/>
      <w:r w:rsidRPr="00E53153">
        <w:rPr>
          <w:rFonts w:ascii="Arial" w:eastAsia="Calibri" w:hAnsi="Arial" w:cs="Arial"/>
          <w:rtl/>
          <w:lang w:eastAsia="en-US" w:bidi="ar-TN"/>
        </w:rPr>
        <w:t xml:space="preserve"> المقيمين بالخارج لدى الهياكل المختصة في ميدان تشجيع الاستثمار ومتابعة ملفاتهم.</w:t>
      </w:r>
    </w:p>
    <w:p w14:paraId="6C683C5D" w14:textId="5FC38E3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بنشر وتوزيع كل المعلومات الديوانية والجبائية التي تهم التونسيين الم</w:t>
      </w:r>
      <w:r w:rsidR="006C4D58">
        <w:rPr>
          <w:rFonts w:ascii="Arial" w:eastAsia="Calibri" w:hAnsi="Arial" w:cs="Arial" w:hint="cs"/>
          <w:rtl/>
          <w:lang w:eastAsia="en-US" w:bidi="ar-TN"/>
        </w:rPr>
        <w:t>ق</w:t>
      </w:r>
      <w:r w:rsidRPr="00E53153">
        <w:rPr>
          <w:rFonts w:ascii="Arial" w:eastAsia="Calibri" w:hAnsi="Arial" w:cs="Arial"/>
          <w:rtl/>
          <w:lang w:eastAsia="en-US" w:bidi="ar-TN"/>
        </w:rPr>
        <w:t>يمين بالخارج.</w:t>
      </w:r>
    </w:p>
    <w:p w14:paraId="75E0B6AA"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فهو</w:t>
      </w:r>
      <w:proofErr w:type="gramEnd"/>
      <w:r w:rsidRPr="00E53153">
        <w:rPr>
          <w:rFonts w:ascii="Arial" w:eastAsia="Calibri" w:hAnsi="Arial" w:cs="Arial"/>
          <w:rtl/>
          <w:lang w:eastAsia="en-US" w:bidi="ar-TN"/>
        </w:rPr>
        <w:t xml:space="preserve"> يحتوي على:</w:t>
      </w:r>
    </w:p>
    <w:p w14:paraId="48CC93C4" w14:textId="77777777" w:rsidR="00E53153" w:rsidRPr="00E53153" w:rsidRDefault="00E53153" w:rsidP="00755A73">
      <w:pPr>
        <w:numPr>
          <w:ilvl w:val="0"/>
          <w:numId w:val="3"/>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الإدارة الفرعية للقبول والإرشاد </w:t>
      </w:r>
      <w:proofErr w:type="gramStart"/>
      <w:r w:rsidRPr="00E53153">
        <w:rPr>
          <w:rFonts w:ascii="Arial" w:eastAsia="Calibri" w:hAnsi="Arial" w:cs="Arial"/>
          <w:rtl/>
          <w:lang w:eastAsia="en-US" w:bidi="ar-TN"/>
        </w:rPr>
        <w:t>وتشتمل</w:t>
      </w:r>
      <w:proofErr w:type="gramEnd"/>
      <w:r w:rsidRPr="00E53153">
        <w:rPr>
          <w:rFonts w:ascii="Arial" w:eastAsia="Calibri" w:hAnsi="Arial" w:cs="Arial"/>
          <w:rtl/>
          <w:lang w:eastAsia="en-US" w:bidi="ar-TN"/>
        </w:rPr>
        <w:t xml:space="preserve"> على مصلحتين:</w:t>
      </w:r>
    </w:p>
    <w:p w14:paraId="6B4D915B"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الإعفاءات الشخصية</w:t>
      </w:r>
    </w:p>
    <w:p w14:paraId="19CE3105"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الاستثمارات</w:t>
      </w:r>
    </w:p>
    <w:p w14:paraId="163B41F2" w14:textId="77777777" w:rsidR="00E53153" w:rsidRPr="00E53153" w:rsidRDefault="00E53153" w:rsidP="00755A73">
      <w:pPr>
        <w:numPr>
          <w:ilvl w:val="0"/>
          <w:numId w:val="3"/>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لدراسة العرائض وتشتمل على مصلحتين:</w:t>
      </w:r>
    </w:p>
    <w:p w14:paraId="7A5D8C12"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الإعفاءات الشخصية</w:t>
      </w:r>
    </w:p>
    <w:p w14:paraId="71D3805A"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الاستثمارات</w:t>
      </w:r>
    </w:p>
    <w:p w14:paraId="59EFF999" w14:textId="566D3784" w:rsidR="00E53153" w:rsidRPr="00103A22" w:rsidRDefault="00103A22" w:rsidP="00755A7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الفصل 11</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rtl/>
          <w:lang w:eastAsia="en-US" w:bidi="ar-TN"/>
        </w:rPr>
        <w:t xml:space="preserve">مكتب </w:t>
      </w:r>
      <w:proofErr w:type="gramStart"/>
      <w:r w:rsidR="00E53153" w:rsidRPr="00E53153">
        <w:rPr>
          <w:rFonts w:ascii="Arial" w:eastAsia="Calibri" w:hAnsi="Arial" w:cs="Arial"/>
          <w:rtl/>
          <w:lang w:eastAsia="en-US" w:bidi="ar-TN"/>
        </w:rPr>
        <w:t>المؤسسات</w:t>
      </w:r>
      <w:proofErr w:type="gramEnd"/>
      <w:r w:rsidR="00E53153" w:rsidRPr="00E53153">
        <w:rPr>
          <w:rFonts w:ascii="Arial" w:eastAsia="Calibri" w:hAnsi="Arial" w:cs="Arial"/>
          <w:rtl/>
          <w:lang w:eastAsia="en-US" w:bidi="ar-TN"/>
        </w:rPr>
        <w:t xml:space="preserve"> المصدرة مكلف خاصة:</w:t>
      </w:r>
    </w:p>
    <w:p w14:paraId="66475AFD"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بقبول وإرشاد المستثمرين والصناعيين المصدرين في كل ما يتعلق بالإجراءات الديوانية والامتيازات الجبائية الممنوحة في كافة مجالات الاستثمار المنصوص عليها في القوانين والتراتيب الجاري بها العمل.</w:t>
      </w:r>
    </w:p>
    <w:p w14:paraId="5A7A9824"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lastRenderedPageBreak/>
        <w:t>بتوجيه ومساعدة المستثمرين والصناعيين المصدرين للقيام بالإجراءات الديوانية لدى المصالح المختصة ومكاتب الديوانة أو لدى الهياكل المختصة في ميدان تشجيع الاستثمار.</w:t>
      </w:r>
    </w:p>
    <w:p w14:paraId="2C2B7D10"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بالمساهمة في تمثيل الإدارة العامة للديوانة في اللجان المكلفة بإعداد النصوص التشريعية والترتيبية التي لها علاقة بالمستثمرين والصناعيين المصدرين.</w:t>
      </w:r>
    </w:p>
    <w:p w14:paraId="1B699C71"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بدراسة</w:t>
      </w:r>
      <w:proofErr w:type="gramEnd"/>
      <w:r w:rsidRPr="00E53153">
        <w:rPr>
          <w:rFonts w:ascii="Arial" w:eastAsia="Calibri" w:hAnsi="Arial" w:cs="Arial"/>
          <w:rtl/>
          <w:lang w:eastAsia="en-US" w:bidi="ar-TN"/>
        </w:rPr>
        <w:t xml:space="preserve"> عرائض المستثمرين والصناعيين المصدرين.</w:t>
      </w:r>
    </w:p>
    <w:p w14:paraId="3DA3556C"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proofErr w:type="gramStart"/>
      <w:r w:rsidRPr="00E53153">
        <w:rPr>
          <w:rFonts w:ascii="Arial" w:eastAsia="Calibri" w:hAnsi="Arial" w:cs="Arial"/>
          <w:rtl/>
          <w:lang w:eastAsia="en-US" w:bidi="ar-TN"/>
        </w:rPr>
        <w:t>ولهذا</w:t>
      </w:r>
      <w:proofErr w:type="gramEnd"/>
      <w:r w:rsidRPr="00E53153">
        <w:rPr>
          <w:rFonts w:ascii="Arial" w:eastAsia="Calibri" w:hAnsi="Arial" w:cs="Arial"/>
          <w:rtl/>
          <w:lang w:eastAsia="en-US" w:bidi="ar-TN"/>
        </w:rPr>
        <w:t xml:space="preserve"> الغرض، فهو يحتوي على:</w:t>
      </w:r>
    </w:p>
    <w:p w14:paraId="3E10D6D1" w14:textId="77777777" w:rsidR="00E53153" w:rsidRPr="00E53153" w:rsidRDefault="00E53153" w:rsidP="00755A73">
      <w:pPr>
        <w:numPr>
          <w:ilvl w:val="0"/>
          <w:numId w:val="4"/>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الإدارة الفرعية للقبول والإرشاد </w:t>
      </w:r>
      <w:proofErr w:type="gramStart"/>
      <w:r w:rsidRPr="00E53153">
        <w:rPr>
          <w:rFonts w:ascii="Arial" w:eastAsia="Calibri" w:hAnsi="Arial" w:cs="Arial"/>
          <w:rtl/>
          <w:lang w:eastAsia="en-US" w:bidi="ar-TN"/>
        </w:rPr>
        <w:t>وتشتمل</w:t>
      </w:r>
      <w:proofErr w:type="gramEnd"/>
      <w:r w:rsidRPr="00E53153">
        <w:rPr>
          <w:rFonts w:ascii="Arial" w:eastAsia="Calibri" w:hAnsi="Arial" w:cs="Arial"/>
          <w:rtl/>
          <w:lang w:eastAsia="en-US" w:bidi="ar-TN"/>
        </w:rPr>
        <w:t xml:space="preserve"> على مصلحتين:</w:t>
      </w:r>
    </w:p>
    <w:p w14:paraId="270DEDD0"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المؤسسات الصناعية </w:t>
      </w:r>
    </w:p>
    <w:p w14:paraId="5C690EE4"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مؤسسات التجارة </w:t>
      </w:r>
      <w:proofErr w:type="gramStart"/>
      <w:r w:rsidRPr="00E53153">
        <w:rPr>
          <w:rFonts w:ascii="Arial" w:eastAsia="Calibri" w:hAnsi="Arial" w:cs="Arial"/>
          <w:rtl/>
          <w:lang w:eastAsia="en-US" w:bidi="ar-TN"/>
        </w:rPr>
        <w:t>والخدمات</w:t>
      </w:r>
      <w:proofErr w:type="gramEnd"/>
      <w:r w:rsidRPr="00E53153">
        <w:rPr>
          <w:rFonts w:ascii="Arial" w:eastAsia="Calibri" w:hAnsi="Arial" w:cs="Arial"/>
          <w:rtl/>
          <w:lang w:eastAsia="en-US" w:bidi="ar-TN"/>
        </w:rPr>
        <w:t>.</w:t>
      </w:r>
    </w:p>
    <w:p w14:paraId="456D21DC" w14:textId="77777777" w:rsidR="00E53153" w:rsidRPr="00E53153" w:rsidRDefault="00E53153" w:rsidP="00755A73">
      <w:pPr>
        <w:numPr>
          <w:ilvl w:val="0"/>
          <w:numId w:val="4"/>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لدراسة العرائض وتشتمل على مصلحتين:</w:t>
      </w:r>
    </w:p>
    <w:p w14:paraId="06B8D762"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المؤسسات الصناعية</w:t>
      </w:r>
    </w:p>
    <w:p w14:paraId="7C2B71A3"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مؤسسات التجارة </w:t>
      </w:r>
      <w:proofErr w:type="gramStart"/>
      <w:r w:rsidRPr="00E53153">
        <w:rPr>
          <w:rFonts w:ascii="Arial" w:eastAsia="Calibri" w:hAnsi="Arial" w:cs="Arial"/>
          <w:rtl/>
          <w:lang w:eastAsia="en-US" w:bidi="ar-TN"/>
        </w:rPr>
        <w:t>والخدمات</w:t>
      </w:r>
      <w:proofErr w:type="gramEnd"/>
      <w:r w:rsidRPr="00E53153">
        <w:rPr>
          <w:rFonts w:ascii="Arial" w:eastAsia="Calibri" w:hAnsi="Arial" w:cs="Arial"/>
          <w:rtl/>
          <w:lang w:eastAsia="en-US" w:bidi="ar-TN"/>
        </w:rPr>
        <w:t>.</w:t>
      </w:r>
    </w:p>
    <w:p w14:paraId="29B36C68" w14:textId="731BEFEF"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12</w:t>
      </w:r>
      <w:r w:rsidR="00103A22">
        <w:rPr>
          <w:rFonts w:ascii="Arial" w:eastAsia="Calibri" w:hAnsi="Arial" w:cs="Arial" w:hint="cs"/>
          <w:rtl/>
          <w:lang w:eastAsia="en-US" w:bidi="ar-TN"/>
        </w:rPr>
        <w:t xml:space="preserve"> </w:t>
      </w:r>
      <w:r w:rsidR="00103A22">
        <w:rPr>
          <w:rFonts w:ascii="Arial" w:eastAsia="Calibri" w:hAnsi="Arial" w:cs="Arial"/>
          <w:rtl/>
          <w:lang w:eastAsia="en-US" w:bidi="ar-TN"/>
        </w:rPr>
        <w:t>–</w:t>
      </w:r>
      <w:r w:rsidR="00103A22">
        <w:rPr>
          <w:rFonts w:ascii="Arial" w:eastAsia="Calibri" w:hAnsi="Arial" w:cs="Arial" w:hint="cs"/>
          <w:rtl/>
          <w:lang w:eastAsia="en-US" w:bidi="ar-TN"/>
        </w:rPr>
        <w:t xml:space="preserve"> </w:t>
      </w:r>
      <w:r w:rsidRPr="00E53153">
        <w:rPr>
          <w:rFonts w:ascii="Arial" w:eastAsia="Calibri" w:hAnsi="Arial" w:cs="Arial"/>
          <w:rtl/>
          <w:lang w:eastAsia="en-US" w:bidi="ar-TN"/>
        </w:rPr>
        <w:t>مكتب الامتيازات الجبائية مكلف خاصة:</w:t>
      </w:r>
    </w:p>
    <w:p w14:paraId="6352A4BA"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بالمشاركة في إعداد مشاريع النصوص الترتيبية المتعلقة بالامتيازات الجبائية والمالية.</w:t>
      </w:r>
    </w:p>
    <w:p w14:paraId="74865054"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بدراسة الملفات الخاصة بالامتيازات الجبائية والديوانية القارة أو الظرفية المنبثقة عن تطبيق النصوص القانونية والترتيبية أو المعاهدات والاتفاقيات الدولية.</w:t>
      </w:r>
    </w:p>
    <w:p w14:paraId="5FC4A1C5"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بإعداد ومسك ومتابعة الإحصائيات المتعلقة بالامتيازات الجبائية والديوانية</w:t>
      </w:r>
    </w:p>
    <w:p w14:paraId="157EFB21"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بمسك ومتابعة المعاهدات الثنائية أو المتعددة الأطراف الدبلوماسية </w:t>
      </w:r>
      <w:proofErr w:type="gramStart"/>
      <w:r w:rsidRPr="00E53153">
        <w:rPr>
          <w:rFonts w:ascii="Arial" w:eastAsia="Calibri" w:hAnsi="Arial" w:cs="Arial"/>
          <w:rtl/>
          <w:lang w:eastAsia="en-US" w:bidi="ar-TN"/>
        </w:rPr>
        <w:t>والقنصلية</w:t>
      </w:r>
      <w:proofErr w:type="gramEnd"/>
      <w:r w:rsidRPr="00E53153">
        <w:rPr>
          <w:rFonts w:ascii="Arial" w:eastAsia="Calibri" w:hAnsi="Arial" w:cs="Arial"/>
          <w:rtl/>
          <w:lang w:eastAsia="en-US" w:bidi="ar-TN"/>
        </w:rPr>
        <w:t>.</w:t>
      </w:r>
    </w:p>
    <w:p w14:paraId="4374DE6E"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بمسك ومتابعة الملفات المتعلقة بالإعفاءات الاستثنائية.</w:t>
      </w:r>
    </w:p>
    <w:p w14:paraId="7585F9B3"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فهو</w:t>
      </w:r>
      <w:proofErr w:type="gramEnd"/>
      <w:r w:rsidRPr="00E53153">
        <w:rPr>
          <w:rFonts w:ascii="Arial" w:eastAsia="Calibri" w:hAnsi="Arial" w:cs="Arial"/>
          <w:rtl/>
          <w:lang w:eastAsia="en-US" w:bidi="ar-TN"/>
        </w:rPr>
        <w:t xml:space="preserve"> يحتوي:</w:t>
      </w:r>
    </w:p>
    <w:p w14:paraId="2FC93CC4" w14:textId="77777777" w:rsidR="00E53153" w:rsidRPr="00E53153" w:rsidRDefault="00E53153" w:rsidP="00755A73">
      <w:pPr>
        <w:numPr>
          <w:ilvl w:val="0"/>
          <w:numId w:val="5"/>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للاستثمارات وتشتمل على مصلحتين:</w:t>
      </w:r>
    </w:p>
    <w:p w14:paraId="562D04E4"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الامتيازات المقننة.</w:t>
      </w:r>
    </w:p>
    <w:p w14:paraId="182188EE"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الامتيازات الخاصة.</w:t>
      </w:r>
    </w:p>
    <w:p w14:paraId="598ECDBA" w14:textId="77777777" w:rsidR="00E53153" w:rsidRPr="00E53153" w:rsidRDefault="00E53153" w:rsidP="00755A73">
      <w:pPr>
        <w:numPr>
          <w:ilvl w:val="0"/>
          <w:numId w:val="5"/>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للامتيازات الاتفاقية والظرفية وتشتمل على مصلحتين:</w:t>
      </w:r>
    </w:p>
    <w:p w14:paraId="56774C69"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الامتيازات الاتفاقية.</w:t>
      </w:r>
    </w:p>
    <w:p w14:paraId="39BB2AF1"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الامتيازات الظرفية.</w:t>
      </w:r>
    </w:p>
    <w:p w14:paraId="5C6B2E60" w14:textId="4D773204" w:rsidR="00E53153" w:rsidRPr="00E53153" w:rsidRDefault="00103A22" w:rsidP="00755A73">
      <w:pPr>
        <w:numPr>
          <w:ilvl w:val="0"/>
          <w:numId w:val="5"/>
        </w:numPr>
        <w:bidi/>
        <w:spacing w:before="100" w:beforeAutospacing="1" w:after="0"/>
        <w:ind w:left="1494"/>
        <w:contextualSpacing/>
        <w:jc w:val="both"/>
        <w:rPr>
          <w:rFonts w:ascii="Arial" w:eastAsia="Calibri" w:hAnsi="Arial" w:cs="Arial"/>
          <w:rtl/>
          <w:lang w:eastAsia="en-US" w:bidi="ar-TN"/>
        </w:rPr>
      </w:pPr>
      <w:r>
        <w:rPr>
          <w:rFonts w:ascii="Arial" w:eastAsia="Calibri" w:hAnsi="Arial" w:cs="Arial"/>
          <w:rtl/>
          <w:lang w:eastAsia="en-US" w:bidi="ar-TN"/>
        </w:rPr>
        <w:t xml:space="preserve">   </w:t>
      </w:r>
      <w:r w:rsidR="00E53153" w:rsidRPr="00E53153">
        <w:rPr>
          <w:rFonts w:ascii="Arial" w:eastAsia="Calibri" w:hAnsi="Arial" w:cs="Arial"/>
          <w:rtl/>
          <w:lang w:eastAsia="en-US" w:bidi="ar-TN"/>
        </w:rPr>
        <w:t>الإدارة الفرعية للنظم التوقيفية وتشتمل على مصلحتين:</w:t>
      </w:r>
    </w:p>
    <w:p w14:paraId="16DEF604"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الإعفاءات الاستثنائية</w:t>
      </w:r>
    </w:p>
    <w:p w14:paraId="0290A277"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النظم التوقيفية.</w:t>
      </w:r>
    </w:p>
    <w:p w14:paraId="01B56CC0" w14:textId="23F2B42A" w:rsidR="00E53153" w:rsidRPr="00103A22" w:rsidRDefault="00103A22" w:rsidP="00755A7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الفصل 13</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rtl/>
          <w:lang w:eastAsia="en-US" w:bidi="ar-TN"/>
        </w:rPr>
        <w:t xml:space="preserve">مكتب التعاون الدولي مكلف </w:t>
      </w:r>
      <w:proofErr w:type="gramStart"/>
      <w:r w:rsidR="00E53153" w:rsidRPr="00E53153">
        <w:rPr>
          <w:rFonts w:ascii="Arial" w:eastAsia="Calibri" w:hAnsi="Arial" w:cs="Arial"/>
          <w:rtl/>
          <w:lang w:eastAsia="en-US" w:bidi="ar-TN"/>
        </w:rPr>
        <w:t>خاصة</w:t>
      </w:r>
      <w:proofErr w:type="gramEnd"/>
      <w:r w:rsidR="00E53153" w:rsidRPr="00E53153">
        <w:rPr>
          <w:rFonts w:ascii="Arial" w:eastAsia="Calibri" w:hAnsi="Arial" w:cs="Arial"/>
          <w:rtl/>
          <w:lang w:eastAsia="en-US" w:bidi="ar-TN"/>
        </w:rPr>
        <w:t>:</w:t>
      </w:r>
    </w:p>
    <w:p w14:paraId="2819BA1A"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بتنسيق العمل لدراسة المسائل الاقتصادية والديوانية العامة التي تتناولها المجموعات والمنظمات الدولية.</w:t>
      </w:r>
    </w:p>
    <w:p w14:paraId="7E053255"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بالمشاركة</w:t>
      </w:r>
      <w:proofErr w:type="gramEnd"/>
      <w:r w:rsidRPr="00E53153">
        <w:rPr>
          <w:rFonts w:ascii="Arial" w:eastAsia="Calibri" w:hAnsi="Arial" w:cs="Arial"/>
          <w:rtl/>
          <w:lang w:eastAsia="en-US" w:bidi="ar-TN"/>
        </w:rPr>
        <w:t xml:space="preserve"> في المصالح المعنية في أعمال المنظمات والمجموعات الدولية.</w:t>
      </w:r>
    </w:p>
    <w:p w14:paraId="2868D699"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بالمشاركة في المصالح المعنية في المفاوضات والمساهمة في إعداد المعاهدات والاتفاقيات الدولية والجهوية المتضمنة لأحكام ذات صبغة ديوانية ومتابعة تنفيذها.</w:t>
      </w:r>
    </w:p>
    <w:p w14:paraId="58FD7ED3"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بالإجابة</w:t>
      </w:r>
      <w:proofErr w:type="gramEnd"/>
      <w:r w:rsidRPr="00E53153">
        <w:rPr>
          <w:rFonts w:ascii="Arial" w:eastAsia="Calibri" w:hAnsi="Arial" w:cs="Arial"/>
          <w:rtl/>
          <w:lang w:eastAsia="en-US" w:bidi="ar-TN"/>
        </w:rPr>
        <w:t xml:space="preserve"> على المطالب وإعطاء المعلومات الخاصة بتطبيق المعاهدات والاتفاقيات الدولية.</w:t>
      </w:r>
    </w:p>
    <w:p w14:paraId="0FF75D4A"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فهو</w:t>
      </w:r>
      <w:proofErr w:type="gramEnd"/>
      <w:r w:rsidRPr="00E53153">
        <w:rPr>
          <w:rFonts w:ascii="Arial" w:eastAsia="Calibri" w:hAnsi="Arial" w:cs="Arial"/>
          <w:rtl/>
          <w:lang w:eastAsia="en-US" w:bidi="ar-TN"/>
        </w:rPr>
        <w:t xml:space="preserve"> يحتوي على:</w:t>
      </w:r>
    </w:p>
    <w:p w14:paraId="1FC2A44B" w14:textId="77777777" w:rsidR="00E53153" w:rsidRPr="00E53153" w:rsidRDefault="00E53153" w:rsidP="00755A73">
      <w:pPr>
        <w:numPr>
          <w:ilvl w:val="0"/>
          <w:numId w:val="6"/>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للتعاون المتعدد الأطراف والجهوي وتشتمل على مصلحتين:</w:t>
      </w:r>
    </w:p>
    <w:p w14:paraId="0925A4DF"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التعاون المتعدد الأطراف.</w:t>
      </w:r>
    </w:p>
    <w:p w14:paraId="0432A767"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التعاون الجهوي.</w:t>
      </w:r>
    </w:p>
    <w:p w14:paraId="264CCA39" w14:textId="77777777" w:rsidR="00E53153" w:rsidRPr="00E53153" w:rsidRDefault="00E53153" w:rsidP="00755A73">
      <w:pPr>
        <w:numPr>
          <w:ilvl w:val="0"/>
          <w:numId w:val="6"/>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للتعاون الثنائي وتشتمل على مصلحتين:</w:t>
      </w:r>
    </w:p>
    <w:p w14:paraId="6AF6C233"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التبادل التجاري</w:t>
      </w:r>
    </w:p>
    <w:p w14:paraId="17850209"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lastRenderedPageBreak/>
        <w:t>مصلحة</w:t>
      </w:r>
      <w:proofErr w:type="gramEnd"/>
      <w:r w:rsidRPr="00E53153">
        <w:rPr>
          <w:rFonts w:ascii="Arial" w:eastAsia="Calibri" w:hAnsi="Arial" w:cs="Arial"/>
          <w:rtl/>
          <w:lang w:eastAsia="en-US" w:bidi="ar-TN"/>
        </w:rPr>
        <w:t xml:space="preserve"> التنقل والمساندة الإدارية المتبادلة.</w:t>
      </w:r>
    </w:p>
    <w:p w14:paraId="64ABCF23" w14:textId="531BFDE8" w:rsidR="00E53153" w:rsidRPr="00E53153" w:rsidRDefault="00E53153" w:rsidP="00755A73">
      <w:pPr>
        <w:bidi/>
        <w:spacing w:before="100" w:beforeAutospacing="1" w:after="0"/>
        <w:ind w:left="283"/>
        <w:jc w:val="both"/>
        <w:rPr>
          <w:rFonts w:ascii="Arial" w:eastAsia="Calibri" w:hAnsi="Arial" w:cs="Arial"/>
          <w:rtl/>
          <w:lang w:eastAsia="en-US" w:bidi="ar-TN"/>
        </w:rPr>
      </w:pPr>
      <w:proofErr w:type="gramStart"/>
      <w:r w:rsidRPr="00E53153">
        <w:rPr>
          <w:rFonts w:ascii="Arial" w:eastAsia="Calibri" w:hAnsi="Arial" w:cs="Arial"/>
          <w:b/>
          <w:bCs/>
          <w:rtl/>
          <w:lang w:eastAsia="en-US" w:bidi="ar-TN"/>
        </w:rPr>
        <w:t>الفصل</w:t>
      </w:r>
      <w:proofErr w:type="gramEnd"/>
      <w:r w:rsidRPr="00E53153">
        <w:rPr>
          <w:rFonts w:ascii="Arial" w:eastAsia="Calibri" w:hAnsi="Arial" w:cs="Arial"/>
          <w:b/>
          <w:bCs/>
          <w:rtl/>
          <w:lang w:eastAsia="en-US" w:bidi="ar-TN"/>
        </w:rPr>
        <w:t xml:space="preserve"> 14</w:t>
      </w:r>
      <w:r w:rsidR="00103A22">
        <w:rPr>
          <w:rFonts w:ascii="Arial" w:eastAsia="Calibri" w:hAnsi="Arial" w:cs="Arial" w:hint="cs"/>
          <w:rtl/>
          <w:lang w:eastAsia="en-US" w:bidi="ar-TN"/>
        </w:rPr>
        <w:t xml:space="preserve"> </w:t>
      </w:r>
      <w:r w:rsidR="00103A22">
        <w:rPr>
          <w:rFonts w:ascii="Arial" w:eastAsia="Calibri" w:hAnsi="Arial" w:cs="Arial"/>
          <w:rtl/>
          <w:lang w:eastAsia="en-US" w:bidi="ar-TN"/>
        </w:rPr>
        <w:t>–</w:t>
      </w:r>
      <w:r w:rsidR="00103A22">
        <w:rPr>
          <w:rFonts w:ascii="Arial" w:eastAsia="Calibri" w:hAnsi="Arial" w:cs="Arial" w:hint="cs"/>
          <w:rtl/>
          <w:lang w:eastAsia="en-US" w:bidi="ar-TN"/>
        </w:rPr>
        <w:t xml:space="preserve"> </w:t>
      </w:r>
      <w:r w:rsidRPr="00E53153">
        <w:rPr>
          <w:rFonts w:ascii="Arial" w:eastAsia="Calibri" w:hAnsi="Arial" w:cs="Arial"/>
          <w:rtl/>
          <w:lang w:eastAsia="en-US" w:bidi="ar-TN"/>
        </w:rPr>
        <w:t>مكتب التشريع والدراسات مكلف خاصة:</w:t>
      </w:r>
    </w:p>
    <w:p w14:paraId="2E365093"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بإعداد النصوص التشريعية والترتيبية ذات الصبغة الديوانية.</w:t>
      </w:r>
    </w:p>
    <w:p w14:paraId="74BDEF97"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بالسهر على تحيين النصوص التشريعية والترتيبية ذات الصبغة الديوانية.</w:t>
      </w:r>
    </w:p>
    <w:p w14:paraId="359D6C0B"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بالمشاركة في الأعمال التي لها </w:t>
      </w:r>
      <w:proofErr w:type="gramStart"/>
      <w:r w:rsidRPr="00E53153">
        <w:rPr>
          <w:rFonts w:ascii="Arial" w:eastAsia="Calibri" w:hAnsi="Arial" w:cs="Arial"/>
          <w:rtl/>
          <w:lang w:eastAsia="en-US" w:bidi="ar-TN"/>
        </w:rPr>
        <w:t>علاقة</w:t>
      </w:r>
      <w:proofErr w:type="gramEnd"/>
      <w:r w:rsidRPr="00E53153">
        <w:rPr>
          <w:rFonts w:ascii="Arial" w:eastAsia="Calibri" w:hAnsi="Arial" w:cs="Arial"/>
          <w:rtl/>
          <w:lang w:eastAsia="en-US" w:bidi="ar-TN"/>
        </w:rPr>
        <w:t xml:space="preserve"> بإعداد المخطط والميزانية وقوانين المالية.</w:t>
      </w:r>
    </w:p>
    <w:p w14:paraId="7346A2F5"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بتقديم الاستشارات القانونية لمختلف مصالح الإدارة العامة للديوانة</w:t>
      </w:r>
    </w:p>
    <w:p w14:paraId="77E67D59"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بدراسة المقترحات الواردة من الإدارات الأخرى أو من المنظمات المهنية الوطنية قصد مراجعة الأحكام التشريعية والترتيبية ذات الصبغة الديوانية</w:t>
      </w:r>
    </w:p>
    <w:p w14:paraId="6063B232"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بدراسة وإعداد المناشير والمذكرات الأزمة لفض المسائل ذات الصبغة الخاصة التي تجابهها المصالح الجهوية للديوانة.</w:t>
      </w:r>
    </w:p>
    <w:p w14:paraId="6BB81389"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بإعداد الترتيب </w:t>
      </w:r>
      <w:proofErr w:type="gramStart"/>
      <w:r w:rsidRPr="00E53153">
        <w:rPr>
          <w:rFonts w:ascii="Arial" w:eastAsia="Calibri" w:hAnsi="Arial" w:cs="Arial"/>
          <w:rtl/>
          <w:lang w:eastAsia="en-US" w:bidi="ar-TN"/>
        </w:rPr>
        <w:t>الضابطة</w:t>
      </w:r>
      <w:proofErr w:type="gramEnd"/>
      <w:r w:rsidRPr="00E53153">
        <w:rPr>
          <w:rFonts w:ascii="Arial" w:eastAsia="Calibri" w:hAnsi="Arial" w:cs="Arial"/>
          <w:rtl/>
          <w:lang w:eastAsia="en-US" w:bidi="ar-TN"/>
        </w:rPr>
        <w:t xml:space="preserve"> لمهنة وسيط ديواني وبالسهر على تطبيقها.</w:t>
      </w:r>
    </w:p>
    <w:p w14:paraId="0FD253C7"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فهو</w:t>
      </w:r>
      <w:proofErr w:type="gramEnd"/>
      <w:r w:rsidRPr="00E53153">
        <w:rPr>
          <w:rFonts w:ascii="Arial" w:eastAsia="Calibri" w:hAnsi="Arial" w:cs="Arial"/>
          <w:rtl/>
          <w:lang w:eastAsia="en-US" w:bidi="ar-TN"/>
        </w:rPr>
        <w:t xml:space="preserve"> يحتوي على:</w:t>
      </w:r>
    </w:p>
    <w:p w14:paraId="12E4A714" w14:textId="77777777" w:rsidR="00E53153" w:rsidRPr="00E53153" w:rsidRDefault="00E53153" w:rsidP="00755A73">
      <w:pPr>
        <w:numPr>
          <w:ilvl w:val="0"/>
          <w:numId w:val="7"/>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للتشريع وتشتمل على مصلحتين:</w:t>
      </w:r>
    </w:p>
    <w:p w14:paraId="68EA5D11"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التشريع الداخلي</w:t>
      </w:r>
    </w:p>
    <w:p w14:paraId="020134DD"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التعاون مع المصالح الأخرى</w:t>
      </w:r>
    </w:p>
    <w:p w14:paraId="0355B40B" w14:textId="77777777" w:rsidR="00E53153" w:rsidRPr="00E53153" w:rsidRDefault="00E53153" w:rsidP="00755A73">
      <w:pPr>
        <w:numPr>
          <w:ilvl w:val="0"/>
          <w:numId w:val="7"/>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للدراسات وتشتمل على مصلحتين:</w:t>
      </w:r>
    </w:p>
    <w:p w14:paraId="09E8AE7E"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التراتيب </w:t>
      </w:r>
    </w:p>
    <w:p w14:paraId="3E7ACD7E"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التوثيق</w:t>
      </w:r>
    </w:p>
    <w:p w14:paraId="082A360F" w14:textId="25465F64"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15</w:t>
      </w:r>
      <w:r w:rsidR="0016164F">
        <w:rPr>
          <w:rFonts w:ascii="Arial" w:eastAsia="Calibri" w:hAnsi="Arial" w:cs="Arial" w:hint="cs"/>
          <w:rtl/>
          <w:lang w:eastAsia="en-US" w:bidi="ar-TN"/>
        </w:rPr>
        <w:t xml:space="preserve"> </w:t>
      </w:r>
      <w:r w:rsidR="0016164F">
        <w:rPr>
          <w:rFonts w:ascii="Arial" w:eastAsia="Calibri" w:hAnsi="Arial" w:cs="Arial"/>
          <w:rtl/>
          <w:lang w:eastAsia="en-US" w:bidi="ar-TN"/>
        </w:rPr>
        <w:t>–</w:t>
      </w:r>
      <w:r w:rsidR="0016164F">
        <w:rPr>
          <w:rFonts w:ascii="Arial" w:eastAsia="Calibri" w:hAnsi="Arial" w:cs="Arial" w:hint="cs"/>
          <w:rtl/>
          <w:lang w:eastAsia="en-US" w:bidi="ar-TN"/>
        </w:rPr>
        <w:t xml:space="preserve"> </w:t>
      </w:r>
      <w:r w:rsidRPr="00E53153">
        <w:rPr>
          <w:rFonts w:ascii="Arial" w:eastAsia="Calibri" w:hAnsi="Arial" w:cs="Arial"/>
          <w:rtl/>
          <w:lang w:eastAsia="en-US" w:bidi="ar-TN"/>
        </w:rPr>
        <w:t xml:space="preserve">مكتب </w:t>
      </w:r>
      <w:proofErr w:type="gramStart"/>
      <w:r w:rsidRPr="00E53153">
        <w:rPr>
          <w:rFonts w:ascii="Arial" w:eastAsia="Calibri" w:hAnsi="Arial" w:cs="Arial"/>
          <w:rtl/>
          <w:lang w:eastAsia="en-US" w:bidi="ar-TN"/>
        </w:rPr>
        <w:t>مقاومة</w:t>
      </w:r>
      <w:proofErr w:type="gramEnd"/>
      <w:r w:rsidRPr="00E53153">
        <w:rPr>
          <w:rFonts w:ascii="Arial" w:eastAsia="Calibri" w:hAnsi="Arial" w:cs="Arial"/>
          <w:rtl/>
          <w:lang w:eastAsia="en-US" w:bidi="ar-TN"/>
        </w:rPr>
        <w:t xml:space="preserve"> الإغراق مكلف خاصة:</w:t>
      </w:r>
    </w:p>
    <w:p w14:paraId="56689233"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بضبط واستغلال المعطيات الإحصائية وكل المعلومات التي يتم الحصول عليها من مصادر أخرى والمتعلقة بالأسعار المعمول بها وبمواصفات الاستيرادات التي يقع القيام بها.</w:t>
      </w:r>
    </w:p>
    <w:p w14:paraId="04BD8393"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بالقيام بالتحريرات  وبعمليات التفقد وبالمقارنات اللازمة للتأكد من عدم وجود أي شكل من أشكال الإغراق من شأنه أن يضر بالإنتاج الوطني</w:t>
      </w:r>
    </w:p>
    <w:p w14:paraId="756D5818"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بتحديد نسبة تعديل القيمة الديوانية للبضائع طبقا </w:t>
      </w:r>
      <w:proofErr w:type="spellStart"/>
      <w:r w:rsidRPr="00E53153">
        <w:rPr>
          <w:rFonts w:ascii="Arial" w:eastAsia="Calibri" w:hAnsi="Arial" w:cs="Arial"/>
          <w:rtl/>
          <w:lang w:eastAsia="en-US" w:bidi="ar-TN"/>
        </w:rPr>
        <w:t>للتشاريع</w:t>
      </w:r>
      <w:proofErr w:type="spellEnd"/>
      <w:r w:rsidRPr="00E53153">
        <w:rPr>
          <w:rFonts w:ascii="Arial" w:eastAsia="Calibri" w:hAnsi="Arial" w:cs="Arial"/>
          <w:rtl/>
          <w:lang w:eastAsia="en-US" w:bidi="ar-TN"/>
        </w:rPr>
        <w:t xml:space="preserve"> الجاري بها العمل.</w:t>
      </w:r>
    </w:p>
    <w:p w14:paraId="7ED98BAC"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بتوجيه وتنسيق نشاط المصالح الجهوية المكلفة بمراقبة عمليات تسريح البضائع لمجابهة جميع أشكال الإغراق.</w:t>
      </w:r>
    </w:p>
    <w:p w14:paraId="7AD04888"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بتمثيل الإدارة العامة للديوانة في أعمال اللجنة الوطنية المكلفة بالنظر في كيفية مقاومة أشكال الإغراق.</w:t>
      </w:r>
    </w:p>
    <w:p w14:paraId="237B7DC6"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فهو</w:t>
      </w:r>
      <w:proofErr w:type="gramEnd"/>
      <w:r w:rsidRPr="00E53153">
        <w:rPr>
          <w:rFonts w:ascii="Arial" w:eastAsia="Calibri" w:hAnsi="Arial" w:cs="Arial"/>
          <w:rtl/>
          <w:lang w:eastAsia="en-US" w:bidi="ar-TN"/>
        </w:rPr>
        <w:t xml:space="preserve"> يحتوي على: </w:t>
      </w:r>
    </w:p>
    <w:p w14:paraId="5394CBDA" w14:textId="77777777" w:rsidR="00E53153" w:rsidRPr="00E53153" w:rsidRDefault="00E53153" w:rsidP="00755A73">
      <w:pPr>
        <w:numPr>
          <w:ilvl w:val="0"/>
          <w:numId w:val="8"/>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للتوثيق والتحريات وتشتمل على مصلحتين:</w:t>
      </w:r>
    </w:p>
    <w:p w14:paraId="0E5D4982"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التوثيق</w:t>
      </w:r>
    </w:p>
    <w:p w14:paraId="2BD9B581"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التحريات</w:t>
      </w:r>
    </w:p>
    <w:p w14:paraId="5A14CEF5" w14:textId="77777777" w:rsidR="00E53153" w:rsidRPr="00E53153" w:rsidRDefault="00E53153" w:rsidP="00755A73">
      <w:pPr>
        <w:numPr>
          <w:ilvl w:val="0"/>
          <w:numId w:val="8"/>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للاستغلال والتحقيقات وتشتمل على مصلحتين:</w:t>
      </w:r>
    </w:p>
    <w:p w14:paraId="6B547693"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الاستغلال</w:t>
      </w:r>
    </w:p>
    <w:p w14:paraId="2255E2FC"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التحقيقات</w:t>
      </w:r>
    </w:p>
    <w:p w14:paraId="53F1A182" w14:textId="1A99E596" w:rsidR="00E53153" w:rsidRPr="00E53153" w:rsidRDefault="00E53153" w:rsidP="00755A73">
      <w:pPr>
        <w:bidi/>
        <w:spacing w:before="100" w:beforeAutospacing="1" w:after="0"/>
        <w:ind w:left="283"/>
        <w:jc w:val="both"/>
        <w:rPr>
          <w:rFonts w:ascii="Arial" w:eastAsia="Calibri" w:hAnsi="Arial" w:cs="Arial"/>
          <w:rtl/>
          <w:lang w:eastAsia="en-US" w:bidi="ar-TN"/>
        </w:rPr>
      </w:pPr>
      <w:proofErr w:type="gramStart"/>
      <w:r w:rsidRPr="00E53153">
        <w:rPr>
          <w:rFonts w:ascii="Arial" w:eastAsia="Calibri" w:hAnsi="Arial" w:cs="Arial"/>
          <w:b/>
          <w:bCs/>
          <w:rtl/>
          <w:lang w:eastAsia="en-US" w:bidi="ar-TN"/>
        </w:rPr>
        <w:t>الفصل</w:t>
      </w:r>
      <w:proofErr w:type="gramEnd"/>
      <w:r w:rsidRPr="00E53153">
        <w:rPr>
          <w:rFonts w:ascii="Arial" w:eastAsia="Calibri" w:hAnsi="Arial" w:cs="Arial"/>
          <w:b/>
          <w:bCs/>
          <w:rtl/>
          <w:lang w:eastAsia="en-US" w:bidi="ar-TN"/>
        </w:rPr>
        <w:t xml:space="preserve"> 16</w:t>
      </w:r>
      <w:r w:rsidR="008C6249">
        <w:rPr>
          <w:rFonts w:ascii="Arial" w:eastAsia="Calibri" w:hAnsi="Arial" w:cs="Arial" w:hint="cs"/>
          <w:rtl/>
          <w:lang w:eastAsia="en-US" w:bidi="ar-TN"/>
        </w:rPr>
        <w:t xml:space="preserve"> </w:t>
      </w:r>
      <w:r w:rsidR="008C6249">
        <w:rPr>
          <w:rFonts w:ascii="Arial" w:eastAsia="Calibri" w:hAnsi="Arial" w:cs="Arial"/>
          <w:rtl/>
          <w:lang w:eastAsia="en-US" w:bidi="ar-TN"/>
        </w:rPr>
        <w:t>–</w:t>
      </w:r>
      <w:r w:rsidR="008C6249">
        <w:rPr>
          <w:rFonts w:ascii="Arial" w:eastAsia="Calibri" w:hAnsi="Arial" w:cs="Arial" w:hint="cs"/>
          <w:rtl/>
          <w:lang w:eastAsia="en-US" w:bidi="ar-TN"/>
        </w:rPr>
        <w:t xml:space="preserve"> </w:t>
      </w:r>
      <w:r w:rsidRPr="00E53153">
        <w:rPr>
          <w:rFonts w:ascii="Arial" w:eastAsia="Calibri" w:hAnsi="Arial" w:cs="Arial"/>
          <w:rtl/>
          <w:lang w:eastAsia="en-US" w:bidi="ar-TN"/>
        </w:rPr>
        <w:t>مكتب الإيداع والحجز مكلف خاصة:</w:t>
      </w:r>
    </w:p>
    <w:p w14:paraId="77CDC866"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بمتابعة عمليات رفع البضائع </w:t>
      </w:r>
      <w:proofErr w:type="gramStart"/>
      <w:r w:rsidRPr="00E53153">
        <w:rPr>
          <w:rFonts w:ascii="Arial" w:eastAsia="Calibri" w:hAnsi="Arial" w:cs="Arial"/>
          <w:rtl/>
          <w:lang w:eastAsia="en-US" w:bidi="ar-TN"/>
        </w:rPr>
        <w:t>من</w:t>
      </w:r>
      <w:proofErr w:type="gramEnd"/>
      <w:r w:rsidRPr="00E53153">
        <w:rPr>
          <w:rFonts w:ascii="Arial" w:eastAsia="Calibri" w:hAnsi="Arial" w:cs="Arial"/>
          <w:rtl/>
          <w:lang w:eastAsia="en-US" w:bidi="ar-TN"/>
        </w:rPr>
        <w:t xml:space="preserve"> طرف أصحابها في الآجال المحددة</w:t>
      </w:r>
    </w:p>
    <w:p w14:paraId="2C8DD888"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بتأمين حسن تخزين البضائع المحجوزة أو المودعة لدى الديوانة ومتابعة تصفية وضعيتها القانونية.</w:t>
      </w:r>
    </w:p>
    <w:p w14:paraId="58B8AD66"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بإعداد الجرد الدوري لكل الإيداعات </w:t>
      </w:r>
      <w:proofErr w:type="gramStart"/>
      <w:r w:rsidRPr="00E53153">
        <w:rPr>
          <w:rFonts w:ascii="Arial" w:eastAsia="Calibri" w:hAnsi="Arial" w:cs="Arial"/>
          <w:rtl/>
          <w:lang w:eastAsia="en-US" w:bidi="ar-TN"/>
        </w:rPr>
        <w:t>والمحجوزات</w:t>
      </w:r>
      <w:proofErr w:type="gramEnd"/>
      <w:r w:rsidRPr="00E53153">
        <w:rPr>
          <w:rFonts w:ascii="Arial" w:eastAsia="Calibri" w:hAnsi="Arial" w:cs="Arial"/>
          <w:rtl/>
          <w:lang w:eastAsia="en-US" w:bidi="ar-TN"/>
        </w:rPr>
        <w:t xml:space="preserve"> وذلك بالتنسيق مع المصالح المعنية </w:t>
      </w:r>
    </w:p>
    <w:p w14:paraId="3FE113A5"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بمراقبة قائمات البضائع المعدة للبيع والتأكد من وضعيتها القانونية.</w:t>
      </w:r>
    </w:p>
    <w:p w14:paraId="38BB88DE" w14:textId="77777777" w:rsidR="00E53153" w:rsidRPr="00E53153" w:rsidRDefault="00E53153" w:rsidP="00755A7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بالسهر على حسن إنجاز عمليات البيع وسلامة الإجراءات</w:t>
      </w:r>
    </w:p>
    <w:p w14:paraId="0D7E8405" w14:textId="77777777"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فهو</w:t>
      </w:r>
      <w:proofErr w:type="gramEnd"/>
      <w:r w:rsidRPr="00E53153">
        <w:rPr>
          <w:rFonts w:ascii="Arial" w:eastAsia="Calibri" w:hAnsi="Arial" w:cs="Arial"/>
          <w:rtl/>
          <w:lang w:eastAsia="en-US" w:bidi="ar-TN"/>
        </w:rPr>
        <w:t xml:space="preserve"> يحتوي على: </w:t>
      </w:r>
    </w:p>
    <w:p w14:paraId="499B5F59" w14:textId="77777777" w:rsidR="00E53153" w:rsidRPr="00E53153" w:rsidRDefault="00E53153" w:rsidP="00755A73">
      <w:pPr>
        <w:numPr>
          <w:ilvl w:val="0"/>
          <w:numId w:val="9"/>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الإدارة الفرعية للإيداعات والمسك المؤقت للأمتعة </w:t>
      </w:r>
      <w:proofErr w:type="gramStart"/>
      <w:r w:rsidRPr="00E53153">
        <w:rPr>
          <w:rFonts w:ascii="Arial" w:eastAsia="Calibri" w:hAnsi="Arial" w:cs="Arial"/>
          <w:rtl/>
          <w:lang w:eastAsia="en-US" w:bidi="ar-TN"/>
        </w:rPr>
        <w:t>وتشتمل</w:t>
      </w:r>
      <w:proofErr w:type="gramEnd"/>
      <w:r w:rsidRPr="00E53153">
        <w:rPr>
          <w:rFonts w:ascii="Arial" w:eastAsia="Calibri" w:hAnsi="Arial" w:cs="Arial"/>
          <w:rtl/>
          <w:lang w:eastAsia="en-US" w:bidi="ar-TN"/>
        </w:rPr>
        <w:t xml:space="preserve"> على مصلحتين:</w:t>
      </w:r>
    </w:p>
    <w:p w14:paraId="68A5C7A0"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lastRenderedPageBreak/>
        <w:t>مصلحة</w:t>
      </w:r>
      <w:proofErr w:type="gramEnd"/>
      <w:r w:rsidRPr="00E53153">
        <w:rPr>
          <w:rFonts w:ascii="Arial" w:eastAsia="Calibri" w:hAnsi="Arial" w:cs="Arial"/>
          <w:rtl/>
          <w:lang w:eastAsia="en-US" w:bidi="ar-TN"/>
        </w:rPr>
        <w:t xml:space="preserve"> الجرد</w:t>
      </w:r>
    </w:p>
    <w:p w14:paraId="3AE82D5A"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المتابعة</w:t>
      </w:r>
    </w:p>
    <w:p w14:paraId="7820A292" w14:textId="77777777" w:rsidR="00E53153" w:rsidRPr="00E53153" w:rsidRDefault="00E53153" w:rsidP="00755A73">
      <w:pPr>
        <w:numPr>
          <w:ilvl w:val="0"/>
          <w:numId w:val="9"/>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للمحجوزات وتشتمل على مصلحتين:</w:t>
      </w:r>
    </w:p>
    <w:p w14:paraId="1709A2D1" w14:textId="77777777" w:rsidR="00E53153" w:rsidRP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الجرد</w:t>
      </w:r>
    </w:p>
    <w:p w14:paraId="67B7F56E" w14:textId="77777777" w:rsidR="00E53153" w:rsidRDefault="00E53153" w:rsidP="00755A7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المتابعة.</w:t>
      </w:r>
    </w:p>
    <w:p w14:paraId="4EC1F727" w14:textId="035B4020" w:rsidR="009963DB" w:rsidRPr="009963DB" w:rsidRDefault="009963DB" w:rsidP="00755A73">
      <w:pPr>
        <w:bidi/>
        <w:spacing w:before="100" w:beforeAutospacing="1" w:after="0"/>
        <w:ind w:left="283"/>
        <w:jc w:val="both"/>
        <w:rPr>
          <w:rFonts w:ascii="Arial" w:hAnsi="Arial" w:cs="Arial"/>
          <w:b/>
          <w:bCs/>
          <w:color w:val="000000"/>
          <w:sz w:val="21"/>
          <w:szCs w:val="21"/>
          <w:shd w:val="clear" w:color="auto" w:fill="FFFFFF"/>
          <w:rtl/>
        </w:rPr>
      </w:pPr>
      <w:r w:rsidRPr="009963DB">
        <w:rPr>
          <w:rFonts w:ascii="Arial" w:hAnsi="Arial" w:cs="Arial"/>
          <w:b/>
          <w:bCs/>
          <w:color w:val="000000"/>
          <w:sz w:val="21"/>
          <w:szCs w:val="21"/>
          <w:shd w:val="clear" w:color="auto" w:fill="FFFFFF"/>
          <w:rtl/>
        </w:rPr>
        <w:t>الفصل 16 (مكرر)</w:t>
      </w:r>
      <w:r w:rsidRPr="009963DB">
        <w:rPr>
          <w:rFonts w:ascii="Arial" w:hAnsi="Arial" w:cs="Arial" w:hint="cs"/>
          <w:b/>
          <w:bCs/>
          <w:color w:val="000000"/>
          <w:sz w:val="21"/>
          <w:szCs w:val="21"/>
          <w:shd w:val="clear" w:color="auto" w:fill="FFFFFF"/>
          <w:rtl/>
        </w:rPr>
        <w:t xml:space="preserve"> </w:t>
      </w:r>
      <w:r w:rsidRPr="009963DB">
        <w:rPr>
          <w:rFonts w:ascii="Arial" w:hAnsi="Arial" w:cs="Arial"/>
          <w:b/>
          <w:bCs/>
          <w:color w:val="000000"/>
          <w:sz w:val="21"/>
          <w:szCs w:val="21"/>
          <w:shd w:val="clear" w:color="auto" w:fill="FFFFFF"/>
          <w:rtl/>
        </w:rPr>
        <w:t>–</w:t>
      </w:r>
      <w:r>
        <w:rPr>
          <w:rFonts w:ascii="Arial" w:hAnsi="Arial" w:cs="Arial" w:hint="cs"/>
          <w:b/>
          <w:bCs/>
          <w:color w:val="000000"/>
          <w:sz w:val="21"/>
          <w:szCs w:val="21"/>
          <w:shd w:val="clear" w:color="auto" w:fill="FFFFFF"/>
          <w:rtl/>
        </w:rPr>
        <w:t xml:space="preserve"> أضيف بمقتضى الأمر عدد 2703 لسنة 2004 المؤرخ في 21 ديسمبر 2004 </w:t>
      </w:r>
      <w:r>
        <w:rPr>
          <w:rFonts w:ascii="Arial" w:hAnsi="Arial" w:cs="Arial"/>
          <w:b/>
          <w:bCs/>
          <w:color w:val="000000"/>
          <w:sz w:val="21"/>
          <w:szCs w:val="21"/>
          <w:shd w:val="clear" w:color="auto" w:fill="FFFFFF"/>
          <w:rtl/>
        </w:rPr>
        <w:t>–</w:t>
      </w:r>
      <w:r>
        <w:rPr>
          <w:rFonts w:ascii="Arial" w:hAnsi="Arial" w:cs="Arial" w:hint="cs"/>
          <w:b/>
          <w:bCs/>
          <w:color w:val="000000"/>
          <w:sz w:val="21"/>
          <w:szCs w:val="21"/>
          <w:shd w:val="clear" w:color="auto" w:fill="FFFFFF"/>
          <w:rtl/>
        </w:rPr>
        <w:t xml:space="preserve"> </w:t>
      </w:r>
      <w:r w:rsidRPr="009963DB">
        <w:rPr>
          <w:rFonts w:ascii="Arial" w:hAnsi="Arial" w:cs="Arial" w:hint="cs"/>
          <w:color w:val="000000"/>
          <w:sz w:val="21"/>
          <w:szCs w:val="21"/>
          <w:shd w:val="clear" w:color="auto" w:fill="FFFFFF"/>
          <w:rtl/>
        </w:rPr>
        <w:t xml:space="preserve"> </w:t>
      </w:r>
      <w:r w:rsidRPr="009963DB">
        <w:rPr>
          <w:rFonts w:ascii="Arial" w:hAnsi="Arial" w:cs="Arial"/>
          <w:color w:val="000000"/>
          <w:sz w:val="21"/>
          <w:szCs w:val="21"/>
          <w:shd w:val="clear" w:color="auto" w:fill="FFFFFF"/>
          <w:rtl/>
        </w:rPr>
        <w:t>مكتب الاستعلامات مكلف خاصة بالبحث عن المعلومات الخاصة بالديوانة وجمعها واستغلالها قصد حماية المكاسب الاقتصادية للبلاد</w:t>
      </w:r>
      <w:r w:rsidRPr="009963DB">
        <w:rPr>
          <w:rFonts w:ascii="Arial" w:hAnsi="Arial" w:cs="Arial"/>
          <w:color w:val="000000"/>
          <w:sz w:val="21"/>
          <w:szCs w:val="21"/>
          <w:shd w:val="clear" w:color="auto" w:fill="FFFFFF"/>
        </w:rPr>
        <w:t>.</w:t>
      </w:r>
    </w:p>
    <w:p w14:paraId="023374B1" w14:textId="77777777" w:rsidR="009963DB" w:rsidRPr="009963DB" w:rsidRDefault="009963DB" w:rsidP="00755A73">
      <w:pPr>
        <w:bidi/>
        <w:spacing w:before="100" w:beforeAutospacing="1" w:after="0"/>
        <w:ind w:left="283"/>
        <w:jc w:val="both"/>
        <w:rPr>
          <w:rFonts w:ascii="Arial" w:hAnsi="Arial" w:cs="Arial"/>
          <w:color w:val="000000"/>
          <w:sz w:val="21"/>
          <w:szCs w:val="21"/>
          <w:shd w:val="clear" w:color="auto" w:fill="FFFFFF"/>
          <w:rtl/>
        </w:rPr>
      </w:pPr>
      <w:proofErr w:type="gramStart"/>
      <w:r w:rsidRPr="009963DB">
        <w:rPr>
          <w:rFonts w:ascii="Arial" w:hAnsi="Arial" w:cs="Arial"/>
          <w:color w:val="000000"/>
          <w:sz w:val="21"/>
          <w:szCs w:val="21"/>
          <w:shd w:val="clear" w:color="auto" w:fill="FFFFFF"/>
          <w:rtl/>
        </w:rPr>
        <w:t>ولهذا</w:t>
      </w:r>
      <w:proofErr w:type="gramEnd"/>
      <w:r w:rsidRPr="009963DB">
        <w:rPr>
          <w:rFonts w:ascii="Arial" w:hAnsi="Arial" w:cs="Arial"/>
          <w:color w:val="000000"/>
          <w:sz w:val="21"/>
          <w:szCs w:val="21"/>
          <w:shd w:val="clear" w:color="auto" w:fill="FFFFFF"/>
          <w:rtl/>
        </w:rPr>
        <w:t xml:space="preserve"> الغرض، فهو يحتوي على إدارتين فرعيتين وست مصالح</w:t>
      </w:r>
      <w:r w:rsidRPr="009963DB">
        <w:rPr>
          <w:rFonts w:ascii="Arial" w:hAnsi="Arial" w:cs="Arial" w:hint="cs"/>
          <w:color w:val="000000"/>
          <w:sz w:val="21"/>
          <w:szCs w:val="21"/>
          <w:shd w:val="clear" w:color="auto" w:fill="FFFFFF"/>
          <w:rtl/>
        </w:rPr>
        <w:t>.</w:t>
      </w:r>
    </w:p>
    <w:p w14:paraId="5AD89B99" w14:textId="5EC2D173" w:rsidR="00E53153" w:rsidRPr="00E53153" w:rsidRDefault="00E53153" w:rsidP="00755A73">
      <w:pPr>
        <w:bidi/>
        <w:spacing w:before="100" w:beforeAutospacing="1" w:after="0"/>
        <w:ind w:left="283"/>
        <w:jc w:val="center"/>
        <w:rPr>
          <w:rFonts w:ascii="Arial" w:eastAsia="Calibri" w:hAnsi="Arial" w:cs="Arial"/>
          <w:b/>
          <w:bCs/>
          <w:rtl/>
          <w:lang w:eastAsia="en-US" w:bidi="ar-TN"/>
        </w:rPr>
      </w:pPr>
      <w:r w:rsidRPr="00E53153">
        <w:rPr>
          <w:rFonts w:ascii="Arial" w:eastAsia="Calibri" w:hAnsi="Arial" w:cs="Arial"/>
          <w:b/>
          <w:bCs/>
          <w:rtl/>
          <w:lang w:eastAsia="en-US" w:bidi="ar-TN"/>
        </w:rPr>
        <w:t>الباب الثاني</w:t>
      </w:r>
      <w:r w:rsidR="0016164F">
        <w:rPr>
          <w:rFonts w:ascii="Arial" w:eastAsia="Calibri" w:hAnsi="Arial" w:cs="Arial" w:hint="cs"/>
          <w:b/>
          <w:bCs/>
          <w:rtl/>
          <w:lang w:eastAsia="en-US" w:bidi="ar-TN"/>
        </w:rPr>
        <w:t xml:space="preserve"> </w:t>
      </w:r>
      <w:r w:rsidR="0016164F">
        <w:rPr>
          <w:rFonts w:ascii="Arial" w:eastAsia="Calibri" w:hAnsi="Arial" w:cs="Arial"/>
          <w:b/>
          <w:bCs/>
          <w:rtl/>
          <w:lang w:eastAsia="en-US" w:bidi="ar-TN"/>
        </w:rPr>
        <w:t>–</w:t>
      </w:r>
      <w:r w:rsidR="0016164F">
        <w:rPr>
          <w:rFonts w:ascii="Arial" w:eastAsia="Calibri" w:hAnsi="Arial" w:cs="Arial" w:hint="cs"/>
          <w:b/>
          <w:bCs/>
          <w:rtl/>
          <w:lang w:eastAsia="en-US" w:bidi="ar-TN"/>
        </w:rPr>
        <w:t xml:space="preserve"> </w:t>
      </w:r>
      <w:r w:rsidRPr="00E53153">
        <w:rPr>
          <w:rFonts w:ascii="Arial" w:eastAsia="Calibri" w:hAnsi="Arial" w:cs="Arial"/>
          <w:b/>
          <w:bCs/>
          <w:rtl/>
          <w:lang w:eastAsia="en-US" w:bidi="ar-TN"/>
        </w:rPr>
        <w:t>الإدارات المركزية</w:t>
      </w:r>
    </w:p>
    <w:p w14:paraId="42D62C3A" w14:textId="645AA6DC"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17</w:t>
      </w:r>
      <w:r w:rsidR="0016164F">
        <w:rPr>
          <w:rFonts w:ascii="Arial" w:eastAsia="Calibri" w:hAnsi="Arial" w:cs="Arial" w:hint="cs"/>
          <w:rtl/>
          <w:lang w:eastAsia="en-US" w:bidi="ar-TN"/>
        </w:rPr>
        <w:t xml:space="preserve"> </w:t>
      </w:r>
      <w:r w:rsidR="0016164F">
        <w:rPr>
          <w:rFonts w:ascii="Arial" w:eastAsia="Calibri" w:hAnsi="Arial" w:cs="Arial"/>
          <w:rtl/>
          <w:lang w:eastAsia="en-US" w:bidi="ar-TN"/>
        </w:rPr>
        <w:t>–</w:t>
      </w:r>
      <w:r w:rsidR="0016164F">
        <w:rPr>
          <w:rFonts w:ascii="Arial" w:eastAsia="Calibri" w:hAnsi="Arial" w:cs="Arial" w:hint="cs"/>
          <w:rtl/>
          <w:lang w:eastAsia="en-US" w:bidi="ar-TN"/>
        </w:rPr>
        <w:t xml:space="preserve"> </w:t>
      </w:r>
      <w:r w:rsidRPr="00E53153">
        <w:rPr>
          <w:rFonts w:ascii="Arial" w:eastAsia="Calibri" w:hAnsi="Arial" w:cs="Arial"/>
          <w:rtl/>
          <w:lang w:eastAsia="en-US" w:bidi="ar-TN"/>
        </w:rPr>
        <w:t>تضطلع الإدارات كل في حدود اختصاصاتها بمهام التصور والتنسيق ومتابعة أنشطة المصالح الجهوية.</w:t>
      </w:r>
    </w:p>
    <w:p w14:paraId="2D6B7946" w14:textId="77777777" w:rsid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وتتكون الإدارات </w:t>
      </w:r>
      <w:proofErr w:type="gramStart"/>
      <w:r w:rsidRPr="00E53153">
        <w:rPr>
          <w:rFonts w:ascii="Arial" w:eastAsia="Calibri" w:hAnsi="Arial" w:cs="Arial"/>
          <w:rtl/>
          <w:lang w:eastAsia="en-US" w:bidi="ar-TN"/>
        </w:rPr>
        <w:t>المركزية</w:t>
      </w:r>
      <w:proofErr w:type="gramEnd"/>
      <w:r w:rsidRPr="00E53153">
        <w:rPr>
          <w:rFonts w:ascii="Arial" w:eastAsia="Calibri" w:hAnsi="Arial" w:cs="Arial"/>
          <w:rtl/>
          <w:lang w:eastAsia="en-US" w:bidi="ar-TN"/>
        </w:rPr>
        <w:t xml:space="preserve"> من:</w:t>
      </w:r>
    </w:p>
    <w:p w14:paraId="0AD52A0C" w14:textId="3ECFFDF3" w:rsidR="008C6249" w:rsidRDefault="008C6249" w:rsidP="00755A73">
      <w:pPr>
        <w:pStyle w:val="Paragraphedeliste"/>
        <w:numPr>
          <w:ilvl w:val="0"/>
          <w:numId w:val="24"/>
        </w:numPr>
        <w:bidi/>
        <w:spacing w:before="100" w:beforeAutospacing="1" w:after="0"/>
        <w:ind w:left="1494"/>
        <w:jc w:val="both"/>
        <w:rPr>
          <w:rFonts w:ascii="Arial" w:hAnsi="Arial" w:cs="Arial"/>
          <w:color w:val="000000"/>
          <w:sz w:val="21"/>
          <w:szCs w:val="21"/>
          <w:shd w:val="clear" w:color="auto" w:fill="FFFFFF"/>
        </w:rPr>
      </w:pPr>
      <w:r w:rsidRPr="00DE6D44">
        <w:rPr>
          <w:rFonts w:ascii="Arial" w:hAnsi="Arial" w:cs="Arial"/>
          <w:color w:val="000000"/>
          <w:sz w:val="21"/>
          <w:szCs w:val="21"/>
          <w:shd w:val="clear" w:color="auto" w:fill="FFFFFF"/>
          <w:rtl/>
        </w:rPr>
        <w:t>إدارات فنية وهي</w:t>
      </w:r>
      <w:r>
        <w:rPr>
          <w:rFonts w:ascii="Arial" w:hAnsi="Arial" w:cs="Arial" w:hint="cs"/>
          <w:color w:val="000000"/>
          <w:sz w:val="21"/>
          <w:szCs w:val="21"/>
          <w:shd w:val="clear" w:color="auto" w:fill="FFFFFF"/>
          <w:rtl/>
        </w:rPr>
        <w:t>:</w:t>
      </w:r>
      <w:r w:rsidR="007F3CA7">
        <w:rPr>
          <w:rStyle w:val="Appelnotedebasdep"/>
          <w:rFonts w:ascii="Arial" w:hAnsi="Arial" w:cs="Arial"/>
          <w:color w:val="000000"/>
          <w:sz w:val="21"/>
          <w:szCs w:val="21"/>
          <w:shd w:val="clear" w:color="auto" w:fill="FFFFFF"/>
          <w:rtl/>
        </w:rPr>
        <w:footnoteReference w:id="2"/>
      </w:r>
    </w:p>
    <w:p w14:paraId="2EBABC97" w14:textId="77777777" w:rsidR="008C6249" w:rsidRDefault="008C6249" w:rsidP="00755A73">
      <w:pPr>
        <w:pStyle w:val="Paragraphedeliste"/>
        <w:numPr>
          <w:ilvl w:val="0"/>
          <w:numId w:val="25"/>
        </w:numPr>
        <w:bidi/>
        <w:spacing w:before="100" w:beforeAutospacing="1" w:after="0"/>
        <w:ind w:left="1777"/>
        <w:jc w:val="both"/>
        <w:rPr>
          <w:rFonts w:ascii="Arial" w:hAnsi="Arial" w:cs="Arial"/>
          <w:color w:val="000000"/>
          <w:sz w:val="21"/>
          <w:szCs w:val="21"/>
          <w:shd w:val="clear" w:color="auto" w:fill="FFFFFF"/>
        </w:rPr>
      </w:pPr>
      <w:proofErr w:type="gramStart"/>
      <w:r w:rsidRPr="00DE6D44">
        <w:rPr>
          <w:rFonts w:ascii="Arial" w:hAnsi="Arial" w:cs="Arial"/>
          <w:color w:val="000000"/>
          <w:sz w:val="21"/>
          <w:szCs w:val="21"/>
          <w:shd w:val="clear" w:color="auto" w:fill="FFFFFF"/>
          <w:rtl/>
        </w:rPr>
        <w:t>إدارة</w:t>
      </w:r>
      <w:proofErr w:type="gramEnd"/>
      <w:r w:rsidRPr="00DE6D44">
        <w:rPr>
          <w:rFonts w:ascii="Arial" w:hAnsi="Arial" w:cs="Arial"/>
          <w:color w:val="000000"/>
          <w:sz w:val="21"/>
          <w:szCs w:val="21"/>
          <w:shd w:val="clear" w:color="auto" w:fill="FFFFFF"/>
          <w:rtl/>
        </w:rPr>
        <w:t xml:space="preserve"> التعريفة،</w:t>
      </w:r>
    </w:p>
    <w:p w14:paraId="4CE1C977" w14:textId="77777777" w:rsidR="008C6249" w:rsidRPr="00DE6D44" w:rsidRDefault="008C6249" w:rsidP="00755A73">
      <w:pPr>
        <w:pStyle w:val="Paragraphedeliste"/>
        <w:numPr>
          <w:ilvl w:val="0"/>
          <w:numId w:val="25"/>
        </w:numPr>
        <w:bidi/>
        <w:spacing w:before="100" w:beforeAutospacing="1" w:after="0"/>
        <w:ind w:left="1777"/>
        <w:jc w:val="both"/>
        <w:rPr>
          <w:rFonts w:ascii="Arial" w:hAnsi="Arial" w:cs="Arial"/>
          <w:color w:val="000000"/>
          <w:sz w:val="21"/>
          <w:szCs w:val="21"/>
          <w:shd w:val="clear" w:color="auto" w:fill="FFFFFF"/>
        </w:rPr>
      </w:pPr>
      <w:r w:rsidRPr="00DE6D44">
        <w:rPr>
          <w:rFonts w:ascii="Arial" w:hAnsi="Arial" w:cs="Arial"/>
          <w:color w:val="000000"/>
          <w:sz w:val="21"/>
          <w:szCs w:val="21"/>
          <w:shd w:val="clear" w:color="auto" w:fill="FFFFFF"/>
          <w:rtl/>
        </w:rPr>
        <w:t>إدارة النظم الديوانية،</w:t>
      </w:r>
    </w:p>
    <w:p w14:paraId="0CFAC78E" w14:textId="77777777" w:rsidR="008C6249" w:rsidRPr="00DE6D44" w:rsidRDefault="008C6249" w:rsidP="00755A73">
      <w:pPr>
        <w:pStyle w:val="Paragraphedeliste"/>
        <w:numPr>
          <w:ilvl w:val="0"/>
          <w:numId w:val="25"/>
        </w:numPr>
        <w:bidi/>
        <w:spacing w:before="100" w:beforeAutospacing="1" w:after="0"/>
        <w:ind w:left="1777"/>
        <w:jc w:val="both"/>
        <w:rPr>
          <w:rFonts w:ascii="Arial" w:hAnsi="Arial" w:cs="Arial"/>
          <w:color w:val="000000"/>
          <w:sz w:val="21"/>
          <w:szCs w:val="21"/>
          <w:shd w:val="clear" w:color="auto" w:fill="FFFFFF"/>
        </w:rPr>
      </w:pPr>
      <w:r w:rsidRPr="00DE6D44">
        <w:rPr>
          <w:rFonts w:ascii="Arial" w:hAnsi="Arial" w:cs="Arial"/>
          <w:color w:val="000000"/>
          <w:sz w:val="21"/>
          <w:szCs w:val="21"/>
          <w:shd w:val="clear" w:color="auto" w:fill="FFFFFF"/>
          <w:rtl/>
        </w:rPr>
        <w:t xml:space="preserve">إدارة الإحصائيات </w:t>
      </w:r>
      <w:proofErr w:type="gramStart"/>
      <w:r w:rsidRPr="00DE6D44">
        <w:rPr>
          <w:rFonts w:ascii="Arial" w:hAnsi="Arial" w:cs="Arial"/>
          <w:color w:val="000000"/>
          <w:sz w:val="21"/>
          <w:szCs w:val="21"/>
          <w:shd w:val="clear" w:color="auto" w:fill="FFFFFF"/>
          <w:rtl/>
        </w:rPr>
        <w:t>والإعلامية</w:t>
      </w:r>
      <w:proofErr w:type="gramEnd"/>
      <w:r w:rsidRPr="00DE6D44">
        <w:rPr>
          <w:rFonts w:ascii="Arial" w:hAnsi="Arial" w:cs="Arial"/>
          <w:color w:val="000000"/>
          <w:sz w:val="21"/>
          <w:szCs w:val="21"/>
          <w:shd w:val="clear" w:color="auto" w:fill="FFFFFF"/>
          <w:rtl/>
        </w:rPr>
        <w:t>،</w:t>
      </w:r>
    </w:p>
    <w:p w14:paraId="0BC64697" w14:textId="77777777" w:rsidR="008C6249" w:rsidRPr="00DE6D44" w:rsidRDefault="008C6249" w:rsidP="00755A73">
      <w:pPr>
        <w:pStyle w:val="Paragraphedeliste"/>
        <w:numPr>
          <w:ilvl w:val="0"/>
          <w:numId w:val="25"/>
        </w:numPr>
        <w:bidi/>
        <w:spacing w:before="100" w:beforeAutospacing="1" w:after="0"/>
        <w:ind w:left="1777"/>
        <w:jc w:val="both"/>
        <w:rPr>
          <w:rFonts w:ascii="Arial" w:hAnsi="Arial" w:cs="Arial"/>
          <w:color w:val="000000"/>
          <w:sz w:val="21"/>
          <w:szCs w:val="21"/>
          <w:shd w:val="clear" w:color="auto" w:fill="FFFFFF"/>
        </w:rPr>
      </w:pPr>
      <w:proofErr w:type="gramStart"/>
      <w:r w:rsidRPr="00DE6D44">
        <w:rPr>
          <w:rFonts w:ascii="Arial" w:hAnsi="Arial" w:cs="Arial"/>
          <w:color w:val="000000"/>
          <w:sz w:val="21"/>
          <w:szCs w:val="21"/>
          <w:shd w:val="clear" w:color="auto" w:fill="FFFFFF"/>
          <w:rtl/>
        </w:rPr>
        <w:t>إدارة</w:t>
      </w:r>
      <w:proofErr w:type="gramEnd"/>
      <w:r w:rsidRPr="00DE6D44">
        <w:rPr>
          <w:rFonts w:ascii="Arial" w:hAnsi="Arial" w:cs="Arial"/>
          <w:color w:val="000000"/>
          <w:sz w:val="21"/>
          <w:szCs w:val="21"/>
          <w:shd w:val="clear" w:color="auto" w:fill="FFFFFF"/>
          <w:rtl/>
        </w:rPr>
        <w:t xml:space="preserve"> القيمة</w:t>
      </w:r>
      <w:r>
        <w:rPr>
          <w:rFonts w:ascii="Arial" w:hAnsi="Arial" w:cs="Arial" w:hint="cs"/>
          <w:color w:val="000000"/>
          <w:sz w:val="21"/>
          <w:szCs w:val="21"/>
          <w:shd w:val="clear" w:color="auto" w:fill="FFFFFF"/>
          <w:rtl/>
        </w:rPr>
        <w:t>.</w:t>
      </w:r>
    </w:p>
    <w:p w14:paraId="32E800E9" w14:textId="1197EE39" w:rsidR="007F3CA7" w:rsidRPr="00FF7FC9" w:rsidRDefault="007F3CA7" w:rsidP="00755A73">
      <w:pPr>
        <w:pStyle w:val="Paragraphedeliste"/>
        <w:numPr>
          <w:ilvl w:val="0"/>
          <w:numId w:val="24"/>
        </w:numPr>
        <w:bidi/>
        <w:spacing w:before="100" w:beforeAutospacing="1" w:after="0"/>
        <w:ind w:left="1494"/>
        <w:jc w:val="both"/>
        <w:rPr>
          <w:rFonts w:ascii="Arial" w:hAnsi="Arial" w:cs="Arial"/>
          <w:color w:val="000000"/>
          <w:sz w:val="21"/>
          <w:szCs w:val="21"/>
          <w:shd w:val="clear" w:color="auto" w:fill="FFFFFF"/>
          <w:rtl/>
        </w:rPr>
      </w:pPr>
      <w:r w:rsidRPr="00FF7FC9">
        <w:rPr>
          <w:rFonts w:ascii="Arial" w:hAnsi="Arial" w:cs="Arial"/>
          <w:color w:val="000000"/>
          <w:sz w:val="21"/>
          <w:szCs w:val="21"/>
          <w:shd w:val="clear" w:color="auto" w:fill="FFFFFF"/>
          <w:rtl/>
        </w:rPr>
        <w:t>إدارات مراقبة وهي</w:t>
      </w:r>
      <w:r>
        <w:rPr>
          <w:rFonts w:ascii="Arial" w:hAnsi="Arial" w:cs="Arial" w:hint="cs"/>
          <w:color w:val="000000"/>
          <w:sz w:val="21"/>
          <w:szCs w:val="21"/>
          <w:shd w:val="clear" w:color="auto" w:fill="FFFFFF"/>
          <w:rtl/>
        </w:rPr>
        <w:t>:</w:t>
      </w:r>
      <w:r>
        <w:rPr>
          <w:rStyle w:val="Appelnotedebasdep"/>
          <w:rFonts w:ascii="Arial" w:hAnsi="Arial" w:cs="Arial"/>
          <w:color w:val="000000"/>
          <w:sz w:val="21"/>
          <w:szCs w:val="21"/>
          <w:shd w:val="clear" w:color="auto" w:fill="FFFFFF"/>
          <w:rtl/>
        </w:rPr>
        <w:footnoteReference w:id="3"/>
      </w:r>
    </w:p>
    <w:p w14:paraId="0977B2E1" w14:textId="77777777" w:rsidR="007F3CA7" w:rsidRDefault="007F3CA7" w:rsidP="00755A73">
      <w:pPr>
        <w:pStyle w:val="Paragraphedeliste"/>
        <w:numPr>
          <w:ilvl w:val="0"/>
          <w:numId w:val="26"/>
        </w:numPr>
        <w:bidi/>
        <w:spacing w:before="100" w:beforeAutospacing="1" w:after="0"/>
        <w:ind w:left="1777"/>
        <w:jc w:val="both"/>
        <w:rPr>
          <w:rFonts w:ascii="Arial" w:hAnsi="Arial" w:cs="Arial"/>
          <w:color w:val="000000"/>
          <w:sz w:val="21"/>
          <w:szCs w:val="21"/>
          <w:shd w:val="clear" w:color="auto" w:fill="FFFFFF"/>
        </w:rPr>
      </w:pPr>
      <w:proofErr w:type="gramStart"/>
      <w:r w:rsidRPr="00FF7FC9">
        <w:rPr>
          <w:rFonts w:ascii="Arial" w:hAnsi="Arial" w:cs="Arial"/>
          <w:color w:val="000000"/>
          <w:sz w:val="21"/>
          <w:szCs w:val="21"/>
          <w:shd w:val="clear" w:color="auto" w:fill="FFFFFF"/>
          <w:rtl/>
        </w:rPr>
        <w:t>إدارة</w:t>
      </w:r>
      <w:proofErr w:type="gramEnd"/>
      <w:r w:rsidRPr="00FF7FC9">
        <w:rPr>
          <w:rFonts w:ascii="Arial" w:hAnsi="Arial" w:cs="Arial"/>
          <w:color w:val="000000"/>
          <w:sz w:val="21"/>
          <w:szCs w:val="21"/>
          <w:shd w:val="clear" w:color="auto" w:fill="FFFFFF"/>
          <w:rtl/>
        </w:rPr>
        <w:t xml:space="preserve"> التفقدية العامة،</w:t>
      </w:r>
    </w:p>
    <w:p w14:paraId="5016191C" w14:textId="77777777" w:rsidR="007F3CA7" w:rsidRPr="00FF7FC9" w:rsidRDefault="007F3CA7" w:rsidP="00755A73">
      <w:pPr>
        <w:pStyle w:val="Paragraphedeliste"/>
        <w:numPr>
          <w:ilvl w:val="0"/>
          <w:numId w:val="26"/>
        </w:numPr>
        <w:bidi/>
        <w:spacing w:before="100" w:beforeAutospacing="1" w:after="0"/>
        <w:ind w:left="1777"/>
        <w:jc w:val="both"/>
        <w:rPr>
          <w:rFonts w:ascii="Arial" w:hAnsi="Arial" w:cs="Arial"/>
          <w:color w:val="000000"/>
          <w:sz w:val="21"/>
          <w:szCs w:val="21"/>
          <w:shd w:val="clear" w:color="auto" w:fill="FFFFFF"/>
        </w:rPr>
      </w:pPr>
      <w:r w:rsidRPr="00FF7FC9">
        <w:rPr>
          <w:rFonts w:ascii="Arial" w:hAnsi="Arial" w:cs="Arial"/>
          <w:color w:val="000000"/>
          <w:sz w:val="21"/>
          <w:szCs w:val="21"/>
          <w:shd w:val="clear" w:color="auto" w:fill="FFFFFF"/>
          <w:rtl/>
        </w:rPr>
        <w:t>إدارة الأبحاث الديوانية،</w:t>
      </w:r>
    </w:p>
    <w:p w14:paraId="7ACE29ED" w14:textId="77777777" w:rsidR="007F3CA7" w:rsidRPr="00FF7FC9" w:rsidRDefault="007F3CA7" w:rsidP="00755A73">
      <w:pPr>
        <w:pStyle w:val="Paragraphedeliste"/>
        <w:numPr>
          <w:ilvl w:val="0"/>
          <w:numId w:val="26"/>
        </w:numPr>
        <w:bidi/>
        <w:spacing w:before="100" w:beforeAutospacing="1" w:after="0"/>
        <w:ind w:left="1777"/>
        <w:jc w:val="both"/>
        <w:rPr>
          <w:rFonts w:ascii="Arial" w:hAnsi="Arial" w:cs="Arial"/>
          <w:color w:val="000000"/>
          <w:sz w:val="21"/>
          <w:szCs w:val="21"/>
          <w:shd w:val="clear" w:color="auto" w:fill="FFFFFF"/>
        </w:rPr>
      </w:pPr>
      <w:r w:rsidRPr="00FF7FC9">
        <w:rPr>
          <w:rFonts w:ascii="Arial" w:hAnsi="Arial" w:cs="Arial"/>
          <w:color w:val="000000"/>
          <w:sz w:val="21"/>
          <w:szCs w:val="21"/>
          <w:shd w:val="clear" w:color="auto" w:fill="FFFFFF"/>
          <w:rtl/>
        </w:rPr>
        <w:t>إدارة النزاعات والتتبعات،</w:t>
      </w:r>
    </w:p>
    <w:p w14:paraId="1AB3A4FB" w14:textId="77777777" w:rsidR="000A64FF" w:rsidRDefault="007F3CA7" w:rsidP="000A64FF">
      <w:pPr>
        <w:pStyle w:val="Paragraphedeliste"/>
        <w:numPr>
          <w:ilvl w:val="0"/>
          <w:numId w:val="26"/>
        </w:numPr>
        <w:bidi/>
        <w:spacing w:before="100" w:beforeAutospacing="1" w:after="0"/>
        <w:ind w:left="1777"/>
        <w:jc w:val="both"/>
        <w:rPr>
          <w:rFonts w:ascii="Arial" w:hAnsi="Arial" w:cs="Arial"/>
          <w:color w:val="000000"/>
          <w:sz w:val="21"/>
          <w:szCs w:val="21"/>
          <w:shd w:val="clear" w:color="auto" w:fill="FFFFFF"/>
        </w:rPr>
      </w:pPr>
      <w:r w:rsidRPr="00FF7FC9">
        <w:rPr>
          <w:rFonts w:ascii="Arial" w:hAnsi="Arial" w:cs="Arial"/>
          <w:color w:val="000000"/>
          <w:sz w:val="21"/>
          <w:szCs w:val="21"/>
          <w:shd w:val="clear" w:color="auto" w:fill="FFFFFF"/>
          <w:rtl/>
        </w:rPr>
        <w:t>إدارة التصرف في المخاطر</w:t>
      </w:r>
      <w:r>
        <w:rPr>
          <w:rFonts w:ascii="Arial" w:hAnsi="Arial" w:cs="Arial" w:hint="cs"/>
          <w:color w:val="000000"/>
          <w:sz w:val="21"/>
          <w:szCs w:val="21"/>
          <w:shd w:val="clear" w:color="auto" w:fill="FFFFFF"/>
          <w:rtl/>
        </w:rPr>
        <w:t>.</w:t>
      </w:r>
    </w:p>
    <w:p w14:paraId="41134130" w14:textId="366DC6AA" w:rsidR="000A64FF" w:rsidRDefault="000A64FF" w:rsidP="000A64FF">
      <w:pPr>
        <w:pStyle w:val="Paragraphedeliste"/>
        <w:numPr>
          <w:ilvl w:val="0"/>
          <w:numId w:val="24"/>
        </w:numPr>
        <w:bidi/>
        <w:spacing w:before="100" w:beforeAutospacing="1" w:after="0"/>
        <w:ind w:left="1494"/>
        <w:jc w:val="both"/>
        <w:rPr>
          <w:rFonts w:ascii="Arial" w:hAnsi="Arial" w:cs="Arial"/>
          <w:color w:val="000000"/>
          <w:sz w:val="21"/>
          <w:szCs w:val="21"/>
          <w:shd w:val="clear" w:color="auto" w:fill="FFFFFF"/>
        </w:rPr>
      </w:pPr>
      <w:r w:rsidRPr="000A64FF">
        <w:rPr>
          <w:rFonts w:ascii="Arial" w:hAnsi="Arial" w:cs="Arial" w:hint="cs"/>
          <w:color w:val="000000"/>
          <w:sz w:val="21"/>
          <w:szCs w:val="21"/>
          <w:shd w:val="clear" w:color="auto" w:fill="FFFFFF"/>
          <w:rtl/>
        </w:rPr>
        <w:t>إدارات</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إسناد</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وهي</w:t>
      </w:r>
      <w:r>
        <w:rPr>
          <w:rStyle w:val="Appelnotedebasdep"/>
          <w:rFonts w:ascii="Arial" w:hAnsi="Arial" w:cs="Arial"/>
          <w:color w:val="000000"/>
          <w:sz w:val="21"/>
          <w:szCs w:val="21"/>
          <w:shd w:val="clear" w:color="auto" w:fill="FFFFFF"/>
          <w:rtl/>
        </w:rPr>
        <w:footnoteReference w:id="4"/>
      </w:r>
      <w:r w:rsidRPr="000A64FF">
        <w:rPr>
          <w:rFonts w:ascii="Arial" w:hAnsi="Arial" w:cs="Arial"/>
          <w:color w:val="000000"/>
          <w:sz w:val="21"/>
          <w:szCs w:val="21"/>
          <w:shd w:val="clear" w:color="auto" w:fill="FFFFFF"/>
          <w:rtl/>
        </w:rPr>
        <w:t>:</w:t>
      </w:r>
    </w:p>
    <w:p w14:paraId="2E0B7204" w14:textId="1AB89A1E" w:rsidR="000A64FF" w:rsidRPr="000A64FF" w:rsidRDefault="000A64FF" w:rsidP="000A64FF">
      <w:pPr>
        <w:pStyle w:val="Paragraphedeliste"/>
        <w:numPr>
          <w:ilvl w:val="0"/>
          <w:numId w:val="26"/>
        </w:numPr>
        <w:bidi/>
        <w:spacing w:before="100" w:beforeAutospacing="1" w:after="0"/>
        <w:ind w:left="1777"/>
        <w:jc w:val="both"/>
        <w:rPr>
          <w:rFonts w:ascii="Arial" w:hAnsi="Arial" w:cs="Arial"/>
          <w:color w:val="000000"/>
          <w:sz w:val="21"/>
          <w:szCs w:val="21"/>
          <w:shd w:val="clear" w:color="auto" w:fill="FFFFFF"/>
        </w:rPr>
      </w:pPr>
      <w:r w:rsidRPr="000A64FF">
        <w:rPr>
          <w:rFonts w:ascii="Arial" w:hAnsi="Arial" w:cs="Arial" w:hint="cs"/>
          <w:color w:val="000000"/>
          <w:sz w:val="21"/>
          <w:szCs w:val="21"/>
          <w:shd w:val="clear" w:color="auto" w:fill="FFFFFF"/>
          <w:rtl/>
        </w:rPr>
        <w:t>إدارة</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التصرف</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في</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الموارد</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البشرية،</w:t>
      </w:r>
    </w:p>
    <w:p w14:paraId="0821CB17" w14:textId="77777777" w:rsidR="000A64FF" w:rsidRPr="000A64FF" w:rsidRDefault="000A64FF" w:rsidP="000A64FF">
      <w:pPr>
        <w:pStyle w:val="Paragraphedeliste"/>
        <w:numPr>
          <w:ilvl w:val="0"/>
          <w:numId w:val="26"/>
        </w:numPr>
        <w:bidi/>
        <w:spacing w:before="100" w:beforeAutospacing="1" w:after="0"/>
        <w:ind w:left="1777"/>
        <w:jc w:val="both"/>
        <w:rPr>
          <w:rFonts w:ascii="Arial" w:hAnsi="Arial" w:cs="Arial"/>
          <w:color w:val="000000"/>
          <w:sz w:val="21"/>
          <w:szCs w:val="21"/>
          <w:shd w:val="clear" w:color="auto" w:fill="FFFFFF"/>
        </w:rPr>
      </w:pPr>
      <w:r w:rsidRPr="000A64FF">
        <w:rPr>
          <w:rFonts w:ascii="Arial" w:hAnsi="Arial" w:cs="Arial" w:hint="cs"/>
          <w:color w:val="000000"/>
          <w:sz w:val="21"/>
          <w:szCs w:val="21"/>
          <w:shd w:val="clear" w:color="auto" w:fill="FFFFFF"/>
          <w:rtl/>
        </w:rPr>
        <w:t>إدارة</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الانتدابات</w:t>
      </w:r>
      <w:r w:rsidRPr="000A64FF">
        <w:rPr>
          <w:rFonts w:ascii="Arial" w:hAnsi="Arial" w:cs="Arial"/>
          <w:color w:val="000000"/>
          <w:sz w:val="21"/>
          <w:szCs w:val="21"/>
          <w:shd w:val="clear" w:color="auto" w:fill="FFFFFF"/>
          <w:rtl/>
        </w:rPr>
        <w:t xml:space="preserve"> </w:t>
      </w:r>
      <w:proofErr w:type="gramStart"/>
      <w:r w:rsidRPr="000A64FF">
        <w:rPr>
          <w:rFonts w:ascii="Arial" w:hAnsi="Arial" w:cs="Arial" w:hint="cs"/>
          <w:color w:val="000000"/>
          <w:sz w:val="21"/>
          <w:szCs w:val="21"/>
          <w:shd w:val="clear" w:color="auto" w:fill="FFFFFF"/>
          <w:rtl/>
        </w:rPr>
        <w:t>والتكوين</w:t>
      </w:r>
      <w:proofErr w:type="gramEnd"/>
      <w:r w:rsidRPr="000A64FF">
        <w:rPr>
          <w:rFonts w:ascii="Arial" w:hAnsi="Arial" w:cs="Arial" w:hint="cs"/>
          <w:color w:val="000000"/>
          <w:sz w:val="21"/>
          <w:szCs w:val="21"/>
          <w:shd w:val="clear" w:color="auto" w:fill="FFFFFF"/>
          <w:rtl/>
        </w:rPr>
        <w:t>،</w:t>
      </w:r>
    </w:p>
    <w:p w14:paraId="1378D759" w14:textId="77777777" w:rsidR="000A64FF" w:rsidRPr="000A64FF" w:rsidRDefault="000A64FF" w:rsidP="000A64FF">
      <w:pPr>
        <w:pStyle w:val="Paragraphedeliste"/>
        <w:numPr>
          <w:ilvl w:val="0"/>
          <w:numId w:val="26"/>
        </w:numPr>
        <w:bidi/>
        <w:spacing w:before="100" w:beforeAutospacing="1" w:after="0"/>
        <w:ind w:left="1777"/>
        <w:jc w:val="both"/>
        <w:rPr>
          <w:rFonts w:ascii="Arial" w:hAnsi="Arial" w:cs="Arial"/>
          <w:color w:val="000000"/>
          <w:sz w:val="21"/>
          <w:szCs w:val="21"/>
          <w:shd w:val="clear" w:color="auto" w:fill="FFFFFF"/>
        </w:rPr>
      </w:pPr>
      <w:r w:rsidRPr="000A64FF">
        <w:rPr>
          <w:rFonts w:ascii="Arial" w:hAnsi="Arial" w:cs="Arial" w:hint="cs"/>
          <w:color w:val="000000"/>
          <w:sz w:val="21"/>
          <w:szCs w:val="21"/>
          <w:shd w:val="clear" w:color="auto" w:fill="FFFFFF"/>
          <w:rtl/>
        </w:rPr>
        <w:t>إدارة</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العتاد</w:t>
      </w:r>
      <w:r w:rsidRPr="000A64FF">
        <w:rPr>
          <w:rFonts w:ascii="Arial" w:hAnsi="Arial" w:cs="Arial"/>
          <w:color w:val="000000"/>
          <w:sz w:val="21"/>
          <w:szCs w:val="21"/>
          <w:shd w:val="clear" w:color="auto" w:fill="FFFFFF"/>
          <w:rtl/>
        </w:rPr>
        <w:t xml:space="preserve"> </w:t>
      </w:r>
      <w:proofErr w:type="gramStart"/>
      <w:r w:rsidRPr="000A64FF">
        <w:rPr>
          <w:rFonts w:ascii="Arial" w:hAnsi="Arial" w:cs="Arial" w:hint="cs"/>
          <w:color w:val="000000"/>
          <w:sz w:val="21"/>
          <w:szCs w:val="21"/>
          <w:shd w:val="clear" w:color="auto" w:fill="FFFFFF"/>
          <w:rtl/>
        </w:rPr>
        <w:t>والتجهيز</w:t>
      </w:r>
      <w:proofErr w:type="gramEnd"/>
      <w:r w:rsidRPr="000A64FF">
        <w:rPr>
          <w:rFonts w:ascii="Arial" w:hAnsi="Arial" w:cs="Arial" w:hint="cs"/>
          <w:color w:val="000000"/>
          <w:sz w:val="21"/>
          <w:szCs w:val="21"/>
          <w:shd w:val="clear" w:color="auto" w:fill="FFFFFF"/>
          <w:rtl/>
        </w:rPr>
        <w:t>،</w:t>
      </w:r>
    </w:p>
    <w:p w14:paraId="1DEA2855" w14:textId="77777777" w:rsidR="000A64FF" w:rsidRPr="000A64FF" w:rsidRDefault="000A64FF" w:rsidP="000A64FF">
      <w:pPr>
        <w:pStyle w:val="Paragraphedeliste"/>
        <w:numPr>
          <w:ilvl w:val="0"/>
          <w:numId w:val="26"/>
        </w:numPr>
        <w:bidi/>
        <w:spacing w:before="100" w:beforeAutospacing="1" w:after="0"/>
        <w:ind w:left="1777"/>
        <w:jc w:val="both"/>
        <w:rPr>
          <w:rFonts w:ascii="Arial" w:hAnsi="Arial" w:cs="Arial"/>
          <w:color w:val="000000"/>
          <w:sz w:val="21"/>
          <w:szCs w:val="21"/>
          <w:shd w:val="clear" w:color="auto" w:fill="FFFFFF"/>
        </w:rPr>
      </w:pPr>
      <w:proofErr w:type="gramStart"/>
      <w:r w:rsidRPr="000A64FF">
        <w:rPr>
          <w:rFonts w:ascii="Arial" w:hAnsi="Arial" w:cs="Arial" w:hint="cs"/>
          <w:color w:val="000000"/>
          <w:sz w:val="21"/>
          <w:szCs w:val="21"/>
          <w:shd w:val="clear" w:color="auto" w:fill="FFFFFF"/>
          <w:rtl/>
        </w:rPr>
        <w:t>إدارة</w:t>
      </w:r>
      <w:proofErr w:type="gramEnd"/>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الشؤون</w:t>
      </w:r>
      <w:r w:rsidRPr="000A64FF">
        <w:rPr>
          <w:rFonts w:ascii="Arial" w:hAnsi="Arial" w:cs="Arial"/>
          <w:color w:val="000000"/>
          <w:sz w:val="21"/>
          <w:szCs w:val="21"/>
          <w:shd w:val="clear" w:color="auto" w:fill="FFFFFF"/>
          <w:rtl/>
        </w:rPr>
        <w:t xml:space="preserve"> </w:t>
      </w:r>
      <w:r w:rsidRPr="000A64FF">
        <w:rPr>
          <w:rFonts w:ascii="Arial" w:hAnsi="Arial" w:cs="Arial" w:hint="cs"/>
          <w:color w:val="000000"/>
          <w:sz w:val="21"/>
          <w:szCs w:val="21"/>
          <w:shd w:val="clear" w:color="auto" w:fill="FFFFFF"/>
          <w:rtl/>
        </w:rPr>
        <w:t>المالية</w:t>
      </w:r>
      <w:r w:rsidRPr="000A64FF">
        <w:rPr>
          <w:rFonts w:ascii="Arial" w:hAnsi="Arial" w:cs="Arial"/>
          <w:color w:val="000000"/>
          <w:sz w:val="21"/>
          <w:szCs w:val="21"/>
          <w:shd w:val="clear" w:color="auto" w:fill="FFFFFF"/>
          <w:rtl/>
        </w:rPr>
        <w:t xml:space="preserve">. </w:t>
      </w:r>
    </w:p>
    <w:p w14:paraId="07AB8D33" w14:textId="03D146DC" w:rsidR="00E52426" w:rsidRPr="00E52426" w:rsidRDefault="00E52426" w:rsidP="00755A73">
      <w:pPr>
        <w:bidi/>
        <w:spacing w:before="100" w:beforeAutospacing="1" w:after="0"/>
        <w:ind w:left="283"/>
        <w:jc w:val="both"/>
        <w:rPr>
          <w:rFonts w:ascii="Arial" w:hAnsi="Arial" w:cs="Arial"/>
          <w:b/>
          <w:bCs/>
          <w:color w:val="000000"/>
          <w:sz w:val="21"/>
          <w:szCs w:val="21"/>
          <w:shd w:val="clear" w:color="auto" w:fill="FFFFFF"/>
          <w:rtl/>
        </w:rPr>
      </w:pPr>
      <w:r w:rsidRPr="00E52426">
        <w:rPr>
          <w:rFonts w:ascii="Arial" w:hAnsi="Arial" w:cs="Arial"/>
          <w:b/>
          <w:bCs/>
          <w:color w:val="000000"/>
          <w:sz w:val="21"/>
          <w:szCs w:val="21"/>
          <w:shd w:val="clear" w:color="auto" w:fill="FFFFFF"/>
          <w:rtl/>
        </w:rPr>
        <w:t>الفصل 18 (جديد)</w:t>
      </w:r>
      <w:r w:rsidRPr="00E52426">
        <w:rPr>
          <w:rFonts w:ascii="Arial" w:hAnsi="Arial" w:cs="Arial" w:hint="cs"/>
          <w:b/>
          <w:bCs/>
          <w:color w:val="000000"/>
          <w:sz w:val="21"/>
          <w:szCs w:val="21"/>
          <w:shd w:val="clear" w:color="auto" w:fill="FFFFFF"/>
          <w:rtl/>
        </w:rPr>
        <w:t xml:space="preserve"> </w:t>
      </w:r>
      <w:r w:rsidRPr="00E52426">
        <w:rPr>
          <w:rFonts w:ascii="Arial" w:hAnsi="Arial" w:cs="Arial"/>
          <w:b/>
          <w:bCs/>
          <w:color w:val="000000"/>
          <w:sz w:val="21"/>
          <w:szCs w:val="21"/>
          <w:shd w:val="clear" w:color="auto" w:fill="FFFFFF"/>
          <w:rtl/>
        </w:rPr>
        <w:t>–</w:t>
      </w:r>
      <w:r>
        <w:rPr>
          <w:rFonts w:ascii="Arial" w:hAnsi="Arial" w:cs="Arial" w:hint="cs"/>
          <w:b/>
          <w:bCs/>
          <w:color w:val="000000"/>
          <w:sz w:val="21"/>
          <w:szCs w:val="21"/>
          <w:shd w:val="clear" w:color="auto" w:fill="FFFFFF"/>
          <w:rtl/>
        </w:rPr>
        <w:t xml:space="preserve"> نقح بمقتضى الأمر عدد 2703 لسنة 2004 المؤرخ في 21 ديسمبر 2004 </w:t>
      </w:r>
      <w:r>
        <w:rPr>
          <w:rFonts w:ascii="Arial" w:hAnsi="Arial" w:cs="Arial"/>
          <w:b/>
          <w:bCs/>
          <w:color w:val="000000"/>
          <w:sz w:val="21"/>
          <w:szCs w:val="21"/>
          <w:shd w:val="clear" w:color="auto" w:fill="FFFFFF"/>
          <w:rtl/>
        </w:rPr>
        <w:t>–</w:t>
      </w:r>
      <w:r w:rsidRPr="00E52426">
        <w:rPr>
          <w:rFonts w:ascii="Arial" w:hAnsi="Arial" w:cs="Arial" w:hint="cs"/>
          <w:b/>
          <w:bCs/>
          <w:color w:val="000000"/>
          <w:sz w:val="21"/>
          <w:szCs w:val="21"/>
          <w:shd w:val="clear" w:color="auto" w:fill="FFFFFF"/>
          <w:rtl/>
        </w:rPr>
        <w:t xml:space="preserve"> </w:t>
      </w:r>
      <w:r w:rsidRPr="00E52426">
        <w:rPr>
          <w:rFonts w:ascii="Arial" w:hAnsi="Arial" w:cs="Arial"/>
          <w:color w:val="000000"/>
          <w:sz w:val="21"/>
          <w:szCs w:val="21"/>
          <w:shd w:val="clear" w:color="auto" w:fill="FFFFFF"/>
          <w:rtl/>
        </w:rPr>
        <w:t xml:space="preserve">إدارة التعريفة مكلفة </w:t>
      </w:r>
      <w:proofErr w:type="gramStart"/>
      <w:r w:rsidRPr="00E52426">
        <w:rPr>
          <w:rFonts w:ascii="Arial" w:hAnsi="Arial" w:cs="Arial"/>
          <w:color w:val="000000"/>
          <w:sz w:val="21"/>
          <w:szCs w:val="21"/>
          <w:shd w:val="clear" w:color="auto" w:fill="FFFFFF"/>
          <w:rtl/>
        </w:rPr>
        <w:t>خاصة</w:t>
      </w:r>
      <w:r w:rsidRPr="00E52426">
        <w:rPr>
          <w:rFonts w:ascii="Arial" w:hAnsi="Arial" w:cs="Arial"/>
          <w:color w:val="000000"/>
          <w:sz w:val="21"/>
          <w:szCs w:val="21"/>
          <w:shd w:val="clear" w:color="auto" w:fill="FFFFFF"/>
        </w:rPr>
        <w:t xml:space="preserve"> :</w:t>
      </w:r>
      <w:proofErr w:type="gramEnd"/>
    </w:p>
    <w:p w14:paraId="5B549619"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بإعداد وتحيين التعريفة الديوانية والقائمة الترتيبية لتسريح البضائع،</w:t>
      </w:r>
    </w:p>
    <w:p w14:paraId="570F1C3D"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بالمساهمة في إعداد النصوص التشريعية والترتيبية الخاصة بالتعريفة والنصوص المتعلقة بعناصر الأداء،</w:t>
      </w:r>
    </w:p>
    <w:p w14:paraId="79BB4439"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proofErr w:type="gramStart"/>
      <w:r w:rsidRPr="00E52426">
        <w:rPr>
          <w:rFonts w:ascii="Arial" w:hAnsi="Arial" w:cs="Arial"/>
          <w:color w:val="000000"/>
          <w:sz w:val="21"/>
          <w:szCs w:val="21"/>
          <w:shd w:val="clear" w:color="auto" w:fill="FFFFFF"/>
          <w:rtl/>
        </w:rPr>
        <w:t>بدرس</w:t>
      </w:r>
      <w:proofErr w:type="gramEnd"/>
      <w:r w:rsidRPr="00E52426">
        <w:rPr>
          <w:rFonts w:ascii="Arial" w:hAnsi="Arial" w:cs="Arial"/>
          <w:color w:val="000000"/>
          <w:sz w:val="21"/>
          <w:szCs w:val="21"/>
          <w:shd w:val="clear" w:color="auto" w:fill="FFFFFF"/>
          <w:rtl/>
        </w:rPr>
        <w:t xml:space="preserve"> مطالب الترتيب في التعريفة وبإعداد قرارات الترتيب،</w:t>
      </w:r>
    </w:p>
    <w:p w14:paraId="20352669"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بتحديد إجراءات الحماية الديوانية بالاشتراك مع المصالح ذات النظر التابعة للوزارات الأخرى والحرص على تنفيذها وخاصة فيما يتعلق بإجراءات مراقبة التجارة الخارجية والصرف،</w:t>
      </w:r>
    </w:p>
    <w:p w14:paraId="320F4C9B"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بتقديم الدعاوى إلى اللجنة العليا للتعريفة وتمثيل الإدارة لدى هذه الهيئة،</w:t>
      </w:r>
    </w:p>
    <w:p w14:paraId="0FFAB492"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بضبط تقديرات المقابيض الديوانية،</w:t>
      </w:r>
    </w:p>
    <w:p w14:paraId="1FEE0BD9"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 xml:space="preserve">بالمساهمة في إعداد وتحيين </w:t>
      </w:r>
      <w:proofErr w:type="gramStart"/>
      <w:r w:rsidRPr="00E52426">
        <w:rPr>
          <w:rFonts w:ascii="Arial" w:hAnsi="Arial" w:cs="Arial"/>
          <w:color w:val="000000"/>
          <w:sz w:val="21"/>
          <w:szCs w:val="21"/>
          <w:shd w:val="clear" w:color="auto" w:fill="FFFFFF"/>
          <w:rtl/>
        </w:rPr>
        <w:t>الرموز</w:t>
      </w:r>
      <w:proofErr w:type="gramEnd"/>
      <w:r w:rsidRPr="00E52426">
        <w:rPr>
          <w:rFonts w:ascii="Arial" w:hAnsi="Arial" w:cs="Arial"/>
          <w:color w:val="000000"/>
          <w:sz w:val="21"/>
          <w:szCs w:val="21"/>
          <w:shd w:val="clear" w:color="auto" w:fill="FFFFFF"/>
          <w:rtl/>
        </w:rPr>
        <w:t xml:space="preserve"> والوثائق وكل المعلومات المتعلقة بالتطبيقات الإعلامية،</w:t>
      </w:r>
    </w:p>
    <w:p w14:paraId="0A495043"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 xml:space="preserve">بالمساهمة في إعداد قانون المالية </w:t>
      </w:r>
      <w:proofErr w:type="gramStart"/>
      <w:r w:rsidRPr="00E52426">
        <w:rPr>
          <w:rFonts w:ascii="Arial" w:hAnsi="Arial" w:cs="Arial"/>
          <w:color w:val="000000"/>
          <w:sz w:val="21"/>
          <w:szCs w:val="21"/>
          <w:shd w:val="clear" w:color="auto" w:fill="FFFFFF"/>
          <w:rtl/>
        </w:rPr>
        <w:t>ومتابعة</w:t>
      </w:r>
      <w:proofErr w:type="gramEnd"/>
      <w:r w:rsidRPr="00E52426">
        <w:rPr>
          <w:rFonts w:ascii="Arial" w:hAnsi="Arial" w:cs="Arial"/>
          <w:color w:val="000000"/>
          <w:sz w:val="21"/>
          <w:szCs w:val="21"/>
          <w:shd w:val="clear" w:color="auto" w:fill="FFFFFF"/>
          <w:rtl/>
        </w:rPr>
        <w:t xml:space="preserve"> تنفيذه،</w:t>
      </w:r>
    </w:p>
    <w:p w14:paraId="3998D84E" w14:textId="77777777" w:rsidR="00E52426" w:rsidRPr="00E52426" w:rsidRDefault="00E52426" w:rsidP="00755A73">
      <w:pPr>
        <w:numPr>
          <w:ilvl w:val="0"/>
          <w:numId w:val="27"/>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lastRenderedPageBreak/>
        <w:t>بالمشاركة في أشغال المنظمة العالمية للديوانة فيما يخص النظام المنسّق لتعيين وترميز البضائع</w:t>
      </w:r>
      <w:r w:rsidRPr="00E52426">
        <w:rPr>
          <w:rFonts w:ascii="Arial" w:hAnsi="Arial" w:cs="Arial"/>
          <w:color w:val="000000"/>
          <w:sz w:val="21"/>
          <w:szCs w:val="21"/>
          <w:shd w:val="clear" w:color="auto" w:fill="FFFFFF"/>
        </w:rPr>
        <w:t>.</w:t>
      </w:r>
    </w:p>
    <w:p w14:paraId="37AF0A7E" w14:textId="77777777" w:rsidR="00E52426" w:rsidRPr="00E52426" w:rsidRDefault="00E52426" w:rsidP="00755A73">
      <w:pPr>
        <w:bidi/>
        <w:spacing w:before="100" w:beforeAutospacing="1" w:after="0"/>
        <w:ind w:left="283"/>
        <w:jc w:val="both"/>
        <w:rPr>
          <w:rFonts w:ascii="Arial" w:hAnsi="Arial" w:cs="Arial"/>
          <w:color w:val="000000"/>
          <w:sz w:val="21"/>
          <w:szCs w:val="21"/>
          <w:shd w:val="clear" w:color="auto" w:fill="FFFFFF"/>
          <w:rtl/>
        </w:rPr>
      </w:pPr>
      <w:r w:rsidRPr="00E52426">
        <w:rPr>
          <w:rFonts w:ascii="Arial" w:hAnsi="Arial" w:cs="Arial"/>
          <w:color w:val="000000"/>
          <w:sz w:val="21"/>
          <w:szCs w:val="21"/>
          <w:shd w:val="clear" w:color="auto" w:fill="FFFFFF"/>
          <w:rtl/>
        </w:rPr>
        <w:t xml:space="preserve">ولهذا الغرض فهي تحتوي </w:t>
      </w:r>
      <w:proofErr w:type="gramStart"/>
      <w:r w:rsidRPr="00E52426">
        <w:rPr>
          <w:rFonts w:ascii="Arial" w:hAnsi="Arial" w:cs="Arial"/>
          <w:color w:val="000000"/>
          <w:sz w:val="21"/>
          <w:szCs w:val="21"/>
          <w:shd w:val="clear" w:color="auto" w:fill="FFFFFF"/>
          <w:rtl/>
        </w:rPr>
        <w:t>على</w:t>
      </w:r>
      <w:r w:rsidRPr="00E52426">
        <w:rPr>
          <w:rFonts w:ascii="Arial" w:hAnsi="Arial" w:cs="Arial"/>
          <w:color w:val="000000"/>
          <w:sz w:val="21"/>
          <w:szCs w:val="21"/>
          <w:shd w:val="clear" w:color="auto" w:fill="FFFFFF"/>
        </w:rPr>
        <w:t xml:space="preserve"> </w:t>
      </w:r>
      <w:r w:rsidRPr="00E52426">
        <w:rPr>
          <w:rFonts w:ascii="Arial" w:hAnsi="Arial" w:cs="Arial" w:hint="cs"/>
          <w:color w:val="000000"/>
          <w:sz w:val="21"/>
          <w:szCs w:val="21"/>
          <w:shd w:val="clear" w:color="auto" w:fill="FFFFFF"/>
          <w:rtl/>
        </w:rPr>
        <w:t>:</w:t>
      </w:r>
      <w:proofErr w:type="gramEnd"/>
    </w:p>
    <w:p w14:paraId="51325BAA" w14:textId="77777777" w:rsidR="00E52426" w:rsidRPr="00E52426" w:rsidRDefault="00E52426" w:rsidP="00755A73">
      <w:pPr>
        <w:numPr>
          <w:ilvl w:val="0"/>
          <w:numId w:val="28"/>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الإدارة الفرعية للتعريفة وتشتمل على مصلحتين</w:t>
      </w:r>
      <w:r w:rsidRPr="00E52426">
        <w:rPr>
          <w:rFonts w:ascii="Arial" w:hAnsi="Arial" w:cs="Arial" w:hint="cs"/>
          <w:color w:val="000000"/>
          <w:sz w:val="21"/>
          <w:szCs w:val="21"/>
          <w:shd w:val="clear" w:color="auto" w:fill="FFFFFF"/>
          <w:rtl/>
        </w:rPr>
        <w:t>:</w:t>
      </w:r>
    </w:p>
    <w:p w14:paraId="13F36513" w14:textId="77777777" w:rsidR="00E52426" w:rsidRPr="00E52426" w:rsidRDefault="00E52426" w:rsidP="00755A73">
      <w:pPr>
        <w:numPr>
          <w:ilvl w:val="0"/>
          <w:numId w:val="29"/>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E52426">
        <w:rPr>
          <w:rFonts w:ascii="Arial" w:hAnsi="Arial" w:cs="Arial"/>
          <w:color w:val="000000"/>
          <w:sz w:val="21"/>
          <w:szCs w:val="21"/>
          <w:shd w:val="clear" w:color="auto" w:fill="FFFFFF"/>
          <w:rtl/>
        </w:rPr>
        <w:t>مصلحة</w:t>
      </w:r>
      <w:proofErr w:type="gramEnd"/>
      <w:r w:rsidRPr="00E52426">
        <w:rPr>
          <w:rFonts w:ascii="Arial" w:hAnsi="Arial" w:cs="Arial"/>
          <w:color w:val="000000"/>
          <w:sz w:val="21"/>
          <w:szCs w:val="21"/>
          <w:shd w:val="clear" w:color="auto" w:fill="FFFFFF"/>
          <w:rtl/>
        </w:rPr>
        <w:t xml:space="preserve"> التعريفة،</w:t>
      </w:r>
    </w:p>
    <w:p w14:paraId="7B7934FC" w14:textId="77777777" w:rsidR="00E52426" w:rsidRPr="00E52426" w:rsidRDefault="00E52426" w:rsidP="00755A73">
      <w:pPr>
        <w:numPr>
          <w:ilvl w:val="0"/>
          <w:numId w:val="29"/>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E52426">
        <w:rPr>
          <w:rFonts w:ascii="Arial" w:hAnsi="Arial" w:cs="Arial"/>
          <w:color w:val="000000"/>
          <w:sz w:val="21"/>
          <w:szCs w:val="21"/>
          <w:shd w:val="clear" w:color="auto" w:fill="FFFFFF"/>
          <w:rtl/>
        </w:rPr>
        <w:t>مصلحة</w:t>
      </w:r>
      <w:proofErr w:type="gramEnd"/>
      <w:r w:rsidRPr="00E52426">
        <w:rPr>
          <w:rFonts w:ascii="Arial" w:hAnsi="Arial" w:cs="Arial"/>
          <w:color w:val="000000"/>
          <w:sz w:val="21"/>
          <w:szCs w:val="21"/>
          <w:shd w:val="clear" w:color="auto" w:fill="FFFFFF"/>
          <w:rtl/>
        </w:rPr>
        <w:t xml:space="preserve"> الترميز</w:t>
      </w:r>
      <w:r w:rsidRPr="00E52426">
        <w:rPr>
          <w:rFonts w:ascii="Arial" w:hAnsi="Arial" w:cs="Arial"/>
          <w:color w:val="000000"/>
          <w:sz w:val="21"/>
          <w:szCs w:val="21"/>
          <w:shd w:val="clear" w:color="auto" w:fill="FFFFFF"/>
        </w:rPr>
        <w:t>.</w:t>
      </w:r>
    </w:p>
    <w:p w14:paraId="73F29264" w14:textId="77777777" w:rsidR="00E52426" w:rsidRPr="00E52426" w:rsidRDefault="00E52426" w:rsidP="00755A73">
      <w:pPr>
        <w:numPr>
          <w:ilvl w:val="0"/>
          <w:numId w:val="28"/>
        </w:numPr>
        <w:bidi/>
        <w:spacing w:before="100" w:beforeAutospacing="1" w:after="0"/>
        <w:ind w:left="1494"/>
        <w:contextualSpacing/>
        <w:jc w:val="both"/>
        <w:rPr>
          <w:rFonts w:ascii="Arial" w:hAnsi="Arial" w:cs="Arial"/>
          <w:color w:val="000000"/>
          <w:sz w:val="21"/>
          <w:szCs w:val="21"/>
          <w:shd w:val="clear" w:color="auto" w:fill="FFFFFF"/>
        </w:rPr>
      </w:pPr>
      <w:r w:rsidRPr="00E52426">
        <w:rPr>
          <w:rFonts w:ascii="Arial" w:hAnsi="Arial" w:cs="Arial"/>
          <w:color w:val="000000"/>
          <w:sz w:val="21"/>
          <w:szCs w:val="21"/>
          <w:shd w:val="clear" w:color="auto" w:fill="FFFFFF"/>
          <w:rtl/>
        </w:rPr>
        <w:t>الإدارة الفرعية لقانون المالية وتشتمل على مصلحتين</w:t>
      </w:r>
      <w:r w:rsidRPr="00E52426">
        <w:rPr>
          <w:rFonts w:ascii="Arial" w:hAnsi="Arial" w:cs="Arial"/>
          <w:color w:val="000000"/>
          <w:sz w:val="21"/>
          <w:szCs w:val="21"/>
          <w:shd w:val="clear" w:color="auto" w:fill="FFFFFF"/>
        </w:rPr>
        <w:t xml:space="preserve"> :</w:t>
      </w:r>
    </w:p>
    <w:p w14:paraId="3BE70748" w14:textId="77777777" w:rsidR="00E52426" w:rsidRPr="00E52426" w:rsidRDefault="00E52426" w:rsidP="00755A73">
      <w:pPr>
        <w:numPr>
          <w:ilvl w:val="0"/>
          <w:numId w:val="29"/>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E52426">
        <w:rPr>
          <w:rFonts w:ascii="Arial" w:hAnsi="Arial" w:cs="Arial"/>
          <w:color w:val="000000"/>
          <w:sz w:val="21"/>
          <w:szCs w:val="21"/>
          <w:shd w:val="clear" w:color="auto" w:fill="FFFFFF"/>
          <w:rtl/>
        </w:rPr>
        <w:t>مصلحة</w:t>
      </w:r>
      <w:proofErr w:type="gramEnd"/>
      <w:r w:rsidRPr="00E52426">
        <w:rPr>
          <w:rFonts w:ascii="Arial" w:hAnsi="Arial" w:cs="Arial"/>
          <w:color w:val="000000"/>
          <w:sz w:val="21"/>
          <w:szCs w:val="21"/>
          <w:shd w:val="clear" w:color="auto" w:fill="FFFFFF"/>
          <w:rtl/>
        </w:rPr>
        <w:t xml:space="preserve"> إعداد قانون المالية،</w:t>
      </w:r>
    </w:p>
    <w:p w14:paraId="6C9158FC" w14:textId="2D40FA81" w:rsidR="00E53153" w:rsidRPr="00B141F1" w:rsidRDefault="00E52426" w:rsidP="00755A73">
      <w:pPr>
        <w:numPr>
          <w:ilvl w:val="0"/>
          <w:numId w:val="29"/>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E52426">
        <w:rPr>
          <w:rFonts w:ascii="Arial" w:hAnsi="Arial" w:cs="Arial"/>
          <w:color w:val="000000"/>
          <w:sz w:val="21"/>
          <w:szCs w:val="21"/>
          <w:shd w:val="clear" w:color="auto" w:fill="FFFFFF"/>
          <w:rtl/>
        </w:rPr>
        <w:t>مصلحة</w:t>
      </w:r>
      <w:proofErr w:type="gramEnd"/>
      <w:r w:rsidRPr="00E52426">
        <w:rPr>
          <w:rFonts w:ascii="Arial" w:hAnsi="Arial" w:cs="Arial"/>
          <w:color w:val="000000"/>
          <w:sz w:val="21"/>
          <w:szCs w:val="21"/>
          <w:shd w:val="clear" w:color="auto" w:fill="FFFFFF"/>
          <w:rtl/>
        </w:rPr>
        <w:t xml:space="preserve"> متابعة تنفيذ قانون المالية</w:t>
      </w:r>
      <w:r w:rsidRPr="00E52426">
        <w:rPr>
          <w:rFonts w:ascii="Arial" w:hAnsi="Arial" w:cs="Arial" w:hint="cs"/>
          <w:color w:val="000000"/>
          <w:sz w:val="21"/>
          <w:szCs w:val="21"/>
          <w:shd w:val="clear" w:color="auto" w:fill="FFFFFF"/>
          <w:rtl/>
        </w:rPr>
        <w:t>.</w:t>
      </w:r>
    </w:p>
    <w:p w14:paraId="1F0FA460" w14:textId="43DC48E6" w:rsidR="00E53153" w:rsidRPr="00E53153" w:rsidRDefault="00E53153" w:rsidP="00755A7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19</w:t>
      </w:r>
      <w:r w:rsidR="00F114E9">
        <w:rPr>
          <w:rFonts w:ascii="Arial" w:eastAsia="Calibri" w:hAnsi="Arial" w:cs="Arial" w:hint="cs"/>
          <w:rtl/>
          <w:lang w:eastAsia="en-US" w:bidi="ar-TN"/>
        </w:rPr>
        <w:t xml:space="preserve"> </w:t>
      </w:r>
      <w:r w:rsidR="00F114E9">
        <w:rPr>
          <w:rFonts w:ascii="Arial" w:eastAsia="Calibri" w:hAnsi="Arial" w:cs="Arial"/>
          <w:rtl/>
          <w:lang w:eastAsia="en-US" w:bidi="ar-TN"/>
        </w:rPr>
        <w:t>–</w:t>
      </w:r>
      <w:r w:rsidR="00F114E9">
        <w:rPr>
          <w:rFonts w:ascii="Arial" w:eastAsia="Calibri" w:hAnsi="Arial" w:cs="Arial" w:hint="cs"/>
          <w:rtl/>
          <w:lang w:eastAsia="en-US" w:bidi="ar-TN"/>
        </w:rPr>
        <w:t xml:space="preserve"> </w:t>
      </w:r>
      <w:r w:rsidRPr="00E53153">
        <w:rPr>
          <w:rFonts w:ascii="Arial" w:eastAsia="Calibri" w:hAnsi="Arial" w:cs="Arial"/>
          <w:rtl/>
          <w:lang w:eastAsia="en-US" w:bidi="ar-TN"/>
        </w:rPr>
        <w:t>إدارة النظم الديوانية مكلفة خاصة:</w:t>
      </w:r>
    </w:p>
    <w:p w14:paraId="3621AED9"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السهر على تطبيق المعاهدات الدولية التي تخص الديوانة في ميدان النقل والسياحة العالمية وتسهيل المبادلات</w:t>
      </w:r>
    </w:p>
    <w:p w14:paraId="453D889C"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بإعلام الصناعيين والتجار بالإمكانيات التي تمنحها مختلف النظم الديوانية</w:t>
      </w:r>
    </w:p>
    <w:p w14:paraId="64AE90FA"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بالسهر على تنفيذ القوانين والتراتيب في مادة النظم الاقتصادية</w:t>
      </w:r>
    </w:p>
    <w:p w14:paraId="17FCAB87"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بدراسة واقتراح الطرق الهادفة لتبسيط المسالك والإجراءات الديوانية</w:t>
      </w:r>
    </w:p>
    <w:p w14:paraId="534D1250"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بدراسة الإشكاليات التي تنشأ عن تسريح البضائع عند التوريد والتصدير</w:t>
      </w:r>
    </w:p>
    <w:p w14:paraId="4EC470B6" w14:textId="77777777" w:rsidR="00E53153" w:rsidRPr="00E53153" w:rsidRDefault="00E53153" w:rsidP="00755A7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بدراسة ملفات استرجاع المعاليم عند التصدير</w:t>
      </w:r>
    </w:p>
    <w:p w14:paraId="6124D44D" w14:textId="77777777" w:rsidR="00E53153" w:rsidRPr="00E53153" w:rsidRDefault="00E53153" w:rsidP="0068319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بإعداد القرارات الخاصة بفتح مستودعات التخزين والمغازات ومساحات التسريح الديواني والتصدير والمستودعات الصناعية والمعامل التي تباشرها الديوانة.</w:t>
      </w:r>
    </w:p>
    <w:p w14:paraId="5CF1742C" w14:textId="77777777" w:rsidR="00E53153" w:rsidRPr="00E53153" w:rsidRDefault="00E53153" w:rsidP="0068319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بالعمل </w:t>
      </w:r>
      <w:proofErr w:type="gramStart"/>
      <w:r w:rsidRPr="00E53153">
        <w:rPr>
          <w:rFonts w:ascii="Arial" w:eastAsia="Calibri" w:hAnsi="Arial" w:cs="Arial"/>
          <w:rtl/>
          <w:lang w:eastAsia="en-US" w:bidi="ar-TN"/>
        </w:rPr>
        <w:t>على</w:t>
      </w:r>
      <w:proofErr w:type="gramEnd"/>
      <w:r w:rsidRPr="00E53153">
        <w:rPr>
          <w:rFonts w:ascii="Arial" w:eastAsia="Calibri" w:hAnsi="Arial" w:cs="Arial"/>
          <w:rtl/>
          <w:lang w:eastAsia="en-US" w:bidi="ar-TN"/>
        </w:rPr>
        <w:t xml:space="preserve"> حسن تطبيق المعاهدات والاتفاقيات المتعلقة بالنقل الدولي للبضائع</w:t>
      </w:r>
    </w:p>
    <w:p w14:paraId="3602B2E6" w14:textId="77777777" w:rsidR="00E53153" w:rsidRPr="00E53153" w:rsidRDefault="00E53153" w:rsidP="00683193">
      <w:pPr>
        <w:numPr>
          <w:ilvl w:val="0"/>
          <w:numId w:val="1"/>
        </w:numPr>
        <w:bidi/>
        <w:spacing w:before="100" w:beforeAutospacing="1" w:after="0"/>
        <w:contextualSpacing/>
        <w:jc w:val="both"/>
        <w:rPr>
          <w:rFonts w:ascii="Arial" w:eastAsia="Calibri" w:hAnsi="Arial" w:cs="Arial"/>
          <w:lang w:eastAsia="en-US" w:bidi="ar-TN"/>
        </w:rPr>
      </w:pPr>
      <w:r w:rsidRPr="00E53153">
        <w:rPr>
          <w:rFonts w:ascii="Arial" w:eastAsia="Calibri" w:hAnsi="Arial" w:cs="Arial"/>
          <w:rtl/>
          <w:lang w:eastAsia="en-US" w:bidi="ar-TN"/>
        </w:rPr>
        <w:t>بالعمل على حسن تطبيق التشاريع والتراتيب المنظمة للمناطق الحرة خاصة فيما يتعلق بالجانب الديواني منها.</w:t>
      </w:r>
    </w:p>
    <w:p w14:paraId="2095DF26"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فهي</w:t>
      </w:r>
      <w:proofErr w:type="gramEnd"/>
      <w:r w:rsidRPr="00E53153">
        <w:rPr>
          <w:rFonts w:ascii="Arial" w:eastAsia="Calibri" w:hAnsi="Arial" w:cs="Arial"/>
          <w:rtl/>
          <w:lang w:eastAsia="en-US" w:bidi="ar-TN"/>
        </w:rPr>
        <w:t xml:space="preserve"> تحتوي على:</w:t>
      </w:r>
    </w:p>
    <w:p w14:paraId="309E741F" w14:textId="77777777" w:rsidR="00E53153" w:rsidRPr="00E53153" w:rsidRDefault="00E53153" w:rsidP="00683193">
      <w:pPr>
        <w:numPr>
          <w:ilvl w:val="0"/>
          <w:numId w:val="10"/>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للتجارة الخارجية وتشتمل على مصلحتين:</w:t>
      </w:r>
    </w:p>
    <w:p w14:paraId="11D890A5" w14:textId="77777777" w:rsidR="00F114E9" w:rsidRDefault="00F114E9"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Pr>
          <w:rFonts w:ascii="Arial" w:eastAsia="Calibri" w:hAnsi="Arial" w:cs="Arial"/>
          <w:rtl/>
          <w:lang w:eastAsia="en-US" w:bidi="ar-TN"/>
        </w:rPr>
        <w:t>مصلحة</w:t>
      </w:r>
      <w:proofErr w:type="gramEnd"/>
      <w:r>
        <w:rPr>
          <w:rFonts w:ascii="Arial" w:eastAsia="Calibri" w:hAnsi="Arial" w:cs="Arial"/>
          <w:rtl/>
          <w:lang w:eastAsia="en-US" w:bidi="ar-TN"/>
        </w:rPr>
        <w:t xml:space="preserve"> تسريح البضائع</w:t>
      </w:r>
    </w:p>
    <w:p w14:paraId="3A5EF021" w14:textId="3C31C9B5" w:rsidR="00E53153" w:rsidRPr="00F114E9"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F114E9">
        <w:rPr>
          <w:rFonts w:ascii="Arial" w:eastAsia="Calibri" w:hAnsi="Arial" w:cs="Arial"/>
          <w:rtl/>
          <w:lang w:eastAsia="en-US" w:bidi="ar-TN"/>
        </w:rPr>
        <w:t>مصلحة الإجراءات</w:t>
      </w:r>
    </w:p>
    <w:p w14:paraId="672F050B" w14:textId="77777777" w:rsidR="00E53153" w:rsidRPr="00E53153" w:rsidRDefault="00E53153" w:rsidP="00683193">
      <w:pPr>
        <w:numPr>
          <w:ilvl w:val="0"/>
          <w:numId w:val="10"/>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للنظم الاقتصادية:</w:t>
      </w:r>
    </w:p>
    <w:p w14:paraId="12038393" w14:textId="77777777" w:rsidR="00F114E9"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نظم التخزين</w:t>
      </w:r>
    </w:p>
    <w:p w14:paraId="0CA4AAE2" w14:textId="2BDB6390" w:rsidR="00E53153" w:rsidRPr="00F114E9"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F114E9">
        <w:rPr>
          <w:rFonts w:ascii="Arial" w:eastAsia="Calibri" w:hAnsi="Arial" w:cs="Arial"/>
          <w:rtl/>
          <w:lang w:eastAsia="en-US" w:bidi="ar-TN"/>
        </w:rPr>
        <w:t>مصلحة</w:t>
      </w:r>
      <w:proofErr w:type="gramEnd"/>
      <w:r w:rsidRPr="00F114E9">
        <w:rPr>
          <w:rFonts w:ascii="Arial" w:eastAsia="Calibri" w:hAnsi="Arial" w:cs="Arial"/>
          <w:rtl/>
          <w:lang w:eastAsia="en-US" w:bidi="ar-TN"/>
        </w:rPr>
        <w:t xml:space="preserve"> نظم التحويل الصناعي.</w:t>
      </w:r>
    </w:p>
    <w:p w14:paraId="243C4FAF" w14:textId="65DE67BC"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20</w:t>
      </w:r>
      <w:r w:rsidR="00F114E9">
        <w:rPr>
          <w:rFonts w:ascii="Arial" w:eastAsia="Calibri" w:hAnsi="Arial" w:cs="Arial" w:hint="cs"/>
          <w:rtl/>
          <w:lang w:eastAsia="en-US" w:bidi="ar-TN"/>
        </w:rPr>
        <w:t xml:space="preserve"> </w:t>
      </w:r>
      <w:r w:rsidR="00F114E9">
        <w:rPr>
          <w:rFonts w:ascii="Arial" w:eastAsia="Calibri" w:hAnsi="Arial" w:cs="Arial"/>
          <w:rtl/>
          <w:lang w:eastAsia="en-US" w:bidi="ar-TN"/>
        </w:rPr>
        <w:t>–</w:t>
      </w:r>
      <w:r w:rsidR="00F114E9">
        <w:rPr>
          <w:rFonts w:ascii="Arial" w:eastAsia="Calibri" w:hAnsi="Arial" w:cs="Arial" w:hint="cs"/>
          <w:rtl/>
          <w:lang w:eastAsia="en-US" w:bidi="ar-TN"/>
        </w:rPr>
        <w:t xml:space="preserve"> </w:t>
      </w:r>
      <w:r w:rsidRPr="00E53153">
        <w:rPr>
          <w:rFonts w:ascii="Arial" w:eastAsia="Calibri" w:hAnsi="Arial" w:cs="Arial"/>
          <w:rtl/>
          <w:lang w:eastAsia="en-US" w:bidi="ar-TN"/>
        </w:rPr>
        <w:t xml:space="preserve">إدارة الإحصائيات والإعلامية مكلفة </w:t>
      </w:r>
      <w:proofErr w:type="gramStart"/>
      <w:r w:rsidRPr="00E53153">
        <w:rPr>
          <w:rFonts w:ascii="Arial" w:eastAsia="Calibri" w:hAnsi="Arial" w:cs="Arial"/>
          <w:rtl/>
          <w:lang w:eastAsia="en-US" w:bidi="ar-TN"/>
        </w:rPr>
        <w:t>خاصة</w:t>
      </w:r>
      <w:proofErr w:type="gramEnd"/>
      <w:r w:rsidRPr="00E53153">
        <w:rPr>
          <w:rFonts w:ascii="Arial" w:eastAsia="Calibri" w:hAnsi="Arial" w:cs="Arial"/>
          <w:rtl/>
          <w:lang w:eastAsia="en-US" w:bidi="ar-TN"/>
        </w:rPr>
        <w:t>:</w:t>
      </w:r>
    </w:p>
    <w:p w14:paraId="38C9AD2A"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بالمشاركة في إعداد مشروع مخطط الإعلامية الخاص بالإدارة العامة للديوانة وتحديد حاجياتها في الغرض وتقديم كشف فيها والمساهمة في ضبط الاختيارات التقنية بخصوص تلك الحاجيات وفي تحديد الأولويات قصد إنجازها.</w:t>
      </w:r>
    </w:p>
    <w:p w14:paraId="2C04EDC4"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بإعداد</w:t>
      </w:r>
      <w:proofErr w:type="gramEnd"/>
      <w:r w:rsidRPr="00E53153">
        <w:rPr>
          <w:rFonts w:ascii="Arial" w:eastAsia="Calibri" w:hAnsi="Arial" w:cs="Arial"/>
          <w:rtl/>
          <w:lang w:eastAsia="en-US" w:bidi="ar-TN"/>
        </w:rPr>
        <w:t xml:space="preserve"> وصف لأساليب العمل المتبعة وبالبحث على حلول منطقية لتفادي ما تشمله تلك الأساليب من خلل وصعوبات وذلك بالتعاون مع الإدارات المعنية وبإعداد كراس الشروط الإدارية الخاصة بالتطبيقات المطلوب إنجازها.</w:t>
      </w:r>
    </w:p>
    <w:p w14:paraId="542232F2"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بقبول</w:t>
      </w:r>
      <w:proofErr w:type="gramEnd"/>
      <w:r w:rsidRPr="00E53153">
        <w:rPr>
          <w:rFonts w:ascii="Arial" w:eastAsia="Calibri" w:hAnsi="Arial" w:cs="Arial"/>
          <w:rtl/>
          <w:lang w:eastAsia="en-US" w:bidi="ar-TN"/>
        </w:rPr>
        <w:t xml:space="preserve"> التطبيقات التي تم إنجازها والمصادقة عليها وبالسهر على تنفيذ تلك التطبيقات وعلى تركيز التجهيزات الملائمة لها.</w:t>
      </w:r>
    </w:p>
    <w:p w14:paraId="3F095757"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بمتابعة طرق الاستغلال داخل المراكز المجهزة بالإعلامية وبالسهر على تحديث المعلومات المخزونة </w:t>
      </w:r>
      <w:proofErr w:type="spellStart"/>
      <w:r w:rsidRPr="00E53153">
        <w:rPr>
          <w:rFonts w:ascii="Arial" w:eastAsia="Calibri" w:hAnsi="Arial" w:cs="Arial"/>
          <w:rtl/>
          <w:lang w:eastAsia="en-US" w:bidi="ar-TN"/>
        </w:rPr>
        <w:t>بالجذاذيات</w:t>
      </w:r>
      <w:proofErr w:type="spellEnd"/>
      <w:r w:rsidRPr="00E53153">
        <w:rPr>
          <w:rFonts w:ascii="Arial" w:eastAsia="Calibri" w:hAnsi="Arial" w:cs="Arial"/>
          <w:rtl/>
          <w:lang w:eastAsia="en-US" w:bidi="ar-TN"/>
        </w:rPr>
        <w:t xml:space="preserve"> والتثبت من مصداقيتها وبضمان أمن التجهيزات والتطبيقات التي تم إنجازها.</w:t>
      </w:r>
    </w:p>
    <w:p w14:paraId="64686DE2" w14:textId="203E8093"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بالقيام بأعمال البرمجة </w:t>
      </w:r>
      <w:proofErr w:type="gramStart"/>
      <w:r w:rsidRPr="00E53153">
        <w:rPr>
          <w:rFonts w:ascii="Arial" w:eastAsia="Calibri" w:hAnsi="Arial" w:cs="Arial"/>
          <w:rtl/>
          <w:lang w:eastAsia="en-US" w:bidi="ar-TN"/>
        </w:rPr>
        <w:t>الظرفية</w:t>
      </w:r>
      <w:proofErr w:type="gramEnd"/>
      <w:r w:rsidRPr="00E53153">
        <w:rPr>
          <w:rFonts w:ascii="Arial" w:eastAsia="Calibri" w:hAnsi="Arial" w:cs="Arial"/>
          <w:rtl/>
          <w:lang w:eastAsia="en-US" w:bidi="ar-TN"/>
        </w:rPr>
        <w:t xml:space="preserve"> الغير منصوص عليها بكراس الشروط</w:t>
      </w:r>
      <w:r w:rsidR="00F114E9">
        <w:rPr>
          <w:rFonts w:ascii="Arial" w:eastAsia="Calibri" w:hAnsi="Arial" w:cs="Arial" w:hint="cs"/>
          <w:rtl/>
          <w:lang w:eastAsia="en-US" w:bidi="ar-TN"/>
        </w:rPr>
        <w:t>.</w:t>
      </w:r>
    </w:p>
    <w:p w14:paraId="154C69AB" w14:textId="18D742C0"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بإعداد الإحصائيات الديوانية</w:t>
      </w:r>
      <w:r w:rsidR="00F114E9">
        <w:rPr>
          <w:rFonts w:ascii="Arial" w:eastAsia="Calibri" w:hAnsi="Arial" w:cs="Arial" w:hint="cs"/>
          <w:rtl/>
          <w:lang w:eastAsia="en-US" w:bidi="ar-TN"/>
        </w:rPr>
        <w:t>.</w:t>
      </w:r>
    </w:p>
    <w:p w14:paraId="2F7E948C"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فهي</w:t>
      </w:r>
      <w:proofErr w:type="gramEnd"/>
      <w:r w:rsidRPr="00E53153">
        <w:rPr>
          <w:rFonts w:ascii="Arial" w:eastAsia="Calibri" w:hAnsi="Arial" w:cs="Arial"/>
          <w:rtl/>
          <w:lang w:eastAsia="en-US" w:bidi="ar-TN"/>
        </w:rPr>
        <w:t xml:space="preserve"> تحتوي على:</w:t>
      </w:r>
    </w:p>
    <w:p w14:paraId="26158704" w14:textId="77777777" w:rsidR="00E53153" w:rsidRPr="00E53153" w:rsidRDefault="00E53153" w:rsidP="00683193">
      <w:pPr>
        <w:numPr>
          <w:ilvl w:val="0"/>
          <w:numId w:val="1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للتطبيقات الإعلامية وتشتمل على مصلحتين:</w:t>
      </w:r>
    </w:p>
    <w:p w14:paraId="22E97B39"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الدراسات </w:t>
      </w:r>
      <w:proofErr w:type="gramStart"/>
      <w:r w:rsidRPr="00E53153">
        <w:rPr>
          <w:rFonts w:ascii="Arial" w:eastAsia="Calibri" w:hAnsi="Arial" w:cs="Arial"/>
          <w:rtl/>
          <w:lang w:eastAsia="en-US" w:bidi="ar-TN"/>
        </w:rPr>
        <w:t>والتحليل</w:t>
      </w:r>
      <w:proofErr w:type="gramEnd"/>
    </w:p>
    <w:p w14:paraId="7228FA38"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البرمجة</w:t>
      </w:r>
    </w:p>
    <w:p w14:paraId="29141F3F" w14:textId="77777777" w:rsidR="00E53153" w:rsidRPr="00E53153" w:rsidRDefault="00E53153" w:rsidP="00683193">
      <w:pPr>
        <w:numPr>
          <w:ilvl w:val="0"/>
          <w:numId w:val="1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للاستغلال وتشتمل على مصلحتين:</w:t>
      </w:r>
    </w:p>
    <w:p w14:paraId="03FF72C1"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lastRenderedPageBreak/>
        <w:t>مصلحة</w:t>
      </w:r>
      <w:proofErr w:type="gramEnd"/>
      <w:r w:rsidRPr="00E53153">
        <w:rPr>
          <w:rFonts w:ascii="Arial" w:eastAsia="Calibri" w:hAnsi="Arial" w:cs="Arial"/>
          <w:rtl/>
          <w:lang w:eastAsia="en-US" w:bidi="ar-TN"/>
        </w:rPr>
        <w:t xml:space="preserve"> استغلال التطبيقات</w:t>
      </w:r>
    </w:p>
    <w:p w14:paraId="79E218CC"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الصيانة </w:t>
      </w:r>
      <w:proofErr w:type="gramStart"/>
      <w:r w:rsidRPr="00E53153">
        <w:rPr>
          <w:rFonts w:ascii="Arial" w:eastAsia="Calibri" w:hAnsi="Arial" w:cs="Arial"/>
          <w:rtl/>
          <w:lang w:eastAsia="en-US" w:bidi="ar-TN"/>
        </w:rPr>
        <w:t>والأنظمة</w:t>
      </w:r>
      <w:proofErr w:type="gramEnd"/>
    </w:p>
    <w:p w14:paraId="71DE3D45" w14:textId="3F95062A" w:rsidR="00E53153" w:rsidRPr="00E53153" w:rsidRDefault="00E53153" w:rsidP="00683193">
      <w:pPr>
        <w:numPr>
          <w:ilvl w:val="0"/>
          <w:numId w:val="11"/>
        </w:numPr>
        <w:bidi/>
        <w:spacing w:before="100" w:beforeAutospacing="1" w:after="0"/>
        <w:ind w:left="1494"/>
        <w:contextualSpacing/>
        <w:jc w:val="both"/>
        <w:rPr>
          <w:rFonts w:ascii="Arial" w:eastAsia="Calibri" w:hAnsi="Arial" w:cs="Arial"/>
          <w:rtl/>
          <w:lang w:eastAsia="en-US" w:bidi="ar-TN"/>
        </w:rPr>
      </w:pPr>
      <w:r w:rsidRPr="00E53153">
        <w:rPr>
          <w:rFonts w:ascii="Arial" w:eastAsia="Calibri" w:hAnsi="Arial" w:cs="Arial"/>
          <w:rtl/>
          <w:lang w:eastAsia="en-US" w:bidi="ar-TN"/>
        </w:rPr>
        <w:t>الإدارة الفرعية للإحصائيات وتشتمل على مصلحتين:</w:t>
      </w:r>
    </w:p>
    <w:p w14:paraId="75E1874F" w14:textId="5E5A671C" w:rsidR="00E53153" w:rsidRPr="00E53153" w:rsidRDefault="00E53153" w:rsidP="00683193">
      <w:pPr>
        <w:numPr>
          <w:ilvl w:val="0"/>
          <w:numId w:val="1"/>
        </w:numPr>
        <w:bidi/>
        <w:spacing w:before="100" w:beforeAutospacing="1" w:after="0"/>
        <w:ind w:left="1777"/>
        <w:contextualSpacing/>
        <w:jc w:val="both"/>
        <w:rPr>
          <w:rFonts w:ascii="Arial" w:eastAsia="Calibri" w:hAnsi="Arial" w:cs="Arial"/>
          <w:rt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تجميع المعطيات </w:t>
      </w:r>
    </w:p>
    <w:p w14:paraId="6810DCA8" w14:textId="13D978A6" w:rsidR="00E53153" w:rsidRPr="00E53153" w:rsidRDefault="00E53153" w:rsidP="00683193">
      <w:pPr>
        <w:numPr>
          <w:ilvl w:val="0"/>
          <w:numId w:val="1"/>
        </w:numPr>
        <w:bidi/>
        <w:spacing w:before="100" w:beforeAutospacing="1" w:after="0"/>
        <w:ind w:left="1777"/>
        <w:contextualSpacing/>
        <w:jc w:val="both"/>
        <w:rPr>
          <w:rFonts w:ascii="Arial" w:eastAsia="Calibri" w:hAnsi="Arial" w:cs="Arial"/>
          <w:rtl/>
          <w:lang w:eastAsia="en-US" w:bidi="ar-TN"/>
        </w:rPr>
      </w:pPr>
      <w:r w:rsidRPr="00E53153">
        <w:rPr>
          <w:rFonts w:ascii="Arial" w:eastAsia="Calibri" w:hAnsi="Arial" w:cs="Arial"/>
          <w:rtl/>
          <w:lang w:eastAsia="en-US" w:bidi="ar-TN"/>
        </w:rPr>
        <w:t xml:space="preserve">مصلحة المعالجة </w:t>
      </w:r>
      <w:proofErr w:type="gramStart"/>
      <w:r w:rsidRPr="00E53153">
        <w:rPr>
          <w:rFonts w:ascii="Arial" w:eastAsia="Calibri" w:hAnsi="Arial" w:cs="Arial"/>
          <w:rtl/>
          <w:lang w:eastAsia="en-US" w:bidi="ar-TN"/>
        </w:rPr>
        <w:t>والبسط</w:t>
      </w:r>
      <w:proofErr w:type="gramEnd"/>
      <w:r w:rsidRPr="00E53153">
        <w:rPr>
          <w:rFonts w:ascii="Arial" w:eastAsia="Calibri" w:hAnsi="Arial" w:cs="Arial"/>
          <w:rtl/>
          <w:lang w:eastAsia="en-US" w:bidi="ar-TN"/>
        </w:rPr>
        <w:t xml:space="preserve"> </w:t>
      </w:r>
    </w:p>
    <w:p w14:paraId="152B4175" w14:textId="7A6C0A71" w:rsidR="009963DB" w:rsidRPr="009963DB" w:rsidRDefault="009963DB" w:rsidP="00683193">
      <w:pPr>
        <w:bidi/>
        <w:spacing w:before="100" w:beforeAutospacing="1" w:after="0"/>
        <w:ind w:left="283"/>
        <w:jc w:val="both"/>
        <w:rPr>
          <w:rFonts w:ascii="Arial" w:hAnsi="Arial" w:cs="Arial"/>
          <w:b/>
          <w:bCs/>
          <w:color w:val="000000"/>
          <w:sz w:val="21"/>
          <w:szCs w:val="21"/>
          <w:shd w:val="clear" w:color="auto" w:fill="FFFFFF"/>
          <w:rtl/>
        </w:rPr>
      </w:pPr>
      <w:proofErr w:type="gramStart"/>
      <w:r w:rsidRPr="009963DB">
        <w:rPr>
          <w:rFonts w:ascii="Arial" w:hAnsi="Arial" w:cs="Arial"/>
          <w:b/>
          <w:bCs/>
          <w:color w:val="000000"/>
          <w:sz w:val="21"/>
          <w:szCs w:val="21"/>
          <w:shd w:val="clear" w:color="auto" w:fill="FFFFFF"/>
          <w:rtl/>
        </w:rPr>
        <w:t>الفصل</w:t>
      </w:r>
      <w:proofErr w:type="gramEnd"/>
      <w:r w:rsidRPr="009963DB">
        <w:rPr>
          <w:rFonts w:ascii="Arial" w:hAnsi="Arial" w:cs="Arial"/>
          <w:b/>
          <w:bCs/>
          <w:color w:val="000000"/>
          <w:sz w:val="21"/>
          <w:szCs w:val="21"/>
          <w:shd w:val="clear" w:color="auto" w:fill="FFFFFF"/>
          <w:rtl/>
        </w:rPr>
        <w:t xml:space="preserve"> 20 (مكرر)</w:t>
      </w:r>
      <w:r w:rsidRPr="009963DB">
        <w:rPr>
          <w:rFonts w:ascii="Arial" w:hAnsi="Arial" w:cs="Arial" w:hint="cs"/>
          <w:b/>
          <w:bCs/>
          <w:color w:val="000000"/>
          <w:sz w:val="21"/>
          <w:szCs w:val="21"/>
          <w:shd w:val="clear" w:color="auto" w:fill="FFFFFF"/>
          <w:rtl/>
        </w:rPr>
        <w:t xml:space="preserve"> </w:t>
      </w:r>
      <w:r w:rsidRPr="009963DB">
        <w:rPr>
          <w:rFonts w:ascii="Arial" w:hAnsi="Arial" w:cs="Arial"/>
          <w:b/>
          <w:bCs/>
          <w:color w:val="000000"/>
          <w:sz w:val="21"/>
          <w:szCs w:val="21"/>
          <w:shd w:val="clear" w:color="auto" w:fill="FFFFFF"/>
          <w:rtl/>
        </w:rPr>
        <w:t>–</w:t>
      </w:r>
      <w:r>
        <w:rPr>
          <w:rFonts w:ascii="Arial" w:hAnsi="Arial" w:cs="Arial" w:hint="cs"/>
          <w:b/>
          <w:bCs/>
          <w:color w:val="000000"/>
          <w:sz w:val="21"/>
          <w:szCs w:val="21"/>
          <w:shd w:val="clear" w:color="auto" w:fill="FFFFFF"/>
          <w:rtl/>
        </w:rPr>
        <w:t xml:space="preserve"> أضيف بمقتضى الأمر عدد 2703 لسنة 2004 المؤرخ في 21 ديسمبر 2004 </w:t>
      </w:r>
      <w:r>
        <w:rPr>
          <w:rFonts w:ascii="Arial" w:hAnsi="Arial" w:cs="Arial"/>
          <w:b/>
          <w:bCs/>
          <w:color w:val="000000"/>
          <w:sz w:val="21"/>
          <w:szCs w:val="21"/>
          <w:shd w:val="clear" w:color="auto" w:fill="FFFFFF"/>
          <w:rtl/>
        </w:rPr>
        <w:t>–</w:t>
      </w:r>
      <w:r w:rsidRPr="009963DB">
        <w:rPr>
          <w:rFonts w:ascii="Arial" w:hAnsi="Arial" w:cs="Arial" w:hint="cs"/>
          <w:color w:val="000000"/>
          <w:sz w:val="21"/>
          <w:szCs w:val="21"/>
          <w:shd w:val="clear" w:color="auto" w:fill="FFFFFF"/>
          <w:rtl/>
        </w:rPr>
        <w:t xml:space="preserve"> </w:t>
      </w:r>
      <w:r w:rsidRPr="009963DB">
        <w:rPr>
          <w:rFonts w:ascii="Arial" w:hAnsi="Arial" w:cs="Arial"/>
          <w:color w:val="000000"/>
          <w:sz w:val="21"/>
          <w:szCs w:val="21"/>
          <w:shd w:val="clear" w:color="auto" w:fill="FFFFFF"/>
          <w:rtl/>
        </w:rPr>
        <w:t>إدارة القيمة مكلفة خاصة</w:t>
      </w:r>
      <w:r w:rsidRPr="009963DB">
        <w:rPr>
          <w:rFonts w:ascii="Arial" w:hAnsi="Arial" w:cs="Arial" w:hint="cs"/>
          <w:color w:val="000000"/>
          <w:sz w:val="21"/>
          <w:szCs w:val="21"/>
          <w:shd w:val="clear" w:color="auto" w:fill="FFFFFF"/>
          <w:rtl/>
        </w:rPr>
        <w:t>:</w:t>
      </w:r>
    </w:p>
    <w:p w14:paraId="377ADC6D" w14:textId="77777777" w:rsidR="009963DB" w:rsidRPr="009963DB" w:rsidRDefault="009963DB"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r w:rsidRPr="009963DB">
        <w:rPr>
          <w:rFonts w:ascii="Arial" w:hAnsi="Arial" w:cs="Arial"/>
          <w:color w:val="000000"/>
          <w:sz w:val="21"/>
          <w:szCs w:val="21"/>
          <w:shd w:val="clear" w:color="auto" w:fill="FFFFFF"/>
          <w:rtl/>
        </w:rPr>
        <w:t>بالقيام بدراسة كل المسائل المتعلقة بتطبيق القيمة لدى الديوانة،</w:t>
      </w:r>
    </w:p>
    <w:p w14:paraId="7F6720E7" w14:textId="77777777" w:rsidR="009963DB" w:rsidRPr="009963DB" w:rsidRDefault="009963DB"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r w:rsidRPr="009963DB">
        <w:rPr>
          <w:rFonts w:ascii="Arial" w:hAnsi="Arial" w:cs="Arial"/>
          <w:color w:val="000000"/>
          <w:sz w:val="21"/>
          <w:szCs w:val="21"/>
          <w:shd w:val="clear" w:color="auto" w:fill="FFFFFF"/>
          <w:rtl/>
        </w:rPr>
        <w:t>بالإشراف على خزينة المعلومات الخاصة بالقيمة لدى الديوانة،</w:t>
      </w:r>
    </w:p>
    <w:p w14:paraId="32663FEB" w14:textId="77777777" w:rsidR="009963DB" w:rsidRPr="009963DB" w:rsidRDefault="009963DB"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r w:rsidRPr="009963DB">
        <w:rPr>
          <w:rFonts w:ascii="Arial" w:hAnsi="Arial" w:cs="Arial"/>
          <w:color w:val="000000"/>
          <w:sz w:val="21"/>
          <w:szCs w:val="21"/>
          <w:shd w:val="clear" w:color="auto" w:fill="FFFFFF"/>
          <w:rtl/>
        </w:rPr>
        <w:t>بالقيام بالتحقيقات والتفقد والمقارنة اللازمة بين مختلف القيم الديوانية المصرح بها، وباستغلال المعطيات وكل المعلومات التي يتم الحصول عليها لإجراء مراقبة لاحقة على جميع عناصر القيمة المصرح بها، ورفع المخالفات المتعلقة بها</w:t>
      </w:r>
      <w:r w:rsidRPr="009963DB">
        <w:rPr>
          <w:rFonts w:ascii="Arial" w:hAnsi="Arial" w:cs="Arial"/>
          <w:color w:val="000000"/>
          <w:sz w:val="21"/>
          <w:szCs w:val="21"/>
          <w:shd w:val="clear" w:color="auto" w:fill="FFFFFF"/>
        </w:rPr>
        <w:t>.</w:t>
      </w:r>
    </w:p>
    <w:p w14:paraId="17AEF9E8" w14:textId="77777777" w:rsidR="009963DB" w:rsidRPr="009963DB" w:rsidRDefault="009963DB" w:rsidP="00683193">
      <w:pPr>
        <w:bidi/>
        <w:spacing w:before="100" w:beforeAutospacing="1" w:after="0"/>
        <w:ind w:left="283"/>
        <w:jc w:val="both"/>
        <w:rPr>
          <w:rFonts w:ascii="Arial" w:hAnsi="Arial" w:cs="Arial"/>
          <w:color w:val="000000"/>
          <w:sz w:val="21"/>
          <w:szCs w:val="21"/>
          <w:shd w:val="clear" w:color="auto" w:fill="FFFFFF"/>
          <w:rtl/>
        </w:rPr>
      </w:pPr>
      <w:r w:rsidRPr="009963DB">
        <w:rPr>
          <w:rFonts w:ascii="Arial" w:hAnsi="Arial" w:cs="Arial"/>
          <w:color w:val="000000"/>
          <w:sz w:val="21"/>
          <w:szCs w:val="21"/>
          <w:shd w:val="clear" w:color="auto" w:fill="FFFFFF"/>
          <w:rtl/>
        </w:rPr>
        <w:t xml:space="preserve">ولهذا الغرض </w:t>
      </w:r>
      <w:proofErr w:type="gramStart"/>
      <w:r w:rsidRPr="009963DB">
        <w:rPr>
          <w:rFonts w:ascii="Arial" w:hAnsi="Arial" w:cs="Arial"/>
          <w:color w:val="000000"/>
          <w:sz w:val="21"/>
          <w:szCs w:val="21"/>
          <w:shd w:val="clear" w:color="auto" w:fill="FFFFFF"/>
          <w:rtl/>
        </w:rPr>
        <w:t>فهي</w:t>
      </w:r>
      <w:proofErr w:type="gramEnd"/>
      <w:r w:rsidRPr="009963DB">
        <w:rPr>
          <w:rFonts w:ascii="Arial" w:hAnsi="Arial" w:cs="Arial"/>
          <w:color w:val="000000"/>
          <w:sz w:val="21"/>
          <w:szCs w:val="21"/>
          <w:shd w:val="clear" w:color="auto" w:fill="FFFFFF"/>
          <w:rtl/>
        </w:rPr>
        <w:t xml:space="preserve"> تحتوي على</w:t>
      </w:r>
      <w:r w:rsidRPr="009963DB">
        <w:rPr>
          <w:rFonts w:ascii="Arial" w:hAnsi="Arial" w:cs="Arial" w:hint="cs"/>
          <w:color w:val="000000"/>
          <w:sz w:val="21"/>
          <w:szCs w:val="21"/>
          <w:shd w:val="clear" w:color="auto" w:fill="FFFFFF"/>
          <w:rtl/>
        </w:rPr>
        <w:t>:</w:t>
      </w:r>
    </w:p>
    <w:p w14:paraId="2EB60376" w14:textId="77777777" w:rsidR="009963DB" w:rsidRPr="009963DB" w:rsidRDefault="009963DB" w:rsidP="00683193">
      <w:pPr>
        <w:numPr>
          <w:ilvl w:val="0"/>
          <w:numId w:val="32"/>
        </w:numPr>
        <w:bidi/>
        <w:spacing w:before="100" w:beforeAutospacing="1" w:after="0"/>
        <w:ind w:left="1494"/>
        <w:contextualSpacing/>
        <w:jc w:val="both"/>
        <w:rPr>
          <w:rFonts w:ascii="Arial" w:hAnsi="Arial" w:cs="Arial"/>
          <w:color w:val="000000"/>
          <w:sz w:val="21"/>
          <w:szCs w:val="21"/>
          <w:shd w:val="clear" w:color="auto" w:fill="FFFFFF"/>
        </w:rPr>
      </w:pPr>
      <w:r w:rsidRPr="009963DB">
        <w:rPr>
          <w:rFonts w:ascii="Arial" w:hAnsi="Arial" w:cs="Arial"/>
          <w:color w:val="000000"/>
          <w:sz w:val="21"/>
          <w:szCs w:val="21"/>
          <w:shd w:val="clear" w:color="auto" w:fill="FFFFFF"/>
          <w:rtl/>
        </w:rPr>
        <w:t>الإدارة الفرعية للتوثيق والتحريات وتشتمل على مصلحتين</w:t>
      </w:r>
      <w:r w:rsidRPr="009963DB">
        <w:rPr>
          <w:rFonts w:ascii="Arial" w:hAnsi="Arial" w:cs="Arial" w:hint="cs"/>
          <w:color w:val="000000"/>
          <w:sz w:val="21"/>
          <w:szCs w:val="21"/>
          <w:shd w:val="clear" w:color="auto" w:fill="FFFFFF"/>
          <w:rtl/>
        </w:rPr>
        <w:t>:</w:t>
      </w:r>
    </w:p>
    <w:p w14:paraId="17AF98F7" w14:textId="77777777" w:rsidR="009963DB" w:rsidRPr="009963DB" w:rsidRDefault="009963DB" w:rsidP="00683193">
      <w:pPr>
        <w:numPr>
          <w:ilvl w:val="0"/>
          <w:numId w:val="33"/>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9963DB">
        <w:rPr>
          <w:rFonts w:ascii="Arial" w:hAnsi="Arial" w:cs="Arial"/>
          <w:color w:val="000000"/>
          <w:sz w:val="21"/>
          <w:szCs w:val="21"/>
          <w:shd w:val="clear" w:color="auto" w:fill="FFFFFF"/>
          <w:rtl/>
        </w:rPr>
        <w:t>مصلحة</w:t>
      </w:r>
      <w:proofErr w:type="gramEnd"/>
      <w:r w:rsidRPr="009963DB">
        <w:rPr>
          <w:rFonts w:ascii="Arial" w:hAnsi="Arial" w:cs="Arial"/>
          <w:color w:val="000000"/>
          <w:sz w:val="21"/>
          <w:szCs w:val="21"/>
          <w:shd w:val="clear" w:color="auto" w:fill="FFFFFF"/>
          <w:rtl/>
        </w:rPr>
        <w:t xml:space="preserve"> التوثيق،</w:t>
      </w:r>
    </w:p>
    <w:p w14:paraId="468C0011" w14:textId="77777777" w:rsidR="009963DB" w:rsidRPr="009963DB" w:rsidRDefault="009963DB" w:rsidP="00683193">
      <w:pPr>
        <w:numPr>
          <w:ilvl w:val="0"/>
          <w:numId w:val="33"/>
        </w:numPr>
        <w:bidi/>
        <w:spacing w:before="100" w:beforeAutospacing="1" w:after="0"/>
        <w:ind w:left="1777"/>
        <w:contextualSpacing/>
        <w:jc w:val="both"/>
        <w:rPr>
          <w:rFonts w:ascii="Arial" w:hAnsi="Arial" w:cs="Arial"/>
          <w:color w:val="000000"/>
          <w:sz w:val="21"/>
          <w:szCs w:val="21"/>
          <w:shd w:val="clear" w:color="auto" w:fill="FFFFFF"/>
        </w:rPr>
      </w:pPr>
      <w:r w:rsidRPr="009963DB">
        <w:rPr>
          <w:rFonts w:ascii="Arial" w:hAnsi="Arial" w:cs="Arial"/>
          <w:color w:val="000000"/>
          <w:sz w:val="21"/>
          <w:szCs w:val="21"/>
          <w:shd w:val="clear" w:color="auto" w:fill="FFFFFF"/>
          <w:rtl/>
        </w:rPr>
        <w:t>مصلحة التحريات</w:t>
      </w:r>
      <w:r w:rsidRPr="009963DB">
        <w:rPr>
          <w:rFonts w:ascii="Arial" w:hAnsi="Arial" w:cs="Arial"/>
          <w:color w:val="000000"/>
          <w:sz w:val="21"/>
          <w:szCs w:val="21"/>
          <w:shd w:val="clear" w:color="auto" w:fill="FFFFFF"/>
        </w:rPr>
        <w:t>.</w:t>
      </w:r>
    </w:p>
    <w:p w14:paraId="03EB58D5" w14:textId="77777777" w:rsidR="009963DB" w:rsidRPr="009963DB" w:rsidRDefault="009963DB" w:rsidP="00683193">
      <w:pPr>
        <w:numPr>
          <w:ilvl w:val="0"/>
          <w:numId w:val="32"/>
        </w:numPr>
        <w:bidi/>
        <w:spacing w:before="100" w:beforeAutospacing="1" w:after="0"/>
        <w:ind w:left="1494"/>
        <w:contextualSpacing/>
        <w:jc w:val="both"/>
        <w:rPr>
          <w:rFonts w:ascii="Arial" w:hAnsi="Arial" w:cs="Arial"/>
          <w:color w:val="000000"/>
          <w:sz w:val="21"/>
          <w:szCs w:val="21"/>
          <w:shd w:val="clear" w:color="auto" w:fill="FFFFFF"/>
        </w:rPr>
      </w:pPr>
      <w:r w:rsidRPr="009963DB">
        <w:rPr>
          <w:rFonts w:ascii="Arial" w:hAnsi="Arial" w:cs="Arial"/>
          <w:color w:val="000000"/>
          <w:sz w:val="21"/>
          <w:szCs w:val="21"/>
          <w:shd w:val="clear" w:color="auto" w:fill="FFFFFF"/>
          <w:rtl/>
        </w:rPr>
        <w:t>الإدارة الفرعية للاستغلال والتحقيقات وتشتمل على مصلحتين</w:t>
      </w:r>
      <w:r w:rsidRPr="009963DB">
        <w:rPr>
          <w:rFonts w:ascii="Arial" w:hAnsi="Arial" w:cs="Arial" w:hint="cs"/>
          <w:color w:val="000000"/>
          <w:sz w:val="21"/>
          <w:szCs w:val="21"/>
          <w:shd w:val="clear" w:color="auto" w:fill="FFFFFF"/>
          <w:rtl/>
        </w:rPr>
        <w:t>:</w:t>
      </w:r>
    </w:p>
    <w:p w14:paraId="76BB8FE2" w14:textId="77777777" w:rsidR="009963DB" w:rsidRPr="009963DB" w:rsidRDefault="009963DB" w:rsidP="00683193">
      <w:pPr>
        <w:numPr>
          <w:ilvl w:val="0"/>
          <w:numId w:val="33"/>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9963DB">
        <w:rPr>
          <w:rFonts w:ascii="Arial" w:hAnsi="Arial" w:cs="Arial"/>
          <w:color w:val="000000"/>
          <w:sz w:val="21"/>
          <w:szCs w:val="21"/>
          <w:shd w:val="clear" w:color="auto" w:fill="FFFFFF"/>
          <w:rtl/>
        </w:rPr>
        <w:t>مصلحة</w:t>
      </w:r>
      <w:proofErr w:type="gramEnd"/>
      <w:r w:rsidRPr="009963DB">
        <w:rPr>
          <w:rFonts w:ascii="Arial" w:hAnsi="Arial" w:cs="Arial"/>
          <w:color w:val="000000"/>
          <w:sz w:val="21"/>
          <w:szCs w:val="21"/>
          <w:shd w:val="clear" w:color="auto" w:fill="FFFFFF"/>
          <w:rtl/>
        </w:rPr>
        <w:t xml:space="preserve"> الاستغلال،</w:t>
      </w:r>
    </w:p>
    <w:p w14:paraId="5DE9A683" w14:textId="7F15936D" w:rsidR="009963DB" w:rsidRPr="009963DB" w:rsidRDefault="009963DB" w:rsidP="00683193">
      <w:pPr>
        <w:numPr>
          <w:ilvl w:val="0"/>
          <w:numId w:val="33"/>
        </w:numPr>
        <w:bidi/>
        <w:spacing w:before="100" w:beforeAutospacing="1" w:after="0"/>
        <w:ind w:left="1777"/>
        <w:contextualSpacing/>
        <w:jc w:val="both"/>
        <w:rPr>
          <w:rFonts w:ascii="Arial" w:hAnsi="Arial" w:cs="Arial"/>
          <w:color w:val="000000"/>
          <w:sz w:val="21"/>
          <w:szCs w:val="21"/>
          <w:shd w:val="clear" w:color="auto" w:fill="FFFFFF"/>
          <w:rtl/>
        </w:rPr>
      </w:pPr>
      <w:proofErr w:type="gramStart"/>
      <w:r w:rsidRPr="009963DB">
        <w:rPr>
          <w:rFonts w:ascii="Arial" w:hAnsi="Arial" w:cs="Arial"/>
          <w:color w:val="000000"/>
          <w:sz w:val="21"/>
          <w:szCs w:val="21"/>
          <w:shd w:val="clear" w:color="auto" w:fill="FFFFFF"/>
          <w:rtl/>
        </w:rPr>
        <w:t>مصلحة</w:t>
      </w:r>
      <w:proofErr w:type="gramEnd"/>
      <w:r w:rsidRPr="009963DB">
        <w:rPr>
          <w:rFonts w:ascii="Arial" w:hAnsi="Arial" w:cs="Arial"/>
          <w:color w:val="000000"/>
          <w:sz w:val="21"/>
          <w:szCs w:val="21"/>
          <w:shd w:val="clear" w:color="auto" w:fill="FFFFFF"/>
          <w:rtl/>
        </w:rPr>
        <w:t xml:space="preserve"> التحقيقات</w:t>
      </w:r>
      <w:r w:rsidRPr="009963DB">
        <w:rPr>
          <w:rFonts w:ascii="Arial" w:hAnsi="Arial" w:cs="Arial" w:hint="cs"/>
          <w:color w:val="000000"/>
          <w:sz w:val="21"/>
          <w:szCs w:val="21"/>
          <w:shd w:val="clear" w:color="auto" w:fill="FFFFFF"/>
          <w:rtl/>
        </w:rPr>
        <w:t>.</w:t>
      </w:r>
    </w:p>
    <w:p w14:paraId="69EDF5B7" w14:textId="1CD8659C"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21</w:t>
      </w:r>
      <w:r w:rsidR="00F114E9">
        <w:rPr>
          <w:rFonts w:ascii="Arial" w:eastAsia="Calibri" w:hAnsi="Arial" w:cs="Arial" w:hint="cs"/>
          <w:rtl/>
          <w:lang w:eastAsia="en-US" w:bidi="ar-TN"/>
        </w:rPr>
        <w:t xml:space="preserve"> </w:t>
      </w:r>
      <w:r w:rsidR="00F114E9">
        <w:rPr>
          <w:rFonts w:ascii="Arial" w:eastAsia="Calibri" w:hAnsi="Arial" w:cs="Arial"/>
          <w:rtl/>
          <w:lang w:eastAsia="en-US" w:bidi="ar-TN"/>
        </w:rPr>
        <w:t>–</w:t>
      </w:r>
      <w:r w:rsidR="00F114E9">
        <w:rPr>
          <w:rFonts w:ascii="Arial" w:eastAsia="Calibri" w:hAnsi="Arial" w:cs="Arial" w:hint="cs"/>
          <w:rtl/>
          <w:lang w:eastAsia="en-US" w:bidi="ar-TN"/>
        </w:rPr>
        <w:t xml:space="preserve"> </w:t>
      </w:r>
      <w:r w:rsidRPr="00E53153">
        <w:rPr>
          <w:rFonts w:ascii="Arial" w:eastAsia="Calibri" w:hAnsi="Arial" w:cs="Arial"/>
          <w:rtl/>
          <w:lang w:eastAsia="en-US" w:bidi="ar-TN"/>
        </w:rPr>
        <w:t xml:space="preserve">إدارة التفقدية العامة </w:t>
      </w:r>
      <w:proofErr w:type="gramStart"/>
      <w:r w:rsidRPr="00E53153">
        <w:rPr>
          <w:rFonts w:ascii="Arial" w:eastAsia="Calibri" w:hAnsi="Arial" w:cs="Arial"/>
          <w:rtl/>
          <w:lang w:eastAsia="en-US" w:bidi="ar-TN"/>
        </w:rPr>
        <w:t>مكلفة</w:t>
      </w:r>
      <w:proofErr w:type="gramEnd"/>
      <w:r w:rsidRPr="00E53153">
        <w:rPr>
          <w:rFonts w:ascii="Arial" w:eastAsia="Calibri" w:hAnsi="Arial" w:cs="Arial"/>
          <w:rtl/>
          <w:lang w:eastAsia="en-US" w:bidi="ar-TN"/>
        </w:rPr>
        <w:t xml:space="preserve"> خاصة:</w:t>
      </w:r>
    </w:p>
    <w:p w14:paraId="68F861C4"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بالمراجعة</w:t>
      </w:r>
      <w:proofErr w:type="gramEnd"/>
      <w:r w:rsidRPr="00E53153">
        <w:rPr>
          <w:rFonts w:ascii="Arial" w:eastAsia="Calibri" w:hAnsi="Arial" w:cs="Arial"/>
          <w:rtl/>
          <w:lang w:eastAsia="en-US" w:bidi="ar-TN"/>
        </w:rPr>
        <w:t xml:space="preserve"> المعمقة على المستوى الوطني للملفات المتشعبة</w:t>
      </w:r>
    </w:p>
    <w:p w14:paraId="1BCB98D0"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بالتحقيق في حسن تطبيق الصلاحيات المحالة على المصالح الجهوية للديوانة</w:t>
      </w:r>
    </w:p>
    <w:p w14:paraId="6CB219A9"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بالقيام</w:t>
      </w:r>
      <w:proofErr w:type="gramEnd"/>
      <w:r w:rsidRPr="00E53153">
        <w:rPr>
          <w:rFonts w:ascii="Arial" w:eastAsia="Calibri" w:hAnsi="Arial" w:cs="Arial"/>
          <w:rtl/>
          <w:lang w:eastAsia="en-US" w:bidi="ar-TN"/>
        </w:rPr>
        <w:t xml:space="preserve"> بالمراقبة المعمقة على المستوى الوطني للعناصر الفنية والخصوصية لأساس الأداء وتطبيق قانون التعريفة</w:t>
      </w:r>
    </w:p>
    <w:p w14:paraId="078F47C8"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بتجميع واستغلال التقارير الدورية للنشاط وكذلك تقارير التفقد الصادرة عن مختلف </w:t>
      </w:r>
      <w:proofErr w:type="gramStart"/>
      <w:r w:rsidRPr="00E53153">
        <w:rPr>
          <w:rFonts w:ascii="Arial" w:eastAsia="Calibri" w:hAnsi="Arial" w:cs="Arial"/>
          <w:rtl/>
          <w:lang w:eastAsia="en-US" w:bidi="ar-TN"/>
        </w:rPr>
        <w:t>المصالح</w:t>
      </w:r>
      <w:proofErr w:type="gramEnd"/>
      <w:r w:rsidRPr="00E53153">
        <w:rPr>
          <w:rFonts w:ascii="Arial" w:eastAsia="Calibri" w:hAnsi="Arial" w:cs="Arial"/>
          <w:rtl/>
          <w:lang w:eastAsia="en-US" w:bidi="ar-TN"/>
        </w:rPr>
        <w:t xml:space="preserve"> المكلفة بهذه المأمورية </w:t>
      </w:r>
    </w:p>
    <w:p w14:paraId="1EC17FFA"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بالقيام بكل مهمة تتعلق بالمراقبة أو التحقيق أو التفقد لسير مصالح الديوانة والأعوان المباشرين بها.</w:t>
      </w:r>
    </w:p>
    <w:p w14:paraId="005755C4"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ولهذا الغرض فهي تشتمل على ستة متفقدين محققين من الدرجة الأولى لهم رتبة وامتيازات كاهية مدير إدارة مركزية وثمانية عشر متفقدا محققا من الدرجة الثانية لهم رتبة وامتيازات رئيس مصلحة إدارة مركزية.</w:t>
      </w:r>
    </w:p>
    <w:p w14:paraId="3181FFAB"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proofErr w:type="gramStart"/>
      <w:r w:rsidRPr="00E53153">
        <w:rPr>
          <w:rFonts w:ascii="Arial" w:eastAsia="Calibri" w:hAnsi="Arial" w:cs="Arial"/>
          <w:rtl/>
          <w:lang w:eastAsia="en-US" w:bidi="ar-TN"/>
        </w:rPr>
        <w:t>يتولى</w:t>
      </w:r>
      <w:proofErr w:type="gramEnd"/>
      <w:r w:rsidRPr="00E53153">
        <w:rPr>
          <w:rFonts w:ascii="Arial" w:eastAsia="Calibri" w:hAnsi="Arial" w:cs="Arial"/>
          <w:rtl/>
          <w:lang w:eastAsia="en-US" w:bidi="ar-TN"/>
        </w:rPr>
        <w:t xml:space="preserve"> المتفقدون المحققون من الدرجة الأولى مهمة توجيه وتنشيط ومراقبة أعمال المتفقدين المحققين من الدرجة الثانية الذين وضعوا تحت إشرافهم.</w:t>
      </w:r>
    </w:p>
    <w:p w14:paraId="633A1731"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ويمكن أيضا </w:t>
      </w:r>
      <w:proofErr w:type="gramStart"/>
      <w:r w:rsidRPr="00E53153">
        <w:rPr>
          <w:rFonts w:ascii="Arial" w:eastAsia="Calibri" w:hAnsi="Arial" w:cs="Arial"/>
          <w:rtl/>
          <w:lang w:eastAsia="en-US" w:bidi="ar-TN"/>
        </w:rPr>
        <w:t>تكليفهم</w:t>
      </w:r>
      <w:proofErr w:type="gramEnd"/>
      <w:r w:rsidRPr="00E53153">
        <w:rPr>
          <w:rFonts w:ascii="Arial" w:eastAsia="Calibri" w:hAnsi="Arial" w:cs="Arial"/>
          <w:rtl/>
          <w:lang w:eastAsia="en-US" w:bidi="ar-TN"/>
        </w:rPr>
        <w:t xml:space="preserve"> شخصيا بمهمات خاصة أو بعمليات مراقبة أو بأشغال أو أبحاث ذات صبغة خاصة.</w:t>
      </w:r>
    </w:p>
    <w:p w14:paraId="46989362" w14:textId="4F96D9EA" w:rsidR="00E53153" w:rsidRPr="00F114E9" w:rsidRDefault="00F114E9" w:rsidP="0068319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الفصل 22</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rtl/>
          <w:lang w:eastAsia="en-US" w:bidi="ar-TN"/>
        </w:rPr>
        <w:t xml:space="preserve">إدارة الأبحاث الديوانية مكلفة خاصة: </w:t>
      </w:r>
    </w:p>
    <w:p w14:paraId="665AF59C"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بالقيام طبقا للتراتيب القانونية على كامل التراب الديواني بالبحوث </w:t>
      </w:r>
      <w:proofErr w:type="spellStart"/>
      <w:r w:rsidRPr="00E53153">
        <w:rPr>
          <w:rFonts w:ascii="Arial" w:eastAsia="Calibri" w:hAnsi="Arial" w:cs="Arial"/>
          <w:rtl/>
          <w:lang w:eastAsia="en-US" w:bidi="ar-TN"/>
        </w:rPr>
        <w:t>والتفتيشات</w:t>
      </w:r>
      <w:proofErr w:type="spellEnd"/>
      <w:r w:rsidRPr="00E53153">
        <w:rPr>
          <w:rFonts w:ascii="Arial" w:eastAsia="Calibri" w:hAnsi="Arial" w:cs="Arial"/>
          <w:rtl/>
          <w:lang w:eastAsia="en-US" w:bidi="ar-TN"/>
        </w:rPr>
        <w:t xml:space="preserve"> لاكتشاف لاحق لمخالفات التشاريع والتراتيب الديوانية وغيرها من العمليات التي من اختصاص الإدارة.</w:t>
      </w:r>
    </w:p>
    <w:p w14:paraId="4A8D47CC" w14:textId="3A44916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بالسهر على التنسيق في مادة التفتيش مع المصالح ا</w:t>
      </w:r>
      <w:r w:rsidR="00F114E9">
        <w:rPr>
          <w:rFonts w:ascii="Arial" w:eastAsia="Calibri" w:hAnsi="Arial" w:cs="Arial"/>
          <w:rtl/>
          <w:lang w:eastAsia="en-US" w:bidi="ar-TN"/>
        </w:rPr>
        <w:t>لجهوية للديوانة وبجمع المعلومات</w:t>
      </w:r>
      <w:r w:rsidR="00F114E9">
        <w:rPr>
          <w:rFonts w:ascii="Arial" w:eastAsia="Calibri" w:hAnsi="Arial" w:cs="Arial" w:hint="cs"/>
          <w:rtl/>
          <w:lang w:eastAsia="en-US" w:bidi="ar-TN"/>
        </w:rPr>
        <w:t>.</w:t>
      </w:r>
    </w:p>
    <w:p w14:paraId="29084D0E" w14:textId="738AE41F"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بالتصرف في بنك المعلومات المتعلقة بالغش</w:t>
      </w:r>
      <w:r w:rsidR="00F114E9">
        <w:rPr>
          <w:rFonts w:ascii="Arial" w:eastAsia="Calibri" w:hAnsi="Arial" w:cs="Arial" w:hint="cs"/>
          <w:rtl/>
          <w:lang w:eastAsia="en-US" w:bidi="ar-TN"/>
        </w:rPr>
        <w:t>.</w:t>
      </w:r>
    </w:p>
    <w:p w14:paraId="3E80D3CC" w14:textId="325E72F2"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بالسهر</w:t>
      </w:r>
      <w:proofErr w:type="gramEnd"/>
      <w:r w:rsidRPr="00E53153">
        <w:rPr>
          <w:rFonts w:ascii="Arial" w:eastAsia="Calibri" w:hAnsi="Arial" w:cs="Arial"/>
          <w:rtl/>
          <w:lang w:eastAsia="en-US" w:bidi="ar-TN"/>
        </w:rPr>
        <w:t xml:space="preserve"> على متابعة المعاهدات والاتفاقيات الثنائية أو المتعددة الأطراف المتعلقة بالتعاون الإداري المتبادل لمكافحة الغش</w:t>
      </w:r>
      <w:r w:rsidR="00F114E9">
        <w:rPr>
          <w:rFonts w:ascii="Arial" w:eastAsia="Calibri" w:hAnsi="Arial" w:cs="Arial" w:hint="cs"/>
          <w:rtl/>
          <w:lang w:eastAsia="en-US" w:bidi="ar-TN"/>
        </w:rPr>
        <w:t>.</w:t>
      </w:r>
    </w:p>
    <w:p w14:paraId="6F4A1E69" w14:textId="6C6C872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بالسهر</w:t>
      </w:r>
      <w:proofErr w:type="gramEnd"/>
      <w:r w:rsidRPr="00E53153">
        <w:rPr>
          <w:rFonts w:ascii="Arial" w:eastAsia="Calibri" w:hAnsi="Arial" w:cs="Arial"/>
          <w:rtl/>
          <w:lang w:eastAsia="en-US" w:bidi="ar-TN"/>
        </w:rPr>
        <w:t xml:space="preserve"> على ربط الصلة مع المصالح الوطنية الأخرى المختصة في مكافحة الاتجار غير المشروع في المخدرات والتحف والأسلحة</w:t>
      </w:r>
      <w:r w:rsidR="00F114E9">
        <w:rPr>
          <w:rFonts w:ascii="Arial" w:eastAsia="Calibri" w:hAnsi="Arial" w:cs="Arial" w:hint="cs"/>
          <w:rtl/>
          <w:lang w:eastAsia="en-US" w:bidi="ar-TN"/>
        </w:rPr>
        <w:t>.</w:t>
      </w:r>
    </w:p>
    <w:p w14:paraId="7F0BAE5D" w14:textId="77777777" w:rsidR="00F114E9"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بتنسيق العلاقات مع الشرطة الدولية</w:t>
      </w:r>
      <w:r w:rsidR="00F114E9">
        <w:rPr>
          <w:rFonts w:ascii="Arial" w:eastAsia="Calibri" w:hAnsi="Arial" w:cs="Arial" w:hint="cs"/>
          <w:rtl/>
          <w:lang w:eastAsia="en-US" w:bidi="ar-TN"/>
        </w:rPr>
        <w:t>.</w:t>
      </w:r>
    </w:p>
    <w:p w14:paraId="315D1E04" w14:textId="7E2D1BDE" w:rsidR="00E53153" w:rsidRPr="00F114E9"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F114E9">
        <w:rPr>
          <w:rFonts w:ascii="Arial" w:eastAsia="Calibri" w:hAnsi="Arial" w:cs="Arial"/>
          <w:rtl/>
          <w:lang w:eastAsia="en-US" w:bidi="ar-TN"/>
        </w:rPr>
        <w:t>بإجراء التتبعات لدى المحاكم المختصة ضد مرتكبي مخالفات التشاريع والتراتيب الديوانية والصرفية المرفوعة من طرف مصالحها</w:t>
      </w:r>
      <w:r w:rsidR="00F114E9" w:rsidRPr="00F114E9">
        <w:rPr>
          <w:rFonts w:ascii="Arial" w:eastAsia="Calibri" w:hAnsi="Arial" w:cs="Arial" w:hint="cs"/>
          <w:rtl/>
          <w:lang w:eastAsia="en-US" w:bidi="ar-TN"/>
        </w:rPr>
        <w:t>.</w:t>
      </w:r>
    </w:p>
    <w:p w14:paraId="5C55413D"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lastRenderedPageBreak/>
        <w:t xml:space="preserve">ولهذا الغرض </w:t>
      </w:r>
      <w:proofErr w:type="gramStart"/>
      <w:r w:rsidRPr="00E53153">
        <w:rPr>
          <w:rFonts w:ascii="Arial" w:eastAsia="Calibri" w:hAnsi="Arial" w:cs="Arial"/>
          <w:rtl/>
          <w:lang w:eastAsia="en-US" w:bidi="ar-TN"/>
        </w:rPr>
        <w:t>فهي</w:t>
      </w:r>
      <w:proofErr w:type="gramEnd"/>
      <w:r w:rsidRPr="00E53153">
        <w:rPr>
          <w:rFonts w:ascii="Arial" w:eastAsia="Calibri" w:hAnsi="Arial" w:cs="Arial"/>
          <w:rtl/>
          <w:lang w:eastAsia="en-US" w:bidi="ar-TN"/>
        </w:rPr>
        <w:t xml:space="preserve"> تحتوي على:</w:t>
      </w:r>
    </w:p>
    <w:p w14:paraId="4DB4AD6E" w14:textId="77777777" w:rsidR="00E53153" w:rsidRPr="00E53153" w:rsidRDefault="00E53153" w:rsidP="00683193">
      <w:pPr>
        <w:numPr>
          <w:ilvl w:val="0"/>
          <w:numId w:val="12"/>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للمعلومات والتوثيق والتتبعات وتشتمل على ثلاث مصالح:</w:t>
      </w:r>
    </w:p>
    <w:p w14:paraId="276E40DC"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المعلومات </w:t>
      </w:r>
      <w:proofErr w:type="gramStart"/>
      <w:r w:rsidRPr="00E53153">
        <w:rPr>
          <w:rFonts w:ascii="Arial" w:eastAsia="Calibri" w:hAnsi="Arial" w:cs="Arial"/>
          <w:rtl/>
          <w:lang w:eastAsia="en-US" w:bidi="ar-TN"/>
        </w:rPr>
        <w:t>والتوثيق</w:t>
      </w:r>
      <w:proofErr w:type="gramEnd"/>
    </w:p>
    <w:p w14:paraId="4BBB00FA"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المساندة الإدارية </w:t>
      </w:r>
    </w:p>
    <w:p w14:paraId="6021547B"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التتبعات </w:t>
      </w:r>
    </w:p>
    <w:p w14:paraId="79B2CE78" w14:textId="77777777" w:rsidR="00E53153" w:rsidRPr="00E53153" w:rsidRDefault="00E53153" w:rsidP="00683193">
      <w:pPr>
        <w:numPr>
          <w:ilvl w:val="0"/>
          <w:numId w:val="12"/>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الإدارة الفرعية للأبحاث </w:t>
      </w:r>
      <w:proofErr w:type="gramStart"/>
      <w:r w:rsidRPr="00E53153">
        <w:rPr>
          <w:rFonts w:ascii="Arial" w:eastAsia="Calibri" w:hAnsi="Arial" w:cs="Arial"/>
          <w:rtl/>
          <w:lang w:eastAsia="en-US" w:bidi="ar-TN"/>
        </w:rPr>
        <w:t>وتشتمل</w:t>
      </w:r>
      <w:proofErr w:type="gramEnd"/>
      <w:r w:rsidRPr="00E53153">
        <w:rPr>
          <w:rFonts w:ascii="Arial" w:eastAsia="Calibri" w:hAnsi="Arial" w:cs="Arial"/>
          <w:rtl/>
          <w:lang w:eastAsia="en-US" w:bidi="ar-TN"/>
        </w:rPr>
        <w:t xml:space="preserve"> على ثلاث مصالح:</w:t>
      </w:r>
    </w:p>
    <w:p w14:paraId="5BA7BEFD"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الأبحاث في المخالفات الديوانية</w:t>
      </w:r>
    </w:p>
    <w:p w14:paraId="4D56D13E"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الأبحاث في المخالفات الصرفية</w:t>
      </w:r>
    </w:p>
    <w:p w14:paraId="16A60F7E"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مكافحة المخدرات والمهمات الخاصة</w:t>
      </w:r>
    </w:p>
    <w:p w14:paraId="7BAD11B0" w14:textId="1302FC63"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23</w:t>
      </w:r>
      <w:r w:rsidR="00F114E9">
        <w:rPr>
          <w:rFonts w:ascii="Arial" w:eastAsia="Calibri" w:hAnsi="Arial" w:cs="Arial" w:hint="cs"/>
          <w:rtl/>
          <w:lang w:eastAsia="en-US" w:bidi="ar-TN"/>
        </w:rPr>
        <w:t xml:space="preserve"> </w:t>
      </w:r>
      <w:r w:rsidR="00F114E9">
        <w:rPr>
          <w:rFonts w:ascii="Arial" w:eastAsia="Calibri" w:hAnsi="Arial" w:cs="Arial"/>
          <w:rtl/>
          <w:lang w:eastAsia="en-US" w:bidi="ar-TN"/>
        </w:rPr>
        <w:t>–</w:t>
      </w:r>
      <w:r w:rsidR="00F114E9">
        <w:rPr>
          <w:rFonts w:ascii="Arial" w:eastAsia="Calibri" w:hAnsi="Arial" w:cs="Arial" w:hint="cs"/>
          <w:rtl/>
          <w:lang w:eastAsia="en-US" w:bidi="ar-TN"/>
        </w:rPr>
        <w:t xml:space="preserve"> </w:t>
      </w:r>
      <w:r w:rsidRPr="00E53153">
        <w:rPr>
          <w:rFonts w:ascii="Arial" w:eastAsia="Calibri" w:hAnsi="Arial" w:cs="Arial"/>
          <w:rtl/>
          <w:lang w:eastAsia="en-US" w:bidi="ar-TN"/>
        </w:rPr>
        <w:t>إدارة النزاعات والتتبعات مكلفة خاصة :</w:t>
      </w:r>
    </w:p>
    <w:p w14:paraId="398C80A1" w14:textId="5CE9823D"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بدراسة ومتابعة الملفات المتعلقة بالنزاعات الديوانية</w:t>
      </w:r>
      <w:r w:rsidR="00185565">
        <w:rPr>
          <w:rFonts w:ascii="Arial" w:eastAsia="Calibri" w:hAnsi="Arial" w:cs="Arial" w:hint="cs"/>
          <w:rtl/>
          <w:lang w:eastAsia="en-US" w:bidi="ar-TN"/>
        </w:rPr>
        <w:t>.</w:t>
      </w:r>
    </w:p>
    <w:p w14:paraId="5E2F6559" w14:textId="053644F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بإجراء التتبعات لدى المحاكم ذات النظر ضد مرتكبي الجرائم الديوانية وبإجراء المصالحات في هذا المجال طبقا للفصل 220 من مجلة الديوانة</w:t>
      </w:r>
      <w:r w:rsidR="00185565">
        <w:rPr>
          <w:rFonts w:ascii="Arial" w:eastAsia="Calibri" w:hAnsi="Arial" w:cs="Arial" w:hint="cs"/>
          <w:rtl/>
          <w:lang w:eastAsia="en-US" w:bidi="ar-TN"/>
        </w:rPr>
        <w:t>.</w:t>
      </w:r>
    </w:p>
    <w:p w14:paraId="5B4FDE66"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بإجراء التتبعات لدى المحاكم المختصة ضد مرتكبي الجرائم المتعلقة بالتراتيب الصرفية وبإجراء المصالحات في هذا المجال عند الاقتضاء.</w:t>
      </w:r>
    </w:p>
    <w:p w14:paraId="2213CB72" w14:textId="2E8E86AE"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بتجميع وتحليل واستغلال وتوزيع قرا</w:t>
      </w:r>
      <w:r w:rsidR="00185565">
        <w:rPr>
          <w:rFonts w:ascii="Arial" w:eastAsia="Calibri" w:hAnsi="Arial" w:cs="Arial"/>
          <w:rtl/>
          <w:lang w:eastAsia="en-US" w:bidi="ar-TN"/>
        </w:rPr>
        <w:t>رات المحاكم في المادة الديوانية</w:t>
      </w:r>
      <w:r w:rsidR="00185565">
        <w:rPr>
          <w:rFonts w:ascii="Arial" w:eastAsia="Calibri" w:hAnsi="Arial" w:cs="Arial" w:hint="cs"/>
          <w:rtl/>
          <w:lang w:eastAsia="en-US" w:bidi="ar-TN"/>
        </w:rPr>
        <w:t>.</w:t>
      </w:r>
    </w:p>
    <w:p w14:paraId="6C708677" w14:textId="2CD19189"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بإعداد إحصائيات نتائج مكافحة التهريب</w:t>
      </w:r>
      <w:r w:rsidR="00185565">
        <w:rPr>
          <w:rFonts w:ascii="Arial" w:eastAsia="Calibri" w:hAnsi="Arial" w:cs="Arial" w:hint="cs"/>
          <w:rtl/>
          <w:lang w:eastAsia="en-US" w:bidi="ar-TN"/>
        </w:rPr>
        <w:t>.</w:t>
      </w:r>
    </w:p>
    <w:p w14:paraId="33E369F5"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بالإشراف على مصالح وخلايا النزاعات العامة بالإدارات الجهوية والمكاتب الديوانية.</w:t>
      </w:r>
    </w:p>
    <w:p w14:paraId="3664B70B"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فهي</w:t>
      </w:r>
      <w:proofErr w:type="gramEnd"/>
      <w:r w:rsidRPr="00E53153">
        <w:rPr>
          <w:rFonts w:ascii="Arial" w:eastAsia="Calibri" w:hAnsi="Arial" w:cs="Arial"/>
          <w:rtl/>
          <w:lang w:eastAsia="en-US" w:bidi="ar-TN"/>
        </w:rPr>
        <w:t xml:space="preserve"> تحتوي على:</w:t>
      </w:r>
    </w:p>
    <w:p w14:paraId="50CEEF12" w14:textId="77777777" w:rsidR="00E53153" w:rsidRPr="00E53153" w:rsidRDefault="00E53153" w:rsidP="00683193">
      <w:pPr>
        <w:numPr>
          <w:ilvl w:val="0"/>
          <w:numId w:val="13"/>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الإدارة الفرعية </w:t>
      </w:r>
      <w:proofErr w:type="spellStart"/>
      <w:r w:rsidRPr="00E53153">
        <w:rPr>
          <w:rFonts w:ascii="Arial" w:eastAsia="Calibri" w:hAnsi="Arial" w:cs="Arial"/>
          <w:rtl/>
          <w:lang w:eastAsia="en-US" w:bidi="ar-TN"/>
        </w:rPr>
        <w:t>للتتبعات</w:t>
      </w:r>
      <w:proofErr w:type="spellEnd"/>
      <w:r w:rsidRPr="00E53153">
        <w:rPr>
          <w:rFonts w:ascii="Arial" w:eastAsia="Calibri" w:hAnsi="Arial" w:cs="Arial"/>
          <w:rtl/>
          <w:lang w:eastAsia="en-US" w:bidi="ar-TN"/>
        </w:rPr>
        <w:t xml:space="preserve"> العدلية ومتابعة تنفيذ الأحكام القضائية وتشتمل على ثلاث مصالح:</w:t>
      </w:r>
    </w:p>
    <w:p w14:paraId="2DB669B8"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التتبعات </w:t>
      </w:r>
    </w:p>
    <w:p w14:paraId="4A028C10"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متابعة تنفيذ الأحكام القضائية</w:t>
      </w:r>
    </w:p>
    <w:p w14:paraId="5EC421F2"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متابعة </w:t>
      </w:r>
      <w:proofErr w:type="spellStart"/>
      <w:r w:rsidRPr="00E53153">
        <w:rPr>
          <w:rFonts w:ascii="Arial" w:eastAsia="Calibri" w:hAnsi="Arial" w:cs="Arial"/>
          <w:rtl/>
          <w:lang w:eastAsia="en-US" w:bidi="ar-TN"/>
        </w:rPr>
        <w:t>الاستخلاصات</w:t>
      </w:r>
      <w:proofErr w:type="spellEnd"/>
    </w:p>
    <w:p w14:paraId="25571C7A" w14:textId="77777777" w:rsidR="00E53153" w:rsidRPr="00E53153" w:rsidRDefault="00E53153" w:rsidP="00683193">
      <w:pPr>
        <w:numPr>
          <w:ilvl w:val="0"/>
          <w:numId w:val="13"/>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الإدارة الفرعية للتسوية </w:t>
      </w:r>
      <w:proofErr w:type="spellStart"/>
      <w:r w:rsidRPr="00E53153">
        <w:rPr>
          <w:rFonts w:ascii="Arial" w:eastAsia="Calibri" w:hAnsi="Arial" w:cs="Arial"/>
          <w:rtl/>
          <w:lang w:eastAsia="en-US" w:bidi="ar-TN"/>
        </w:rPr>
        <w:t>الصلحية</w:t>
      </w:r>
      <w:proofErr w:type="spellEnd"/>
      <w:r w:rsidRPr="00E53153">
        <w:rPr>
          <w:rFonts w:ascii="Arial" w:eastAsia="Calibri" w:hAnsi="Arial" w:cs="Arial"/>
          <w:rtl/>
          <w:lang w:eastAsia="en-US" w:bidi="ar-TN"/>
        </w:rPr>
        <w:t xml:space="preserve"> ولإحصائيات تيار التهريب وتشتمل على مصلحتين:</w:t>
      </w:r>
    </w:p>
    <w:p w14:paraId="19EC4CD0"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التسوية </w:t>
      </w:r>
      <w:proofErr w:type="spellStart"/>
      <w:r w:rsidRPr="00E53153">
        <w:rPr>
          <w:rFonts w:ascii="Arial" w:eastAsia="Calibri" w:hAnsi="Arial" w:cs="Arial"/>
          <w:rtl/>
          <w:lang w:eastAsia="en-US" w:bidi="ar-TN"/>
        </w:rPr>
        <w:t>الصلحية</w:t>
      </w:r>
      <w:proofErr w:type="spellEnd"/>
    </w:p>
    <w:p w14:paraId="194B8EE6"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إحصائيات تيار التهريب</w:t>
      </w:r>
    </w:p>
    <w:p w14:paraId="078FDB6A" w14:textId="11668634" w:rsidR="0085718D" w:rsidRPr="0085718D" w:rsidRDefault="0085718D" w:rsidP="00683193">
      <w:pPr>
        <w:bidi/>
        <w:spacing w:before="100" w:beforeAutospacing="1" w:after="0"/>
        <w:ind w:left="283"/>
        <w:jc w:val="both"/>
        <w:rPr>
          <w:rFonts w:ascii="Arial" w:hAnsi="Arial" w:cs="Arial"/>
          <w:b/>
          <w:bCs/>
          <w:color w:val="000000"/>
          <w:sz w:val="21"/>
          <w:szCs w:val="21"/>
          <w:shd w:val="clear" w:color="auto" w:fill="FFFFFF"/>
          <w:rtl/>
        </w:rPr>
      </w:pPr>
      <w:proofErr w:type="gramStart"/>
      <w:r w:rsidRPr="0085718D">
        <w:rPr>
          <w:rFonts w:ascii="Arial" w:hAnsi="Arial" w:cs="Arial"/>
          <w:b/>
          <w:bCs/>
          <w:color w:val="000000"/>
          <w:sz w:val="21"/>
          <w:szCs w:val="21"/>
          <w:shd w:val="clear" w:color="auto" w:fill="FFFFFF"/>
          <w:rtl/>
        </w:rPr>
        <w:t>الفصل</w:t>
      </w:r>
      <w:proofErr w:type="gramEnd"/>
      <w:r w:rsidRPr="0085718D">
        <w:rPr>
          <w:rFonts w:ascii="Arial" w:hAnsi="Arial" w:cs="Arial"/>
          <w:b/>
          <w:bCs/>
          <w:color w:val="000000"/>
          <w:sz w:val="21"/>
          <w:szCs w:val="21"/>
          <w:shd w:val="clear" w:color="auto" w:fill="FFFFFF"/>
          <w:rtl/>
        </w:rPr>
        <w:t xml:space="preserve"> 23 (مكرر)</w:t>
      </w:r>
      <w:r w:rsidRPr="0085718D">
        <w:rPr>
          <w:rFonts w:ascii="Arial" w:hAnsi="Arial" w:cs="Arial" w:hint="cs"/>
          <w:b/>
          <w:bCs/>
          <w:color w:val="000000"/>
          <w:sz w:val="21"/>
          <w:szCs w:val="21"/>
          <w:shd w:val="clear" w:color="auto" w:fill="FFFFFF"/>
          <w:rtl/>
        </w:rPr>
        <w:t xml:space="preserve"> </w:t>
      </w:r>
      <w:r w:rsidRPr="0085718D">
        <w:rPr>
          <w:rFonts w:ascii="Arial" w:hAnsi="Arial" w:cs="Arial"/>
          <w:b/>
          <w:bCs/>
          <w:color w:val="000000"/>
          <w:sz w:val="21"/>
          <w:szCs w:val="21"/>
          <w:shd w:val="clear" w:color="auto" w:fill="FFFFFF"/>
          <w:rtl/>
        </w:rPr>
        <w:t>–</w:t>
      </w:r>
      <w:r>
        <w:rPr>
          <w:rFonts w:ascii="Arial" w:hAnsi="Arial" w:cs="Arial" w:hint="cs"/>
          <w:b/>
          <w:bCs/>
          <w:color w:val="000000"/>
          <w:sz w:val="21"/>
          <w:szCs w:val="21"/>
          <w:shd w:val="clear" w:color="auto" w:fill="FFFFFF"/>
          <w:rtl/>
        </w:rPr>
        <w:t xml:space="preserve"> أضيف بمقتضى الأمر عدد 2703 لسنة 2004 المؤرخ في 21 ديسمبر 2004 </w:t>
      </w:r>
      <w:r>
        <w:rPr>
          <w:rFonts w:ascii="Arial" w:hAnsi="Arial" w:cs="Arial"/>
          <w:b/>
          <w:bCs/>
          <w:color w:val="000000"/>
          <w:sz w:val="21"/>
          <w:szCs w:val="21"/>
          <w:shd w:val="clear" w:color="auto" w:fill="FFFFFF"/>
          <w:rtl/>
        </w:rPr>
        <w:t>–</w:t>
      </w:r>
      <w:r w:rsidRPr="0085718D">
        <w:rPr>
          <w:rFonts w:ascii="Arial" w:hAnsi="Arial" w:cs="Arial" w:hint="cs"/>
          <w:color w:val="000000"/>
          <w:sz w:val="21"/>
          <w:szCs w:val="21"/>
          <w:shd w:val="clear" w:color="auto" w:fill="FFFFFF"/>
          <w:rtl/>
        </w:rPr>
        <w:t xml:space="preserve"> </w:t>
      </w:r>
      <w:r w:rsidRPr="0085718D">
        <w:rPr>
          <w:rFonts w:ascii="Arial" w:hAnsi="Arial" w:cs="Arial"/>
          <w:color w:val="000000"/>
          <w:sz w:val="21"/>
          <w:szCs w:val="21"/>
          <w:shd w:val="clear" w:color="auto" w:fill="FFFFFF"/>
          <w:rtl/>
        </w:rPr>
        <w:t>إدارة التصرف في المخاطر، وتعنى خاصة بـ</w:t>
      </w:r>
      <w:r w:rsidRPr="0085718D">
        <w:rPr>
          <w:rFonts w:ascii="Arial" w:hAnsi="Arial" w:cs="Arial" w:hint="cs"/>
          <w:color w:val="000000"/>
          <w:sz w:val="21"/>
          <w:szCs w:val="21"/>
          <w:shd w:val="clear" w:color="auto" w:fill="FFFFFF"/>
          <w:rtl/>
        </w:rPr>
        <w:t>:</w:t>
      </w:r>
    </w:p>
    <w:p w14:paraId="34E11F11" w14:textId="77777777" w:rsidR="0085718D" w:rsidRPr="0085718D" w:rsidRDefault="0085718D"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r w:rsidRPr="0085718D">
        <w:rPr>
          <w:rFonts w:ascii="Arial" w:hAnsi="Arial" w:cs="Arial"/>
          <w:color w:val="000000"/>
          <w:sz w:val="21"/>
          <w:szCs w:val="21"/>
          <w:shd w:val="clear" w:color="auto" w:fill="FFFFFF"/>
          <w:rtl/>
        </w:rPr>
        <w:t>جمع المعلومات المتعلقة خاصة بالوسطاء لدى الديوانة ووكلاء العبور وكل المتعاملين الاقتصاديين من موردين ومصدرين، والمتأتية من مصالح الديوانة المكلفة بالمراقبة وردع التهريب أو غيرها من مصادر المعلومات الأخرى،</w:t>
      </w:r>
    </w:p>
    <w:p w14:paraId="3B719370" w14:textId="77777777" w:rsidR="0085718D" w:rsidRPr="0085718D" w:rsidRDefault="0085718D"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r w:rsidRPr="0085718D">
        <w:rPr>
          <w:rFonts w:ascii="Arial" w:hAnsi="Arial" w:cs="Arial"/>
          <w:color w:val="000000"/>
          <w:sz w:val="21"/>
          <w:szCs w:val="21"/>
          <w:shd w:val="clear" w:color="auto" w:fill="FFFFFF"/>
          <w:rtl/>
        </w:rPr>
        <w:t>جمع المعلومات المتعلقة بالممارسات غير المشروعة وأساليب التحيّل التي يعمد إليها بعض المزودين في بلدان المنشأ وبلدان المأتى وكذلك المعلومات المتعلقة بعمليات التحيّل التي تتم معاينتها بخصوص استعمال بعض الأنظمة الديوانية، والمتأتية من مصالح الديوانة المكلفة بالمراقبة وردع التهريب أو غيرها من مصادر المعلومات الأخرى،</w:t>
      </w:r>
    </w:p>
    <w:p w14:paraId="0F31F560" w14:textId="77777777" w:rsidR="0085718D" w:rsidRPr="0085718D" w:rsidRDefault="0085718D"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proofErr w:type="gramStart"/>
      <w:r w:rsidRPr="0085718D">
        <w:rPr>
          <w:rFonts w:ascii="Arial" w:hAnsi="Arial" w:cs="Arial"/>
          <w:color w:val="000000"/>
          <w:sz w:val="21"/>
          <w:szCs w:val="21"/>
          <w:shd w:val="clear" w:color="auto" w:fill="FFFFFF"/>
          <w:rtl/>
        </w:rPr>
        <w:t>إنشاء</w:t>
      </w:r>
      <w:proofErr w:type="gramEnd"/>
      <w:r w:rsidRPr="0085718D">
        <w:rPr>
          <w:rFonts w:ascii="Arial" w:hAnsi="Arial" w:cs="Arial"/>
          <w:color w:val="000000"/>
          <w:sz w:val="21"/>
          <w:szCs w:val="21"/>
          <w:shd w:val="clear" w:color="auto" w:fill="FFFFFF"/>
          <w:rtl/>
        </w:rPr>
        <w:t xml:space="preserve"> خزينة معلومات متعلقة بالتصرف في المخاطر والإشراف عليها،</w:t>
      </w:r>
    </w:p>
    <w:p w14:paraId="0A9F1482" w14:textId="77777777" w:rsidR="0085718D" w:rsidRPr="0085718D" w:rsidRDefault="0085718D"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proofErr w:type="gramStart"/>
      <w:r w:rsidRPr="0085718D">
        <w:rPr>
          <w:rFonts w:ascii="Arial" w:hAnsi="Arial" w:cs="Arial"/>
          <w:color w:val="000000"/>
          <w:sz w:val="21"/>
          <w:szCs w:val="21"/>
          <w:shd w:val="clear" w:color="auto" w:fill="FFFFFF"/>
          <w:rtl/>
        </w:rPr>
        <w:t>تحديد</w:t>
      </w:r>
      <w:proofErr w:type="gramEnd"/>
      <w:r w:rsidRPr="0085718D">
        <w:rPr>
          <w:rFonts w:ascii="Arial" w:hAnsi="Arial" w:cs="Arial"/>
          <w:color w:val="000000"/>
          <w:sz w:val="21"/>
          <w:szCs w:val="21"/>
          <w:shd w:val="clear" w:color="auto" w:fill="FFFFFF"/>
          <w:rtl/>
        </w:rPr>
        <w:t xml:space="preserve"> المخاطر المحتملة وتصنيفها حسب المعلومات المتوفرة،</w:t>
      </w:r>
    </w:p>
    <w:p w14:paraId="13E26E49" w14:textId="77777777" w:rsidR="0085718D" w:rsidRPr="0085718D" w:rsidRDefault="0085718D"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r w:rsidRPr="0085718D">
        <w:rPr>
          <w:rFonts w:ascii="Arial" w:hAnsi="Arial" w:cs="Arial"/>
          <w:color w:val="000000"/>
          <w:sz w:val="21"/>
          <w:szCs w:val="21"/>
          <w:shd w:val="clear" w:color="auto" w:fill="FFFFFF"/>
          <w:rtl/>
        </w:rPr>
        <w:t xml:space="preserve">تحليل المعلومات وضبط مقاييس المراقبة والانتقاء التي يتم اعتمادها </w:t>
      </w:r>
      <w:proofErr w:type="spellStart"/>
      <w:r w:rsidRPr="0085718D">
        <w:rPr>
          <w:rFonts w:ascii="Arial" w:hAnsi="Arial" w:cs="Arial"/>
          <w:color w:val="000000"/>
          <w:sz w:val="21"/>
          <w:szCs w:val="21"/>
          <w:shd w:val="clear" w:color="auto" w:fill="FFFFFF"/>
          <w:rtl/>
        </w:rPr>
        <w:t>بالتطبيقة</w:t>
      </w:r>
      <w:proofErr w:type="spellEnd"/>
      <w:r w:rsidRPr="0085718D">
        <w:rPr>
          <w:rFonts w:ascii="Arial" w:hAnsi="Arial" w:cs="Arial"/>
          <w:color w:val="000000"/>
          <w:sz w:val="21"/>
          <w:szCs w:val="21"/>
          <w:shd w:val="clear" w:color="auto" w:fill="FFFFFF"/>
          <w:rtl/>
        </w:rPr>
        <w:t xml:space="preserve"> الإعلامية الخاصة بالانتقائية وتحيينها بصفة دورية،</w:t>
      </w:r>
    </w:p>
    <w:p w14:paraId="70AD9CB1" w14:textId="77777777" w:rsidR="0085718D" w:rsidRPr="0085718D" w:rsidRDefault="0085718D" w:rsidP="00683193">
      <w:pPr>
        <w:numPr>
          <w:ilvl w:val="0"/>
          <w:numId w:val="31"/>
        </w:numPr>
        <w:bidi/>
        <w:spacing w:before="100" w:beforeAutospacing="1" w:after="0"/>
        <w:ind w:left="1494"/>
        <w:contextualSpacing/>
        <w:jc w:val="both"/>
        <w:rPr>
          <w:rFonts w:ascii="Arial" w:hAnsi="Arial" w:cs="Arial"/>
          <w:color w:val="000000"/>
          <w:sz w:val="21"/>
          <w:szCs w:val="21"/>
          <w:shd w:val="clear" w:color="auto" w:fill="FFFFFF"/>
        </w:rPr>
      </w:pPr>
      <w:r w:rsidRPr="0085718D">
        <w:rPr>
          <w:rFonts w:ascii="Arial" w:hAnsi="Arial" w:cs="Arial"/>
          <w:color w:val="000000"/>
          <w:sz w:val="21"/>
          <w:szCs w:val="21"/>
          <w:shd w:val="clear" w:color="auto" w:fill="FFFFFF"/>
          <w:rtl/>
        </w:rPr>
        <w:t>إعداد برامج المراقبة للتصاريح الديوانية التي يتعين إخضاعها إما للمراقبة المؤجلة على مستوى مكتب الديوانة المعني أو للمراقبة اللاحقة على مستوى المصالح الديوانية المختصة</w:t>
      </w:r>
      <w:r w:rsidRPr="0085718D">
        <w:rPr>
          <w:rFonts w:ascii="Arial" w:hAnsi="Arial" w:cs="Arial"/>
          <w:color w:val="000000"/>
          <w:sz w:val="21"/>
          <w:szCs w:val="21"/>
          <w:shd w:val="clear" w:color="auto" w:fill="FFFFFF"/>
        </w:rPr>
        <w:t>.</w:t>
      </w:r>
    </w:p>
    <w:p w14:paraId="4F6118A7" w14:textId="77777777" w:rsidR="0085718D" w:rsidRPr="0085718D" w:rsidRDefault="0085718D" w:rsidP="00683193">
      <w:pPr>
        <w:bidi/>
        <w:spacing w:before="100" w:beforeAutospacing="1" w:after="0"/>
        <w:ind w:left="283"/>
        <w:jc w:val="both"/>
        <w:rPr>
          <w:rFonts w:ascii="Arial" w:hAnsi="Arial" w:cs="Arial"/>
          <w:color w:val="000000"/>
          <w:sz w:val="21"/>
          <w:szCs w:val="21"/>
          <w:shd w:val="clear" w:color="auto" w:fill="FFFFFF"/>
        </w:rPr>
      </w:pPr>
      <w:r w:rsidRPr="0085718D">
        <w:rPr>
          <w:rFonts w:ascii="Arial" w:hAnsi="Arial" w:cs="Arial"/>
          <w:color w:val="000000"/>
          <w:sz w:val="21"/>
          <w:szCs w:val="21"/>
          <w:shd w:val="clear" w:color="auto" w:fill="FFFFFF"/>
          <w:rtl/>
        </w:rPr>
        <w:t xml:space="preserve">ولهذا الغرض فهي تحتوي </w:t>
      </w:r>
      <w:proofErr w:type="gramStart"/>
      <w:r w:rsidRPr="0085718D">
        <w:rPr>
          <w:rFonts w:ascii="Arial" w:hAnsi="Arial" w:cs="Arial"/>
          <w:color w:val="000000"/>
          <w:sz w:val="21"/>
          <w:szCs w:val="21"/>
          <w:shd w:val="clear" w:color="auto" w:fill="FFFFFF"/>
          <w:rtl/>
        </w:rPr>
        <w:t>على</w:t>
      </w:r>
      <w:r w:rsidRPr="0085718D">
        <w:rPr>
          <w:rFonts w:ascii="Arial" w:hAnsi="Arial" w:cs="Arial"/>
          <w:color w:val="000000"/>
          <w:sz w:val="21"/>
          <w:szCs w:val="21"/>
          <w:shd w:val="clear" w:color="auto" w:fill="FFFFFF"/>
        </w:rPr>
        <w:t xml:space="preserve"> </w:t>
      </w:r>
      <w:r w:rsidRPr="0085718D">
        <w:rPr>
          <w:rFonts w:ascii="Arial" w:hAnsi="Arial" w:cs="Arial" w:hint="cs"/>
          <w:color w:val="000000"/>
          <w:sz w:val="21"/>
          <w:szCs w:val="21"/>
          <w:shd w:val="clear" w:color="auto" w:fill="FFFFFF"/>
          <w:rtl/>
        </w:rPr>
        <w:t>:</w:t>
      </w:r>
      <w:proofErr w:type="gramEnd"/>
    </w:p>
    <w:p w14:paraId="5AFB9D27" w14:textId="77777777" w:rsidR="0085718D" w:rsidRPr="0085718D" w:rsidRDefault="0085718D" w:rsidP="00683193">
      <w:pPr>
        <w:numPr>
          <w:ilvl w:val="0"/>
          <w:numId w:val="34"/>
        </w:numPr>
        <w:bidi/>
        <w:spacing w:before="100" w:beforeAutospacing="1" w:after="0"/>
        <w:ind w:left="1494"/>
        <w:contextualSpacing/>
        <w:jc w:val="both"/>
        <w:rPr>
          <w:rFonts w:ascii="Arial" w:hAnsi="Arial" w:cs="Arial"/>
          <w:color w:val="000000"/>
          <w:sz w:val="21"/>
          <w:szCs w:val="21"/>
          <w:shd w:val="clear" w:color="auto" w:fill="FFFFFF"/>
        </w:rPr>
      </w:pPr>
      <w:r w:rsidRPr="0085718D">
        <w:rPr>
          <w:rFonts w:ascii="Arial" w:hAnsi="Arial" w:cs="Arial"/>
          <w:color w:val="000000"/>
          <w:sz w:val="21"/>
          <w:szCs w:val="21"/>
          <w:shd w:val="clear" w:color="auto" w:fill="FFFFFF"/>
          <w:rtl/>
        </w:rPr>
        <w:t xml:space="preserve">الإدارة الفرعية </w:t>
      </w:r>
      <w:proofErr w:type="gramStart"/>
      <w:r w:rsidRPr="0085718D">
        <w:rPr>
          <w:rFonts w:ascii="Arial" w:hAnsi="Arial" w:cs="Arial"/>
          <w:color w:val="000000"/>
          <w:sz w:val="21"/>
          <w:szCs w:val="21"/>
          <w:shd w:val="clear" w:color="auto" w:fill="FFFFFF"/>
          <w:rtl/>
        </w:rPr>
        <w:t>لجمع</w:t>
      </w:r>
      <w:proofErr w:type="gramEnd"/>
      <w:r w:rsidRPr="0085718D">
        <w:rPr>
          <w:rFonts w:ascii="Arial" w:hAnsi="Arial" w:cs="Arial"/>
          <w:color w:val="000000"/>
          <w:sz w:val="21"/>
          <w:szCs w:val="21"/>
          <w:shd w:val="clear" w:color="auto" w:fill="FFFFFF"/>
          <w:rtl/>
        </w:rPr>
        <w:t xml:space="preserve"> المعلومات وتشتمل على مصلحتين</w:t>
      </w:r>
      <w:r w:rsidRPr="0085718D">
        <w:rPr>
          <w:rFonts w:ascii="Arial" w:hAnsi="Arial" w:cs="Arial" w:hint="cs"/>
          <w:color w:val="000000"/>
          <w:sz w:val="21"/>
          <w:szCs w:val="21"/>
          <w:shd w:val="clear" w:color="auto" w:fill="FFFFFF"/>
          <w:rtl/>
        </w:rPr>
        <w:t>:</w:t>
      </w:r>
    </w:p>
    <w:p w14:paraId="01C8BCE2" w14:textId="77777777" w:rsidR="0085718D" w:rsidRPr="0085718D" w:rsidRDefault="0085718D" w:rsidP="00683193">
      <w:pPr>
        <w:numPr>
          <w:ilvl w:val="0"/>
          <w:numId w:val="35"/>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85718D">
        <w:rPr>
          <w:rFonts w:ascii="Arial" w:hAnsi="Arial" w:cs="Arial"/>
          <w:color w:val="000000"/>
          <w:sz w:val="21"/>
          <w:szCs w:val="21"/>
          <w:shd w:val="clear" w:color="auto" w:fill="FFFFFF"/>
          <w:rtl/>
        </w:rPr>
        <w:t>مصلحة</w:t>
      </w:r>
      <w:proofErr w:type="gramEnd"/>
      <w:r w:rsidRPr="0085718D">
        <w:rPr>
          <w:rFonts w:ascii="Arial" w:hAnsi="Arial" w:cs="Arial"/>
          <w:color w:val="000000"/>
          <w:sz w:val="21"/>
          <w:szCs w:val="21"/>
          <w:shd w:val="clear" w:color="auto" w:fill="FFFFFF"/>
          <w:rtl/>
        </w:rPr>
        <w:t xml:space="preserve"> جمع المعلومات،</w:t>
      </w:r>
    </w:p>
    <w:p w14:paraId="0D02EA2B" w14:textId="77777777" w:rsidR="0085718D" w:rsidRPr="0085718D" w:rsidRDefault="0085718D" w:rsidP="00683193">
      <w:pPr>
        <w:numPr>
          <w:ilvl w:val="0"/>
          <w:numId w:val="35"/>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85718D">
        <w:rPr>
          <w:rFonts w:ascii="Arial" w:hAnsi="Arial" w:cs="Arial"/>
          <w:color w:val="000000"/>
          <w:sz w:val="21"/>
          <w:szCs w:val="21"/>
          <w:shd w:val="clear" w:color="auto" w:fill="FFFFFF"/>
          <w:rtl/>
        </w:rPr>
        <w:t>مصلحة</w:t>
      </w:r>
      <w:proofErr w:type="gramEnd"/>
      <w:r w:rsidRPr="0085718D">
        <w:rPr>
          <w:rFonts w:ascii="Arial" w:hAnsi="Arial" w:cs="Arial"/>
          <w:color w:val="000000"/>
          <w:sz w:val="21"/>
          <w:szCs w:val="21"/>
          <w:shd w:val="clear" w:color="auto" w:fill="FFFFFF"/>
          <w:rtl/>
        </w:rPr>
        <w:t xml:space="preserve"> خزينة المعلومات</w:t>
      </w:r>
      <w:r w:rsidRPr="0085718D">
        <w:rPr>
          <w:rFonts w:ascii="Arial" w:hAnsi="Arial" w:cs="Arial"/>
          <w:color w:val="000000"/>
          <w:sz w:val="21"/>
          <w:szCs w:val="21"/>
          <w:shd w:val="clear" w:color="auto" w:fill="FFFFFF"/>
        </w:rPr>
        <w:t>.</w:t>
      </w:r>
    </w:p>
    <w:p w14:paraId="43DE32B7" w14:textId="77777777" w:rsidR="0085718D" w:rsidRPr="0085718D" w:rsidRDefault="0085718D" w:rsidP="00683193">
      <w:pPr>
        <w:numPr>
          <w:ilvl w:val="0"/>
          <w:numId w:val="34"/>
        </w:numPr>
        <w:bidi/>
        <w:spacing w:before="100" w:beforeAutospacing="1" w:after="0"/>
        <w:ind w:left="1494"/>
        <w:contextualSpacing/>
        <w:jc w:val="both"/>
        <w:rPr>
          <w:rFonts w:ascii="Arial" w:hAnsi="Arial" w:cs="Arial"/>
          <w:color w:val="000000"/>
          <w:sz w:val="21"/>
          <w:szCs w:val="21"/>
          <w:shd w:val="clear" w:color="auto" w:fill="FFFFFF"/>
        </w:rPr>
      </w:pPr>
      <w:r w:rsidRPr="0085718D">
        <w:rPr>
          <w:rFonts w:ascii="Arial" w:hAnsi="Arial" w:cs="Arial"/>
          <w:color w:val="000000"/>
          <w:sz w:val="21"/>
          <w:szCs w:val="21"/>
          <w:shd w:val="clear" w:color="auto" w:fill="FFFFFF"/>
          <w:rtl/>
        </w:rPr>
        <w:lastRenderedPageBreak/>
        <w:t>الإدارة الفرعية لاستغلال المعلومات وتشتمل على مصلحتين</w:t>
      </w:r>
      <w:r w:rsidRPr="0085718D">
        <w:rPr>
          <w:rFonts w:ascii="Arial" w:hAnsi="Arial" w:cs="Arial"/>
          <w:color w:val="000000"/>
          <w:sz w:val="21"/>
          <w:szCs w:val="21"/>
          <w:shd w:val="clear" w:color="auto" w:fill="FFFFFF"/>
        </w:rPr>
        <w:t xml:space="preserve"> :</w:t>
      </w:r>
    </w:p>
    <w:p w14:paraId="3E4C5EB4" w14:textId="77777777" w:rsidR="0085718D" w:rsidRPr="0085718D" w:rsidRDefault="0085718D" w:rsidP="00683193">
      <w:pPr>
        <w:numPr>
          <w:ilvl w:val="0"/>
          <w:numId w:val="35"/>
        </w:numPr>
        <w:bidi/>
        <w:spacing w:before="100" w:beforeAutospacing="1" w:after="0"/>
        <w:ind w:left="1777"/>
        <w:contextualSpacing/>
        <w:jc w:val="both"/>
        <w:rPr>
          <w:rFonts w:ascii="Arial" w:hAnsi="Arial" w:cs="Arial"/>
          <w:color w:val="000000"/>
          <w:sz w:val="21"/>
          <w:szCs w:val="21"/>
          <w:shd w:val="clear" w:color="auto" w:fill="FFFFFF"/>
        </w:rPr>
      </w:pPr>
      <w:proofErr w:type="gramStart"/>
      <w:r w:rsidRPr="0085718D">
        <w:rPr>
          <w:rFonts w:ascii="Arial" w:hAnsi="Arial" w:cs="Arial"/>
          <w:color w:val="000000"/>
          <w:sz w:val="21"/>
          <w:szCs w:val="21"/>
          <w:shd w:val="clear" w:color="auto" w:fill="FFFFFF"/>
          <w:rtl/>
        </w:rPr>
        <w:t>مصلحة</w:t>
      </w:r>
      <w:proofErr w:type="gramEnd"/>
      <w:r w:rsidRPr="0085718D">
        <w:rPr>
          <w:rFonts w:ascii="Arial" w:hAnsi="Arial" w:cs="Arial"/>
          <w:color w:val="000000"/>
          <w:sz w:val="21"/>
          <w:szCs w:val="21"/>
          <w:shd w:val="clear" w:color="auto" w:fill="FFFFFF"/>
          <w:rtl/>
        </w:rPr>
        <w:t xml:space="preserve"> برمجة مقاييس الانتقاء،</w:t>
      </w:r>
    </w:p>
    <w:p w14:paraId="47F7C6BB" w14:textId="08F13789" w:rsidR="0085718D" w:rsidRPr="0085718D" w:rsidRDefault="0085718D" w:rsidP="00683193">
      <w:pPr>
        <w:numPr>
          <w:ilvl w:val="0"/>
          <w:numId w:val="35"/>
        </w:numPr>
        <w:bidi/>
        <w:spacing w:before="100" w:beforeAutospacing="1" w:after="0"/>
        <w:ind w:left="1777"/>
        <w:contextualSpacing/>
        <w:jc w:val="both"/>
        <w:rPr>
          <w:rFonts w:ascii="Arial" w:hAnsi="Arial" w:cs="Arial"/>
          <w:color w:val="000000"/>
          <w:sz w:val="21"/>
          <w:szCs w:val="21"/>
          <w:shd w:val="clear" w:color="auto" w:fill="FFFFFF"/>
          <w:rtl/>
        </w:rPr>
      </w:pPr>
      <w:r w:rsidRPr="0085718D">
        <w:rPr>
          <w:rFonts w:ascii="Arial" w:hAnsi="Arial" w:cs="Arial"/>
          <w:color w:val="000000"/>
          <w:sz w:val="21"/>
          <w:szCs w:val="21"/>
          <w:shd w:val="clear" w:color="auto" w:fill="FFFFFF"/>
          <w:rtl/>
        </w:rPr>
        <w:t xml:space="preserve">مصلحة المتابعة </w:t>
      </w:r>
      <w:proofErr w:type="gramStart"/>
      <w:r w:rsidRPr="0085718D">
        <w:rPr>
          <w:rFonts w:ascii="Arial" w:hAnsi="Arial" w:cs="Arial"/>
          <w:color w:val="000000"/>
          <w:sz w:val="21"/>
          <w:szCs w:val="21"/>
          <w:shd w:val="clear" w:color="auto" w:fill="FFFFFF"/>
          <w:rtl/>
        </w:rPr>
        <w:t>والتقييم</w:t>
      </w:r>
      <w:proofErr w:type="gramEnd"/>
      <w:r w:rsidRPr="0085718D">
        <w:rPr>
          <w:rFonts w:ascii="Arial" w:hAnsi="Arial" w:cs="Arial" w:hint="cs"/>
          <w:color w:val="000000"/>
          <w:sz w:val="21"/>
          <w:szCs w:val="21"/>
          <w:shd w:val="clear" w:color="auto" w:fill="FFFFFF"/>
          <w:rtl/>
        </w:rPr>
        <w:t>.</w:t>
      </w:r>
    </w:p>
    <w:p w14:paraId="498E6880" w14:textId="4CD34F99" w:rsidR="000A64FF" w:rsidRDefault="000A64FF" w:rsidP="000A64FF">
      <w:pPr>
        <w:bidi/>
        <w:spacing w:before="100" w:beforeAutospacing="1" w:after="0"/>
        <w:ind w:left="283"/>
        <w:jc w:val="both"/>
        <w:rPr>
          <w:rFonts w:ascii="Arial" w:hAnsi="Arial" w:cs="Arial" w:hint="cs"/>
          <w:color w:val="000000"/>
          <w:shd w:val="clear" w:color="auto" w:fill="FFFFFF"/>
          <w:rtl/>
        </w:rPr>
      </w:pPr>
      <w:r w:rsidRPr="00685987">
        <w:rPr>
          <w:rFonts w:ascii="Arial" w:hAnsi="Arial" w:cs="Arial"/>
          <w:b/>
          <w:bCs/>
          <w:color w:val="000000"/>
          <w:shd w:val="clear" w:color="auto" w:fill="FFFFFF"/>
          <w:rtl/>
        </w:rPr>
        <w:t>الفصل 24 (جديد)</w:t>
      </w:r>
      <w:r w:rsidRPr="00685987">
        <w:rPr>
          <w:rFonts w:ascii="Arial" w:hAnsi="Arial" w:cs="Arial" w:hint="cs"/>
          <w:b/>
          <w:bCs/>
          <w:color w:val="000000"/>
          <w:shd w:val="clear" w:color="auto" w:fill="FFFFFF"/>
          <w:rtl/>
        </w:rPr>
        <w:t xml:space="preserve"> </w:t>
      </w:r>
      <w:r w:rsidRPr="000A64FF">
        <w:rPr>
          <w:rFonts w:ascii="Arial" w:hAnsi="Arial" w:cs="Arial"/>
          <w:b/>
          <w:bCs/>
          <w:color w:val="000000"/>
          <w:shd w:val="clear" w:color="auto" w:fill="FFFFFF"/>
          <w:rtl/>
        </w:rPr>
        <w:t>–</w:t>
      </w:r>
      <w:r w:rsidRPr="000A64FF">
        <w:rPr>
          <w:rFonts w:ascii="Arial" w:hAnsi="Arial" w:cs="Arial" w:hint="cs"/>
          <w:b/>
          <w:bCs/>
          <w:color w:val="000000"/>
          <w:shd w:val="clear" w:color="auto" w:fill="FFFFFF"/>
          <w:rtl/>
        </w:rPr>
        <w:t xml:space="preserve"> </w:t>
      </w:r>
      <w:r w:rsidRPr="000A64FF">
        <w:rPr>
          <w:rFonts w:ascii="Arial" w:hAnsi="Arial" w:cs="Arial" w:hint="cs"/>
          <w:b/>
          <w:bCs/>
          <w:color w:val="000000"/>
          <w:shd w:val="clear" w:color="auto" w:fill="FFFFFF"/>
          <w:rtl/>
        </w:rPr>
        <w:t xml:space="preserve">نقح بمقتضى الأمر عدد 772 لسنة 2014 المؤرخ في 23 جانفي 2014 </w:t>
      </w:r>
      <w:r w:rsidRPr="000A64FF">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685987">
        <w:rPr>
          <w:rFonts w:ascii="Arial" w:hAnsi="Arial" w:cs="Arial"/>
          <w:color w:val="000000"/>
          <w:shd w:val="clear" w:color="auto" w:fill="FFFFFF"/>
          <w:rtl/>
        </w:rPr>
        <w:t>إدارة التصرف في الموارد البشرية مكلفة خاصة</w:t>
      </w:r>
      <w:r w:rsidRPr="00685987">
        <w:rPr>
          <w:rFonts w:ascii="Arial" w:hAnsi="Arial" w:cs="Arial"/>
          <w:color w:val="000000"/>
          <w:shd w:val="clear" w:color="auto" w:fill="FFFFFF"/>
        </w:rPr>
        <w:t>:</w:t>
      </w:r>
    </w:p>
    <w:p w14:paraId="774BCD7D"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بإعداد النصوص الترتيبية الخاصة بالحياة المهنية لأعوان الديوانة،</w:t>
      </w:r>
    </w:p>
    <w:p w14:paraId="32173031"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بالسهر على تطبيق القوانين الأساسية والتراتيب الجاري بها العمل الخاصة بأعوان الديوانة،</w:t>
      </w:r>
    </w:p>
    <w:p w14:paraId="3EA0A456"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بمتابعة تدرج الحياة المهنية لأعوان الديوانة،</w:t>
      </w:r>
    </w:p>
    <w:p w14:paraId="33CD5D98"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بمسك الملفات الإدارية لأعوان الديوانة،</w:t>
      </w:r>
    </w:p>
    <w:p w14:paraId="688C6EB4"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بمراقبة ومتابعة رخص أعوان الديوانة،</w:t>
      </w:r>
    </w:p>
    <w:p w14:paraId="6E7FCB1A"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بالقيام بالتقديرات اللازمة للحاجيات من الموارد البشرية فيما يتعلق بأعوان الديوانة</w:t>
      </w:r>
      <w:r w:rsidRPr="00685987">
        <w:rPr>
          <w:rFonts w:ascii="Arial" w:hAnsi="Arial" w:cs="Arial"/>
          <w:color w:val="000000"/>
          <w:shd w:val="clear" w:color="auto" w:fill="FFFFFF"/>
        </w:rPr>
        <w:t>.</w:t>
      </w:r>
    </w:p>
    <w:p w14:paraId="379F8AE0" w14:textId="77777777" w:rsidR="000A64FF" w:rsidRDefault="000A64FF" w:rsidP="000A64FF">
      <w:pPr>
        <w:bidi/>
        <w:spacing w:before="100" w:beforeAutospacing="1" w:after="0"/>
        <w:ind w:left="283"/>
        <w:jc w:val="both"/>
        <w:rPr>
          <w:rFonts w:ascii="Arial" w:hAnsi="Arial" w:cs="Arial" w:hint="cs"/>
          <w:color w:val="000000"/>
          <w:shd w:val="clear" w:color="auto" w:fill="FFFFFF"/>
          <w:rtl/>
          <w:lang w:bidi="ar-TN"/>
        </w:rPr>
      </w:pPr>
      <w:r w:rsidRPr="00685987">
        <w:rPr>
          <w:rFonts w:ascii="Arial" w:hAnsi="Arial" w:cs="Arial"/>
          <w:color w:val="000000"/>
          <w:shd w:val="clear" w:color="auto" w:fill="FFFFFF"/>
          <w:rtl/>
        </w:rPr>
        <w:t xml:space="preserve">ولهذا الغرض </w:t>
      </w:r>
      <w:proofErr w:type="gramStart"/>
      <w:r w:rsidRPr="00685987">
        <w:rPr>
          <w:rFonts w:ascii="Arial" w:hAnsi="Arial" w:cs="Arial"/>
          <w:color w:val="000000"/>
          <w:shd w:val="clear" w:color="auto" w:fill="FFFFFF"/>
          <w:rtl/>
        </w:rPr>
        <w:t>فهي</w:t>
      </w:r>
      <w:proofErr w:type="gramEnd"/>
      <w:r w:rsidRPr="00685987">
        <w:rPr>
          <w:rFonts w:ascii="Arial" w:hAnsi="Arial" w:cs="Arial"/>
          <w:color w:val="000000"/>
          <w:shd w:val="clear" w:color="auto" w:fill="FFFFFF"/>
          <w:rtl/>
        </w:rPr>
        <w:t xml:space="preserve"> تحتوي على</w:t>
      </w:r>
      <w:r w:rsidRPr="00685987">
        <w:rPr>
          <w:rFonts w:ascii="Arial" w:hAnsi="Arial" w:cs="Arial"/>
          <w:color w:val="000000"/>
          <w:shd w:val="clear" w:color="auto" w:fill="FFFFFF"/>
        </w:rPr>
        <w:t>:</w:t>
      </w:r>
    </w:p>
    <w:p w14:paraId="7E9F7289" w14:textId="77777777" w:rsidR="000A64FF" w:rsidRDefault="000A64FF" w:rsidP="000A64FF">
      <w:pPr>
        <w:pStyle w:val="Paragraphedeliste"/>
        <w:numPr>
          <w:ilvl w:val="0"/>
          <w:numId w:val="37"/>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 xml:space="preserve">الإدارة الفرعية لمتابعة الحياة المهنية للأعوان وتشتمل </w:t>
      </w:r>
      <w:proofErr w:type="gramStart"/>
      <w:r w:rsidRPr="00685987">
        <w:rPr>
          <w:rFonts w:ascii="Arial" w:hAnsi="Arial" w:cs="Arial"/>
          <w:color w:val="000000"/>
          <w:shd w:val="clear" w:color="auto" w:fill="FFFFFF"/>
          <w:rtl/>
        </w:rPr>
        <w:t>على</w:t>
      </w:r>
      <w:proofErr w:type="gramEnd"/>
      <w:r>
        <w:rPr>
          <w:rFonts w:ascii="Arial" w:hAnsi="Arial" w:cs="Arial" w:hint="cs"/>
          <w:color w:val="000000"/>
          <w:shd w:val="clear" w:color="auto" w:fill="FFFFFF"/>
          <w:rtl/>
        </w:rPr>
        <w:t>:</w:t>
      </w:r>
    </w:p>
    <w:p w14:paraId="45F9F6B1" w14:textId="77777777" w:rsidR="000A64FF" w:rsidRDefault="000A64FF" w:rsidP="000A64FF">
      <w:pPr>
        <w:pStyle w:val="Paragraphedeliste"/>
        <w:numPr>
          <w:ilvl w:val="0"/>
          <w:numId w:val="38"/>
        </w:numPr>
        <w:bidi/>
        <w:spacing w:before="100" w:beforeAutospacing="1" w:after="0"/>
        <w:ind w:left="1777"/>
        <w:jc w:val="both"/>
        <w:rPr>
          <w:rFonts w:ascii="Arial" w:hAnsi="Arial" w:cs="Arial" w:hint="cs"/>
          <w:color w:val="000000"/>
          <w:shd w:val="clear" w:color="auto" w:fill="FFFFFF"/>
        </w:rPr>
      </w:pPr>
      <w:proofErr w:type="gramStart"/>
      <w:r w:rsidRPr="00685987">
        <w:rPr>
          <w:rFonts w:ascii="Arial" w:hAnsi="Arial" w:cs="Arial"/>
          <w:color w:val="000000"/>
          <w:shd w:val="clear" w:color="auto" w:fill="FFFFFF"/>
          <w:rtl/>
        </w:rPr>
        <w:t>مصلحة</w:t>
      </w:r>
      <w:proofErr w:type="gramEnd"/>
      <w:r w:rsidRPr="00685987">
        <w:rPr>
          <w:rFonts w:ascii="Arial" w:hAnsi="Arial" w:cs="Arial"/>
          <w:color w:val="000000"/>
          <w:shd w:val="clear" w:color="auto" w:fill="FFFFFF"/>
          <w:rtl/>
        </w:rPr>
        <w:t xml:space="preserve"> الإطارات،</w:t>
      </w:r>
    </w:p>
    <w:p w14:paraId="2179C6FC" w14:textId="77777777" w:rsidR="000A64FF" w:rsidRDefault="000A64FF" w:rsidP="000A64FF">
      <w:pPr>
        <w:pStyle w:val="Paragraphedeliste"/>
        <w:numPr>
          <w:ilvl w:val="0"/>
          <w:numId w:val="38"/>
        </w:numPr>
        <w:bidi/>
        <w:spacing w:before="100" w:beforeAutospacing="1" w:after="0"/>
        <w:ind w:left="1777"/>
        <w:jc w:val="both"/>
        <w:rPr>
          <w:rFonts w:ascii="Arial" w:hAnsi="Arial" w:cs="Arial" w:hint="cs"/>
          <w:color w:val="000000"/>
          <w:shd w:val="clear" w:color="auto" w:fill="FFFFFF"/>
        </w:rPr>
      </w:pPr>
      <w:proofErr w:type="gramStart"/>
      <w:r w:rsidRPr="00685987">
        <w:rPr>
          <w:rFonts w:ascii="Arial" w:hAnsi="Arial" w:cs="Arial"/>
          <w:color w:val="000000"/>
          <w:shd w:val="clear" w:color="auto" w:fill="FFFFFF"/>
          <w:rtl/>
        </w:rPr>
        <w:t>مصلحة</w:t>
      </w:r>
      <w:proofErr w:type="gramEnd"/>
      <w:r w:rsidRPr="00685987">
        <w:rPr>
          <w:rFonts w:ascii="Arial" w:hAnsi="Arial" w:cs="Arial"/>
          <w:color w:val="000000"/>
          <w:shd w:val="clear" w:color="auto" w:fill="FFFFFF"/>
          <w:rtl/>
        </w:rPr>
        <w:t xml:space="preserve"> الأعوان</w:t>
      </w:r>
      <w:r w:rsidRPr="00685987">
        <w:rPr>
          <w:rFonts w:ascii="Arial" w:hAnsi="Arial" w:cs="Arial"/>
          <w:color w:val="000000"/>
          <w:shd w:val="clear" w:color="auto" w:fill="FFFFFF"/>
        </w:rPr>
        <w:t>.</w:t>
      </w:r>
    </w:p>
    <w:p w14:paraId="57D36D7D" w14:textId="77777777" w:rsidR="000A64FF" w:rsidRDefault="000A64FF" w:rsidP="000A64FF">
      <w:pPr>
        <w:pStyle w:val="Paragraphedeliste"/>
        <w:numPr>
          <w:ilvl w:val="0"/>
          <w:numId w:val="37"/>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 xml:space="preserve">الإدارة الفرعية للشؤون الإدارية وتشتمل </w:t>
      </w:r>
      <w:proofErr w:type="gramStart"/>
      <w:r w:rsidRPr="00685987">
        <w:rPr>
          <w:rFonts w:ascii="Arial" w:hAnsi="Arial" w:cs="Arial"/>
          <w:color w:val="000000"/>
          <w:shd w:val="clear" w:color="auto" w:fill="FFFFFF"/>
          <w:rtl/>
        </w:rPr>
        <w:t>على</w:t>
      </w:r>
      <w:proofErr w:type="gramEnd"/>
      <w:r w:rsidRPr="00685987">
        <w:rPr>
          <w:rFonts w:ascii="Arial" w:hAnsi="Arial" w:cs="Arial"/>
          <w:color w:val="000000"/>
          <w:shd w:val="clear" w:color="auto" w:fill="FFFFFF"/>
        </w:rPr>
        <w:t>:</w:t>
      </w:r>
    </w:p>
    <w:p w14:paraId="188A76C3" w14:textId="77777777" w:rsidR="000A64FF" w:rsidRDefault="000A64FF" w:rsidP="000A64FF">
      <w:pPr>
        <w:pStyle w:val="Paragraphedeliste"/>
        <w:numPr>
          <w:ilvl w:val="0"/>
          <w:numId w:val="38"/>
        </w:numPr>
        <w:bidi/>
        <w:spacing w:before="100" w:beforeAutospacing="1" w:after="0"/>
        <w:ind w:left="1777"/>
        <w:jc w:val="both"/>
        <w:rPr>
          <w:rFonts w:ascii="Arial" w:hAnsi="Arial" w:cs="Arial" w:hint="cs"/>
          <w:color w:val="000000"/>
          <w:shd w:val="clear" w:color="auto" w:fill="FFFFFF"/>
        </w:rPr>
      </w:pPr>
      <w:r w:rsidRPr="00685987">
        <w:rPr>
          <w:rFonts w:ascii="Arial" w:hAnsi="Arial" w:cs="Arial"/>
          <w:color w:val="000000"/>
          <w:shd w:val="clear" w:color="auto" w:fill="FFFFFF"/>
          <w:rtl/>
        </w:rPr>
        <w:t xml:space="preserve">مصلحة التطبيقات الإعلامية والتوثيق </w:t>
      </w:r>
      <w:proofErr w:type="gramStart"/>
      <w:r w:rsidRPr="00685987">
        <w:rPr>
          <w:rFonts w:ascii="Arial" w:hAnsi="Arial" w:cs="Arial"/>
          <w:color w:val="000000"/>
          <w:shd w:val="clear" w:color="auto" w:fill="FFFFFF"/>
          <w:rtl/>
        </w:rPr>
        <w:t>والأرشيف</w:t>
      </w:r>
      <w:proofErr w:type="gramEnd"/>
      <w:r w:rsidRPr="00685987">
        <w:rPr>
          <w:rFonts w:ascii="Arial" w:hAnsi="Arial" w:cs="Arial"/>
          <w:color w:val="000000"/>
          <w:shd w:val="clear" w:color="auto" w:fill="FFFFFF"/>
          <w:rtl/>
        </w:rPr>
        <w:t>،</w:t>
      </w:r>
    </w:p>
    <w:p w14:paraId="48503F04" w14:textId="12FAE43E" w:rsidR="000A64FF" w:rsidRPr="000A64FF" w:rsidRDefault="000A64FF" w:rsidP="000A64FF">
      <w:pPr>
        <w:pStyle w:val="Paragraphedeliste"/>
        <w:numPr>
          <w:ilvl w:val="0"/>
          <w:numId w:val="38"/>
        </w:numPr>
        <w:bidi/>
        <w:spacing w:before="100" w:beforeAutospacing="1" w:after="0"/>
        <w:ind w:left="1777"/>
        <w:jc w:val="both"/>
        <w:rPr>
          <w:rFonts w:ascii="Arial" w:hAnsi="Arial" w:cs="Arial" w:hint="cs"/>
          <w:color w:val="000000"/>
          <w:shd w:val="clear" w:color="auto" w:fill="FFFFFF"/>
          <w:rtl/>
        </w:rPr>
      </w:pPr>
      <w:proofErr w:type="gramStart"/>
      <w:r w:rsidRPr="000A64FF">
        <w:rPr>
          <w:rFonts w:ascii="Arial" w:hAnsi="Arial" w:cs="Arial"/>
          <w:color w:val="000000"/>
          <w:shd w:val="clear" w:color="auto" w:fill="FFFFFF"/>
          <w:rtl/>
        </w:rPr>
        <w:t>مصلحة</w:t>
      </w:r>
      <w:proofErr w:type="gramEnd"/>
      <w:r w:rsidRPr="000A64FF">
        <w:rPr>
          <w:rFonts w:ascii="Arial" w:hAnsi="Arial" w:cs="Arial"/>
          <w:color w:val="000000"/>
          <w:shd w:val="clear" w:color="auto" w:fill="FFFFFF"/>
          <w:rtl/>
        </w:rPr>
        <w:t xml:space="preserve"> الشؤون القانونية</w:t>
      </w:r>
      <w:r w:rsidRPr="000A64FF">
        <w:rPr>
          <w:rFonts w:ascii="Arial" w:hAnsi="Arial" w:cs="Arial"/>
          <w:color w:val="000000"/>
          <w:shd w:val="clear" w:color="auto" w:fill="FFFFFF"/>
        </w:rPr>
        <w:t>.</w:t>
      </w:r>
    </w:p>
    <w:p w14:paraId="760FFCF4" w14:textId="23F10B69" w:rsidR="000A64FF" w:rsidRDefault="000A64FF" w:rsidP="000A64FF">
      <w:pPr>
        <w:bidi/>
        <w:spacing w:before="100" w:beforeAutospacing="1" w:after="0"/>
        <w:ind w:left="283"/>
        <w:jc w:val="both"/>
        <w:rPr>
          <w:rFonts w:ascii="Arial" w:hAnsi="Arial" w:cs="Arial" w:hint="cs"/>
          <w:color w:val="000000"/>
          <w:shd w:val="clear" w:color="auto" w:fill="FFFFFF"/>
          <w:rtl/>
        </w:rPr>
      </w:pPr>
      <w:r w:rsidRPr="00685987">
        <w:rPr>
          <w:rFonts w:ascii="Arial" w:hAnsi="Arial" w:cs="Arial"/>
          <w:b/>
          <w:bCs/>
          <w:color w:val="000000"/>
          <w:shd w:val="clear" w:color="auto" w:fill="FFFFFF"/>
          <w:rtl/>
        </w:rPr>
        <w:t>الفصل 24 (مكرر)</w:t>
      </w:r>
      <w:r w:rsidRPr="00685987">
        <w:rPr>
          <w:rFonts w:ascii="Arial" w:hAnsi="Arial" w:cs="Arial" w:hint="cs"/>
          <w:b/>
          <w:bCs/>
          <w:color w:val="000000"/>
          <w:shd w:val="clear" w:color="auto" w:fill="FFFFFF"/>
          <w:rtl/>
        </w:rPr>
        <w:t xml:space="preserve"> </w:t>
      </w:r>
      <w:r w:rsidRPr="00685987">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Pr>
          <w:rFonts w:ascii="Arial" w:hAnsi="Arial" w:cs="Arial" w:hint="cs"/>
          <w:b/>
          <w:bCs/>
          <w:color w:val="000000"/>
          <w:shd w:val="clear" w:color="auto" w:fill="FFFFFF"/>
          <w:rtl/>
        </w:rPr>
        <w:t>أضيف</w:t>
      </w:r>
      <w:r w:rsidRPr="000A64FF">
        <w:rPr>
          <w:rFonts w:ascii="Arial" w:hAnsi="Arial" w:cs="Arial" w:hint="cs"/>
          <w:b/>
          <w:bCs/>
          <w:color w:val="000000"/>
          <w:shd w:val="clear" w:color="auto" w:fill="FFFFFF"/>
          <w:rtl/>
        </w:rPr>
        <w:t xml:space="preserve"> بمقتضى الأمر عدد 772 لسنة 2014 المؤرخ في 23 جانفي 2014 </w:t>
      </w:r>
      <w:r w:rsidRPr="000A64FF">
        <w:rPr>
          <w:rFonts w:ascii="Arial" w:hAnsi="Arial" w:cs="Arial"/>
          <w:b/>
          <w:bCs/>
          <w:color w:val="000000"/>
          <w:shd w:val="clear" w:color="auto" w:fill="FFFFFF"/>
          <w:rtl/>
        </w:rPr>
        <w:t>–</w:t>
      </w:r>
      <w:r>
        <w:rPr>
          <w:rFonts w:ascii="Arial" w:hAnsi="Arial" w:cs="Arial" w:hint="cs"/>
          <w:b/>
          <w:bCs/>
          <w:color w:val="000000"/>
          <w:shd w:val="clear" w:color="auto" w:fill="FFFFFF"/>
          <w:rtl/>
        </w:rPr>
        <w:t xml:space="preserve"> </w:t>
      </w:r>
      <w:bookmarkStart w:id="0" w:name="_GoBack"/>
      <w:bookmarkEnd w:id="0"/>
      <w:r w:rsidRPr="00685987">
        <w:rPr>
          <w:rFonts w:ascii="Arial" w:hAnsi="Arial" w:cs="Arial"/>
          <w:color w:val="000000"/>
          <w:shd w:val="clear" w:color="auto" w:fill="FFFFFF"/>
          <w:rtl/>
        </w:rPr>
        <w:t>إدارة الانتدابات والتكوين مكلفة خاصة</w:t>
      </w:r>
      <w:r w:rsidRPr="00685987">
        <w:rPr>
          <w:rFonts w:ascii="Arial" w:hAnsi="Arial" w:cs="Arial"/>
          <w:color w:val="000000"/>
          <w:shd w:val="clear" w:color="auto" w:fill="FFFFFF"/>
        </w:rPr>
        <w:t>:</w:t>
      </w:r>
    </w:p>
    <w:p w14:paraId="5E6824A2"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بالسهر على إنجاز الانتدابات،</w:t>
      </w:r>
    </w:p>
    <w:p w14:paraId="5C524EC4"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بإعداد النصوص الترتيبية المتعلقة بالمناظرات والامتحانات،</w:t>
      </w:r>
    </w:p>
    <w:p w14:paraId="5CA48EF7"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 xml:space="preserve">بإعداد برامج الدورات التكوينية بمختلف مدارس التكوين داخل البلاد خاصة بالمدرسة الوطنية للديوانة أو بالخارج لفائدة أعوان الديوانة في مختلف الميادين (ديواني، فني وعسكري) وكذلك بتحسين مستواهم المهني </w:t>
      </w:r>
      <w:proofErr w:type="spellStart"/>
      <w:r w:rsidRPr="00685987">
        <w:rPr>
          <w:rFonts w:ascii="Arial" w:hAnsi="Arial" w:cs="Arial"/>
          <w:color w:val="000000"/>
          <w:shd w:val="clear" w:color="auto" w:fill="FFFFFF"/>
          <w:rtl/>
        </w:rPr>
        <w:t>ورسكلتهم</w:t>
      </w:r>
      <w:proofErr w:type="spellEnd"/>
      <w:r w:rsidRPr="00685987">
        <w:rPr>
          <w:rFonts w:ascii="Arial" w:hAnsi="Arial" w:cs="Arial"/>
          <w:color w:val="000000"/>
          <w:shd w:val="clear" w:color="auto" w:fill="FFFFFF"/>
          <w:rtl/>
        </w:rPr>
        <w:t>،</w:t>
      </w:r>
    </w:p>
    <w:p w14:paraId="300D8ACC"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بإعداد برامج التكوين وتحسين المستوى المهني والرسكلة مع المدرسة الوطنية للديوانة،</w:t>
      </w:r>
    </w:p>
    <w:p w14:paraId="1292919F"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proofErr w:type="gramStart"/>
      <w:r w:rsidRPr="00685987">
        <w:rPr>
          <w:rFonts w:ascii="Arial" w:hAnsi="Arial" w:cs="Arial"/>
          <w:color w:val="000000"/>
          <w:shd w:val="clear" w:color="auto" w:fill="FFFFFF"/>
          <w:rtl/>
        </w:rPr>
        <w:t>بتنظيم</w:t>
      </w:r>
      <w:proofErr w:type="gramEnd"/>
      <w:r w:rsidRPr="00685987">
        <w:rPr>
          <w:rFonts w:ascii="Arial" w:hAnsi="Arial" w:cs="Arial"/>
          <w:color w:val="000000"/>
          <w:shd w:val="clear" w:color="auto" w:fill="FFFFFF"/>
          <w:rtl/>
        </w:rPr>
        <w:t xml:space="preserve"> المناظرات والامتحانات المهنية،</w:t>
      </w:r>
    </w:p>
    <w:p w14:paraId="1BE94E9D"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بإعداد جميع الوسائل البيداغوجية والوثائق الضرورية للتكوين وتوفير المنشورات المتعلقة بذلك،</w:t>
      </w:r>
    </w:p>
    <w:p w14:paraId="6079AC4F" w14:textId="77777777" w:rsidR="000A64FF" w:rsidRDefault="000A64FF" w:rsidP="000A64FF">
      <w:pPr>
        <w:pStyle w:val="Paragraphedeliste"/>
        <w:numPr>
          <w:ilvl w:val="0"/>
          <w:numId w:val="36"/>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بمتابعة علاقات التعاون الدولي المرتبط بالتكوين والسهر على تنفيذ مختلف برامجه</w:t>
      </w:r>
      <w:r w:rsidRPr="00685987">
        <w:rPr>
          <w:rFonts w:ascii="Arial" w:hAnsi="Arial" w:cs="Arial"/>
          <w:color w:val="000000"/>
          <w:shd w:val="clear" w:color="auto" w:fill="FFFFFF"/>
        </w:rPr>
        <w:t>.</w:t>
      </w:r>
    </w:p>
    <w:p w14:paraId="36D43348" w14:textId="77777777" w:rsidR="000A64FF" w:rsidRDefault="000A64FF" w:rsidP="000A64FF">
      <w:pPr>
        <w:bidi/>
        <w:spacing w:before="100" w:beforeAutospacing="1" w:after="0"/>
        <w:ind w:left="283"/>
        <w:jc w:val="both"/>
        <w:rPr>
          <w:rFonts w:ascii="Arial" w:hAnsi="Arial" w:cs="Arial" w:hint="cs"/>
          <w:color w:val="000000"/>
          <w:shd w:val="clear" w:color="auto" w:fill="FFFFFF"/>
          <w:rtl/>
        </w:rPr>
      </w:pPr>
      <w:r w:rsidRPr="00685987">
        <w:rPr>
          <w:rFonts w:ascii="Arial" w:hAnsi="Arial" w:cs="Arial"/>
          <w:color w:val="000000"/>
          <w:shd w:val="clear" w:color="auto" w:fill="FFFFFF"/>
          <w:rtl/>
        </w:rPr>
        <w:t xml:space="preserve">ولهذا الغرض </w:t>
      </w:r>
      <w:proofErr w:type="gramStart"/>
      <w:r w:rsidRPr="00685987">
        <w:rPr>
          <w:rFonts w:ascii="Arial" w:hAnsi="Arial" w:cs="Arial"/>
          <w:color w:val="000000"/>
          <w:shd w:val="clear" w:color="auto" w:fill="FFFFFF"/>
          <w:rtl/>
        </w:rPr>
        <w:t>فهي</w:t>
      </w:r>
      <w:proofErr w:type="gramEnd"/>
      <w:r w:rsidRPr="00685987">
        <w:rPr>
          <w:rFonts w:ascii="Arial" w:hAnsi="Arial" w:cs="Arial"/>
          <w:color w:val="000000"/>
          <w:shd w:val="clear" w:color="auto" w:fill="FFFFFF"/>
          <w:rtl/>
        </w:rPr>
        <w:t xml:space="preserve"> تحتوي على</w:t>
      </w:r>
      <w:r>
        <w:rPr>
          <w:rFonts w:ascii="Arial" w:hAnsi="Arial" w:cs="Arial" w:hint="cs"/>
          <w:color w:val="000000"/>
          <w:shd w:val="clear" w:color="auto" w:fill="FFFFFF"/>
          <w:rtl/>
        </w:rPr>
        <w:t>:</w:t>
      </w:r>
    </w:p>
    <w:p w14:paraId="05C0302B" w14:textId="77777777" w:rsidR="000A64FF" w:rsidRDefault="000A64FF" w:rsidP="000A64FF">
      <w:pPr>
        <w:pStyle w:val="Paragraphedeliste"/>
        <w:numPr>
          <w:ilvl w:val="0"/>
          <w:numId w:val="39"/>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 xml:space="preserve">الإدارة الفرعية </w:t>
      </w:r>
      <w:proofErr w:type="spellStart"/>
      <w:r w:rsidRPr="00685987">
        <w:rPr>
          <w:rFonts w:ascii="Arial" w:hAnsi="Arial" w:cs="Arial"/>
          <w:color w:val="000000"/>
          <w:shd w:val="clear" w:color="auto" w:fill="FFFFFF"/>
          <w:rtl/>
        </w:rPr>
        <w:t>للانتدابات</w:t>
      </w:r>
      <w:proofErr w:type="spellEnd"/>
      <w:r w:rsidRPr="00685987">
        <w:rPr>
          <w:rFonts w:ascii="Arial" w:hAnsi="Arial" w:cs="Arial"/>
          <w:color w:val="000000"/>
          <w:shd w:val="clear" w:color="auto" w:fill="FFFFFF"/>
          <w:rtl/>
        </w:rPr>
        <w:t xml:space="preserve"> وتشتمل </w:t>
      </w:r>
      <w:proofErr w:type="gramStart"/>
      <w:r w:rsidRPr="00685987">
        <w:rPr>
          <w:rFonts w:ascii="Arial" w:hAnsi="Arial" w:cs="Arial"/>
          <w:color w:val="000000"/>
          <w:shd w:val="clear" w:color="auto" w:fill="FFFFFF"/>
          <w:rtl/>
        </w:rPr>
        <w:t>على</w:t>
      </w:r>
      <w:proofErr w:type="gramEnd"/>
      <w:r>
        <w:rPr>
          <w:rFonts w:ascii="Arial" w:hAnsi="Arial" w:cs="Arial" w:hint="cs"/>
          <w:color w:val="000000"/>
          <w:shd w:val="clear" w:color="auto" w:fill="FFFFFF"/>
          <w:rtl/>
        </w:rPr>
        <w:t>:</w:t>
      </w:r>
    </w:p>
    <w:p w14:paraId="3904A163" w14:textId="77777777" w:rsidR="000A64FF" w:rsidRDefault="000A64FF" w:rsidP="000A64FF">
      <w:pPr>
        <w:pStyle w:val="Paragraphedeliste"/>
        <w:numPr>
          <w:ilvl w:val="0"/>
          <w:numId w:val="38"/>
        </w:numPr>
        <w:bidi/>
        <w:spacing w:before="100" w:beforeAutospacing="1" w:after="0"/>
        <w:ind w:left="1777"/>
        <w:jc w:val="both"/>
        <w:rPr>
          <w:rFonts w:ascii="Arial" w:hAnsi="Arial" w:cs="Arial" w:hint="cs"/>
          <w:color w:val="000000"/>
          <w:shd w:val="clear" w:color="auto" w:fill="FFFFFF"/>
        </w:rPr>
      </w:pPr>
      <w:proofErr w:type="gramStart"/>
      <w:r w:rsidRPr="00685987">
        <w:rPr>
          <w:rFonts w:ascii="Arial" w:hAnsi="Arial" w:cs="Arial"/>
          <w:color w:val="000000"/>
          <w:shd w:val="clear" w:color="auto" w:fill="FFFFFF"/>
          <w:rtl/>
        </w:rPr>
        <w:t>مصلحة</w:t>
      </w:r>
      <w:proofErr w:type="gramEnd"/>
      <w:r w:rsidRPr="00685987">
        <w:rPr>
          <w:rFonts w:ascii="Arial" w:hAnsi="Arial" w:cs="Arial"/>
          <w:color w:val="000000"/>
          <w:shd w:val="clear" w:color="auto" w:fill="FFFFFF"/>
          <w:rtl/>
        </w:rPr>
        <w:t xml:space="preserve"> الانتدابات،</w:t>
      </w:r>
    </w:p>
    <w:p w14:paraId="01B01C8C" w14:textId="77777777" w:rsidR="000A64FF" w:rsidRPr="00685987" w:rsidRDefault="000A64FF" w:rsidP="000A64FF">
      <w:pPr>
        <w:pStyle w:val="Paragraphedeliste"/>
        <w:numPr>
          <w:ilvl w:val="0"/>
          <w:numId w:val="38"/>
        </w:numPr>
        <w:bidi/>
        <w:spacing w:before="100" w:beforeAutospacing="1" w:after="0"/>
        <w:ind w:left="1777"/>
        <w:jc w:val="both"/>
        <w:rPr>
          <w:rFonts w:ascii="Arial" w:hAnsi="Arial" w:cs="Arial" w:hint="cs"/>
          <w:color w:val="000000"/>
          <w:shd w:val="clear" w:color="auto" w:fill="FFFFFF"/>
        </w:rPr>
      </w:pPr>
      <w:proofErr w:type="gramStart"/>
      <w:r w:rsidRPr="00685987">
        <w:rPr>
          <w:rFonts w:ascii="Arial" w:hAnsi="Arial" w:cs="Arial"/>
          <w:color w:val="000000"/>
          <w:shd w:val="clear" w:color="auto" w:fill="FFFFFF"/>
          <w:rtl/>
        </w:rPr>
        <w:t>مصلحة</w:t>
      </w:r>
      <w:proofErr w:type="gramEnd"/>
      <w:r w:rsidRPr="00685987">
        <w:rPr>
          <w:rFonts w:ascii="Arial" w:hAnsi="Arial" w:cs="Arial"/>
          <w:color w:val="000000"/>
          <w:shd w:val="clear" w:color="auto" w:fill="FFFFFF"/>
          <w:rtl/>
        </w:rPr>
        <w:t xml:space="preserve"> تقييم وإدماج الكفاءات</w:t>
      </w:r>
      <w:r w:rsidRPr="00685987">
        <w:rPr>
          <w:rFonts w:ascii="Arial" w:hAnsi="Arial" w:cs="Arial"/>
          <w:color w:val="000000"/>
          <w:shd w:val="clear" w:color="auto" w:fill="FFFFFF"/>
        </w:rPr>
        <w:t>.</w:t>
      </w:r>
    </w:p>
    <w:p w14:paraId="5C43E892" w14:textId="77777777" w:rsidR="000A64FF" w:rsidRDefault="000A64FF" w:rsidP="000A64FF">
      <w:pPr>
        <w:pStyle w:val="Paragraphedeliste"/>
        <w:numPr>
          <w:ilvl w:val="0"/>
          <w:numId w:val="39"/>
        </w:numPr>
        <w:bidi/>
        <w:spacing w:before="100" w:beforeAutospacing="1" w:after="0"/>
        <w:ind w:left="1494"/>
        <w:jc w:val="both"/>
        <w:rPr>
          <w:rFonts w:ascii="Arial" w:hAnsi="Arial" w:cs="Arial" w:hint="cs"/>
          <w:color w:val="000000"/>
          <w:shd w:val="clear" w:color="auto" w:fill="FFFFFF"/>
        </w:rPr>
      </w:pPr>
      <w:r w:rsidRPr="00685987">
        <w:rPr>
          <w:rFonts w:ascii="Arial" w:hAnsi="Arial" w:cs="Arial"/>
          <w:color w:val="000000"/>
          <w:shd w:val="clear" w:color="auto" w:fill="FFFFFF"/>
          <w:rtl/>
        </w:rPr>
        <w:t>الإدارة الفرعية للتكوين والرسكلة والتربصات وتشتمل على</w:t>
      </w:r>
      <w:r>
        <w:rPr>
          <w:rFonts w:ascii="Arial" w:hAnsi="Arial" w:cs="Arial" w:hint="cs"/>
          <w:color w:val="000000"/>
          <w:shd w:val="clear" w:color="auto" w:fill="FFFFFF"/>
          <w:rtl/>
        </w:rPr>
        <w:t>:</w:t>
      </w:r>
    </w:p>
    <w:p w14:paraId="343E0E58" w14:textId="77777777" w:rsidR="000A64FF" w:rsidRDefault="000A64FF" w:rsidP="000A64FF">
      <w:pPr>
        <w:pStyle w:val="Paragraphedeliste"/>
        <w:numPr>
          <w:ilvl w:val="0"/>
          <w:numId w:val="38"/>
        </w:numPr>
        <w:bidi/>
        <w:spacing w:before="100" w:beforeAutospacing="1" w:after="0"/>
        <w:ind w:left="1777"/>
        <w:jc w:val="both"/>
        <w:rPr>
          <w:rFonts w:ascii="Arial" w:hAnsi="Arial" w:cs="Arial" w:hint="cs"/>
          <w:color w:val="000000"/>
          <w:shd w:val="clear" w:color="auto" w:fill="FFFFFF"/>
        </w:rPr>
      </w:pPr>
      <w:r w:rsidRPr="00685987">
        <w:rPr>
          <w:rFonts w:ascii="Arial" w:hAnsi="Arial" w:cs="Arial"/>
          <w:color w:val="000000"/>
          <w:shd w:val="clear" w:color="auto" w:fill="FFFFFF"/>
          <w:rtl/>
        </w:rPr>
        <w:t xml:space="preserve">مصلحة التطبيقات الإعلامية والتخطيط </w:t>
      </w:r>
      <w:proofErr w:type="gramStart"/>
      <w:r w:rsidRPr="00685987">
        <w:rPr>
          <w:rFonts w:ascii="Arial" w:hAnsi="Arial" w:cs="Arial"/>
          <w:color w:val="000000"/>
          <w:shd w:val="clear" w:color="auto" w:fill="FFFFFF"/>
          <w:rtl/>
        </w:rPr>
        <w:t>والبرمجة</w:t>
      </w:r>
      <w:proofErr w:type="gramEnd"/>
      <w:r w:rsidRPr="00685987">
        <w:rPr>
          <w:rFonts w:ascii="Arial" w:hAnsi="Arial" w:cs="Arial"/>
          <w:color w:val="000000"/>
          <w:shd w:val="clear" w:color="auto" w:fill="FFFFFF"/>
          <w:rtl/>
        </w:rPr>
        <w:t>،</w:t>
      </w:r>
    </w:p>
    <w:p w14:paraId="4BB926A0" w14:textId="77777777" w:rsidR="000A64FF" w:rsidRDefault="000A64FF" w:rsidP="000A64FF">
      <w:pPr>
        <w:pStyle w:val="Paragraphedeliste"/>
        <w:numPr>
          <w:ilvl w:val="0"/>
          <w:numId w:val="38"/>
        </w:numPr>
        <w:bidi/>
        <w:spacing w:before="100" w:beforeAutospacing="1" w:after="0"/>
        <w:ind w:left="1777"/>
        <w:jc w:val="both"/>
        <w:rPr>
          <w:rFonts w:ascii="Arial" w:hAnsi="Arial" w:cs="Arial" w:hint="cs"/>
          <w:color w:val="000000"/>
          <w:shd w:val="clear" w:color="auto" w:fill="FFFFFF"/>
        </w:rPr>
      </w:pPr>
      <w:r w:rsidRPr="00685987">
        <w:rPr>
          <w:rFonts w:ascii="Arial" w:hAnsi="Arial" w:cs="Arial"/>
          <w:color w:val="000000"/>
          <w:shd w:val="clear" w:color="auto" w:fill="FFFFFF"/>
          <w:rtl/>
        </w:rPr>
        <w:t xml:space="preserve">مصلحة التقييم </w:t>
      </w:r>
      <w:proofErr w:type="gramStart"/>
      <w:r w:rsidRPr="00685987">
        <w:rPr>
          <w:rFonts w:ascii="Arial" w:hAnsi="Arial" w:cs="Arial"/>
          <w:color w:val="000000"/>
          <w:shd w:val="clear" w:color="auto" w:fill="FFFFFF"/>
          <w:rtl/>
        </w:rPr>
        <w:t>والمتابعة</w:t>
      </w:r>
      <w:proofErr w:type="gramEnd"/>
      <w:r w:rsidRPr="00685987">
        <w:rPr>
          <w:rFonts w:ascii="Arial" w:hAnsi="Arial" w:cs="Arial"/>
          <w:color w:val="000000"/>
          <w:shd w:val="clear" w:color="auto" w:fill="FFFFFF"/>
        </w:rPr>
        <w:t>.</w:t>
      </w:r>
    </w:p>
    <w:p w14:paraId="30006F29" w14:textId="1AB36099" w:rsidR="00E53153" w:rsidRPr="00E53153" w:rsidRDefault="00E53153" w:rsidP="000A64FF">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25</w:t>
      </w:r>
      <w:r w:rsidR="00185565">
        <w:rPr>
          <w:rFonts w:ascii="Arial" w:eastAsia="Calibri" w:hAnsi="Arial" w:cs="Arial" w:hint="cs"/>
          <w:rtl/>
          <w:lang w:eastAsia="en-US" w:bidi="ar-TN"/>
        </w:rPr>
        <w:t xml:space="preserve"> </w:t>
      </w:r>
      <w:r w:rsidR="00185565">
        <w:rPr>
          <w:rFonts w:ascii="Arial" w:eastAsia="Calibri" w:hAnsi="Arial" w:cs="Arial"/>
          <w:rtl/>
          <w:lang w:eastAsia="en-US" w:bidi="ar-TN"/>
        </w:rPr>
        <w:t>–</w:t>
      </w:r>
      <w:r w:rsidR="00185565">
        <w:rPr>
          <w:rFonts w:ascii="Arial" w:eastAsia="Calibri" w:hAnsi="Arial" w:cs="Arial" w:hint="cs"/>
          <w:rtl/>
          <w:lang w:eastAsia="en-US" w:bidi="ar-TN"/>
        </w:rPr>
        <w:t xml:space="preserve"> </w:t>
      </w:r>
      <w:r w:rsidRPr="00E53153">
        <w:rPr>
          <w:rFonts w:ascii="Arial" w:eastAsia="Calibri" w:hAnsi="Arial" w:cs="Arial"/>
          <w:rtl/>
          <w:lang w:eastAsia="en-US" w:bidi="ar-TN"/>
        </w:rPr>
        <w:t xml:space="preserve">إدارة العتاد والتجهيز </w:t>
      </w:r>
      <w:proofErr w:type="gramStart"/>
      <w:r w:rsidRPr="00E53153">
        <w:rPr>
          <w:rFonts w:ascii="Arial" w:eastAsia="Calibri" w:hAnsi="Arial" w:cs="Arial"/>
          <w:rtl/>
          <w:lang w:eastAsia="en-US" w:bidi="ar-TN"/>
        </w:rPr>
        <w:t>مكلفة</w:t>
      </w:r>
      <w:proofErr w:type="gramEnd"/>
      <w:r w:rsidRPr="00E53153">
        <w:rPr>
          <w:rFonts w:ascii="Arial" w:eastAsia="Calibri" w:hAnsi="Arial" w:cs="Arial"/>
          <w:rtl/>
          <w:lang w:eastAsia="en-US" w:bidi="ar-TN"/>
        </w:rPr>
        <w:t xml:space="preserve"> خاصة:</w:t>
      </w:r>
    </w:p>
    <w:p w14:paraId="1BB55170"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بالتصرف</w:t>
      </w:r>
      <w:proofErr w:type="gramEnd"/>
      <w:r w:rsidRPr="00E53153">
        <w:rPr>
          <w:rFonts w:ascii="Arial" w:eastAsia="Calibri" w:hAnsi="Arial" w:cs="Arial"/>
          <w:rtl/>
          <w:lang w:eastAsia="en-US" w:bidi="ar-TN"/>
        </w:rPr>
        <w:t xml:space="preserve"> في المعدات والتجهيزات ولباس الأعوان </w:t>
      </w:r>
    </w:p>
    <w:p w14:paraId="1601EB7D"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lastRenderedPageBreak/>
        <w:t xml:space="preserve">بالتصرف في الأملاك القارة التابعة لإدارة الديوانة </w:t>
      </w:r>
    </w:p>
    <w:p w14:paraId="62B3DDEB"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ببرمجة ومتابعة إنجاز البناءات وأشغال التهيئة والتعهد للمباني </w:t>
      </w:r>
    </w:p>
    <w:p w14:paraId="29557376"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بتزويد الإدارة بالتجهيزات الضرورية</w:t>
      </w:r>
    </w:p>
    <w:p w14:paraId="4E3B4FB5"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بتوفير الزي الرسمي والشارات</w:t>
      </w:r>
    </w:p>
    <w:p w14:paraId="546DA46D"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بتوفير المستلزمات المكتبية الضرورية </w:t>
      </w:r>
      <w:proofErr w:type="gramStart"/>
      <w:r w:rsidRPr="00E53153">
        <w:rPr>
          <w:rFonts w:ascii="Arial" w:eastAsia="Calibri" w:hAnsi="Arial" w:cs="Arial"/>
          <w:rtl/>
          <w:lang w:eastAsia="en-US" w:bidi="ar-TN"/>
        </w:rPr>
        <w:t>لعمل</w:t>
      </w:r>
      <w:proofErr w:type="gramEnd"/>
      <w:r w:rsidRPr="00E53153">
        <w:rPr>
          <w:rFonts w:ascii="Arial" w:eastAsia="Calibri" w:hAnsi="Arial" w:cs="Arial"/>
          <w:rtl/>
          <w:lang w:eastAsia="en-US" w:bidi="ar-TN"/>
        </w:rPr>
        <w:t xml:space="preserve"> الإدارة</w:t>
      </w:r>
    </w:p>
    <w:p w14:paraId="0D49C2FE"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بمسك حسابية تخزين وتوزيع المعدات والتجهيزات </w:t>
      </w:r>
      <w:proofErr w:type="spellStart"/>
      <w:r w:rsidRPr="00E53153">
        <w:rPr>
          <w:rFonts w:ascii="Arial" w:eastAsia="Calibri" w:hAnsi="Arial" w:cs="Arial"/>
          <w:rtl/>
          <w:lang w:eastAsia="en-US" w:bidi="ar-TN"/>
        </w:rPr>
        <w:t>والنشريات</w:t>
      </w:r>
      <w:proofErr w:type="spellEnd"/>
    </w:p>
    <w:p w14:paraId="61CA3222"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بمسك جرد المباني التابعة للإدارة</w:t>
      </w:r>
    </w:p>
    <w:p w14:paraId="24F23478"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بصيانة الوسائل الدارجة ووسائل النقل البحري التابعة لإدارة الديوانة </w:t>
      </w:r>
    </w:p>
    <w:p w14:paraId="7AD3AB91"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بتعهد وصيانة التجهيزات المكتبية </w:t>
      </w:r>
      <w:proofErr w:type="gramStart"/>
      <w:r w:rsidRPr="00E53153">
        <w:rPr>
          <w:rFonts w:ascii="Arial" w:eastAsia="Calibri" w:hAnsi="Arial" w:cs="Arial"/>
          <w:rtl/>
          <w:lang w:eastAsia="en-US" w:bidi="ar-TN"/>
        </w:rPr>
        <w:t>والإعلامية</w:t>
      </w:r>
      <w:proofErr w:type="gramEnd"/>
      <w:r w:rsidRPr="00E53153">
        <w:rPr>
          <w:rFonts w:ascii="Arial" w:eastAsia="Calibri" w:hAnsi="Arial" w:cs="Arial"/>
          <w:rtl/>
          <w:lang w:eastAsia="en-US" w:bidi="ar-TN"/>
        </w:rPr>
        <w:t>.</w:t>
      </w:r>
    </w:p>
    <w:p w14:paraId="2569E0EC"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فهي</w:t>
      </w:r>
      <w:proofErr w:type="gramEnd"/>
      <w:r w:rsidRPr="00E53153">
        <w:rPr>
          <w:rFonts w:ascii="Arial" w:eastAsia="Calibri" w:hAnsi="Arial" w:cs="Arial"/>
          <w:rtl/>
          <w:lang w:eastAsia="en-US" w:bidi="ar-TN"/>
        </w:rPr>
        <w:t xml:space="preserve"> تحتوي على:</w:t>
      </w:r>
    </w:p>
    <w:p w14:paraId="69E69254" w14:textId="77777777" w:rsidR="00E53153" w:rsidRPr="00E53153" w:rsidRDefault="00E53153" w:rsidP="00683193">
      <w:pPr>
        <w:numPr>
          <w:ilvl w:val="0"/>
          <w:numId w:val="15"/>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للباس وتشتمل على مصلحتين:</w:t>
      </w:r>
    </w:p>
    <w:p w14:paraId="4D887D20"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اللباس</w:t>
      </w:r>
    </w:p>
    <w:p w14:paraId="083521F3"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التجهيز </w:t>
      </w:r>
      <w:proofErr w:type="gramStart"/>
      <w:r w:rsidRPr="00E53153">
        <w:rPr>
          <w:rFonts w:ascii="Arial" w:eastAsia="Calibri" w:hAnsi="Arial" w:cs="Arial"/>
          <w:rtl/>
          <w:lang w:eastAsia="en-US" w:bidi="ar-TN"/>
        </w:rPr>
        <w:t>والتأثيث</w:t>
      </w:r>
      <w:proofErr w:type="gramEnd"/>
    </w:p>
    <w:p w14:paraId="79641B46" w14:textId="77777777" w:rsidR="00E53153" w:rsidRPr="00E53153" w:rsidRDefault="00E53153" w:rsidP="00683193">
      <w:pPr>
        <w:numPr>
          <w:ilvl w:val="0"/>
          <w:numId w:val="15"/>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للعتاد وتشتمل على مصلحتين:</w:t>
      </w:r>
    </w:p>
    <w:p w14:paraId="10774EE2"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الأسلحة </w:t>
      </w:r>
      <w:proofErr w:type="gramStart"/>
      <w:r w:rsidRPr="00E53153">
        <w:rPr>
          <w:rFonts w:ascii="Arial" w:eastAsia="Calibri" w:hAnsi="Arial" w:cs="Arial"/>
          <w:rtl/>
          <w:lang w:eastAsia="en-US" w:bidi="ar-TN"/>
        </w:rPr>
        <w:t>والذخيرة</w:t>
      </w:r>
      <w:proofErr w:type="gramEnd"/>
      <w:r w:rsidRPr="00E53153">
        <w:rPr>
          <w:rFonts w:ascii="Arial" w:eastAsia="Calibri" w:hAnsi="Arial" w:cs="Arial"/>
          <w:rtl/>
          <w:lang w:eastAsia="en-US" w:bidi="ar-TN"/>
        </w:rPr>
        <w:t xml:space="preserve"> </w:t>
      </w:r>
    </w:p>
    <w:p w14:paraId="4C19F0B8"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الوسائل الدارجة.</w:t>
      </w:r>
    </w:p>
    <w:p w14:paraId="6D6AFB28" w14:textId="77777777" w:rsidR="00185565" w:rsidRDefault="00E53153" w:rsidP="00683193">
      <w:pPr>
        <w:numPr>
          <w:ilvl w:val="0"/>
          <w:numId w:val="15"/>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للإشارة والأجهزة الالكترونية وتشتمل على مصلحين:</w:t>
      </w:r>
    </w:p>
    <w:p w14:paraId="62ADE352" w14:textId="77777777" w:rsidR="00185565" w:rsidRDefault="00E53153" w:rsidP="00683193">
      <w:pPr>
        <w:numPr>
          <w:ilvl w:val="0"/>
          <w:numId w:val="1"/>
        </w:numPr>
        <w:bidi/>
        <w:spacing w:before="100" w:beforeAutospacing="1" w:after="0"/>
        <w:ind w:left="1777"/>
        <w:contextualSpacing/>
        <w:jc w:val="both"/>
        <w:rPr>
          <w:rFonts w:ascii="Arial" w:eastAsia="Calibri" w:hAnsi="Arial" w:cs="Arial"/>
          <w:rtl/>
          <w:lang w:eastAsia="en-US" w:bidi="ar-TN"/>
        </w:rPr>
      </w:pPr>
      <w:proofErr w:type="gramStart"/>
      <w:r w:rsidRPr="00185565">
        <w:rPr>
          <w:rFonts w:ascii="Arial" w:eastAsia="Calibri" w:hAnsi="Arial" w:cs="Arial"/>
          <w:rtl/>
          <w:lang w:eastAsia="en-US" w:bidi="ar-TN"/>
        </w:rPr>
        <w:t>مصلحة</w:t>
      </w:r>
      <w:proofErr w:type="gramEnd"/>
      <w:r w:rsidRPr="00185565">
        <w:rPr>
          <w:rFonts w:ascii="Arial" w:eastAsia="Calibri" w:hAnsi="Arial" w:cs="Arial"/>
          <w:rtl/>
          <w:lang w:eastAsia="en-US" w:bidi="ar-TN"/>
        </w:rPr>
        <w:t xml:space="preserve"> الإشارة</w:t>
      </w:r>
    </w:p>
    <w:p w14:paraId="70F49A3A" w14:textId="43F6A09F" w:rsidR="00E53153" w:rsidRPr="00E53153" w:rsidRDefault="00E53153" w:rsidP="00683193">
      <w:pPr>
        <w:numPr>
          <w:ilvl w:val="0"/>
          <w:numId w:val="1"/>
        </w:numPr>
        <w:bidi/>
        <w:spacing w:before="100" w:beforeAutospacing="1" w:after="0"/>
        <w:ind w:left="1777"/>
        <w:contextualSpacing/>
        <w:jc w:val="both"/>
        <w:rPr>
          <w:rFonts w:ascii="Arial" w:eastAsia="Calibri" w:hAnsi="Arial" w:cs="Arial"/>
          <w:rt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الأجهزة الالكترونية</w:t>
      </w:r>
    </w:p>
    <w:p w14:paraId="72CD8D8A" w14:textId="6BBF505E"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26</w:t>
      </w:r>
      <w:r w:rsidR="00185565">
        <w:rPr>
          <w:rFonts w:ascii="Arial" w:eastAsia="Calibri" w:hAnsi="Arial" w:cs="Arial" w:hint="cs"/>
          <w:rtl/>
          <w:lang w:eastAsia="en-US" w:bidi="ar-TN"/>
        </w:rPr>
        <w:t xml:space="preserve"> </w:t>
      </w:r>
      <w:r w:rsidR="00185565">
        <w:rPr>
          <w:rFonts w:ascii="Arial" w:eastAsia="Calibri" w:hAnsi="Arial" w:cs="Arial"/>
          <w:rtl/>
          <w:lang w:eastAsia="en-US" w:bidi="ar-TN"/>
        </w:rPr>
        <w:t>–</w:t>
      </w:r>
      <w:r w:rsidR="00185565">
        <w:rPr>
          <w:rFonts w:ascii="Arial" w:eastAsia="Calibri" w:hAnsi="Arial" w:cs="Arial" w:hint="cs"/>
          <w:rtl/>
          <w:lang w:eastAsia="en-US" w:bidi="ar-TN"/>
        </w:rPr>
        <w:t xml:space="preserve"> </w:t>
      </w:r>
      <w:r w:rsidRPr="00E53153">
        <w:rPr>
          <w:rFonts w:ascii="Arial" w:eastAsia="Calibri" w:hAnsi="Arial" w:cs="Arial"/>
          <w:rtl/>
          <w:lang w:eastAsia="en-US" w:bidi="ar-TN"/>
        </w:rPr>
        <w:t xml:space="preserve">إدارة الشؤون المالية </w:t>
      </w:r>
      <w:proofErr w:type="gramStart"/>
      <w:r w:rsidRPr="00E53153">
        <w:rPr>
          <w:rFonts w:ascii="Arial" w:eastAsia="Calibri" w:hAnsi="Arial" w:cs="Arial"/>
          <w:rtl/>
          <w:lang w:eastAsia="en-US" w:bidi="ar-TN"/>
        </w:rPr>
        <w:t>مكلفة</w:t>
      </w:r>
      <w:proofErr w:type="gramEnd"/>
      <w:r w:rsidRPr="00E53153">
        <w:rPr>
          <w:rFonts w:ascii="Arial" w:eastAsia="Calibri" w:hAnsi="Arial" w:cs="Arial"/>
          <w:rtl/>
          <w:lang w:eastAsia="en-US" w:bidi="ar-TN"/>
        </w:rPr>
        <w:t xml:space="preserve"> خاصة:</w:t>
      </w:r>
    </w:p>
    <w:p w14:paraId="52BBEBAE"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بتجميع مطالب الاعتمادات وبإعداد ميزانيتي التصرف والتجهيز للإدارة والسهر على تنفيذهما.</w:t>
      </w:r>
    </w:p>
    <w:p w14:paraId="0E4D587E"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بالمشاركة في عمليات تصرف الحسابات والصناديق الخاصة التي يأذن بالدفع فيها المدير العام للديوانة وفقا لوثيقة تفويض الاعتمادات.</w:t>
      </w:r>
    </w:p>
    <w:p w14:paraId="48488AED"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بمراجعة ملفات الصفقات وتتبع </w:t>
      </w:r>
      <w:proofErr w:type="gramStart"/>
      <w:r w:rsidRPr="00E53153">
        <w:rPr>
          <w:rFonts w:ascii="Arial" w:eastAsia="Calibri" w:hAnsi="Arial" w:cs="Arial"/>
          <w:rtl/>
          <w:lang w:eastAsia="en-US" w:bidi="ar-TN"/>
        </w:rPr>
        <w:t>سيرها</w:t>
      </w:r>
      <w:proofErr w:type="gramEnd"/>
      <w:r w:rsidRPr="00E53153">
        <w:rPr>
          <w:rFonts w:ascii="Arial" w:eastAsia="Calibri" w:hAnsi="Arial" w:cs="Arial"/>
          <w:rtl/>
          <w:lang w:eastAsia="en-US" w:bidi="ar-TN"/>
        </w:rPr>
        <w:t xml:space="preserve"> لدى اللجان المختصة.</w:t>
      </w:r>
    </w:p>
    <w:p w14:paraId="220685EF" w14:textId="259A1C5E"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بالتعهد والتصفية والإذن بالدفع لمصاريف تسيير وتجهيز الإدارة</w:t>
      </w:r>
      <w:r w:rsidR="00755A73">
        <w:rPr>
          <w:rFonts w:ascii="Arial" w:eastAsia="Calibri" w:hAnsi="Arial" w:cs="Arial" w:hint="cs"/>
          <w:rtl/>
          <w:lang w:eastAsia="en-US" w:bidi="ar-TN"/>
        </w:rPr>
        <w:t>.</w:t>
      </w:r>
      <w:r w:rsidRPr="00E53153">
        <w:rPr>
          <w:rFonts w:ascii="Arial" w:eastAsia="Calibri" w:hAnsi="Arial" w:cs="Arial"/>
          <w:rtl/>
          <w:lang w:eastAsia="en-US" w:bidi="ar-TN"/>
        </w:rPr>
        <w:t xml:space="preserve"> </w:t>
      </w:r>
    </w:p>
    <w:p w14:paraId="6F4CE183"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باقتناء المواد ومعدات التجهيز </w:t>
      </w:r>
      <w:proofErr w:type="gramStart"/>
      <w:r w:rsidRPr="00E53153">
        <w:rPr>
          <w:rFonts w:ascii="Arial" w:eastAsia="Calibri" w:hAnsi="Arial" w:cs="Arial"/>
          <w:rtl/>
          <w:lang w:eastAsia="en-US" w:bidi="ar-TN"/>
        </w:rPr>
        <w:t>وتوزيعها</w:t>
      </w:r>
      <w:proofErr w:type="gramEnd"/>
      <w:r w:rsidRPr="00E53153">
        <w:rPr>
          <w:rFonts w:ascii="Arial" w:eastAsia="Calibri" w:hAnsi="Arial" w:cs="Arial"/>
          <w:rtl/>
          <w:lang w:eastAsia="en-US" w:bidi="ar-TN"/>
        </w:rPr>
        <w:t>.</w:t>
      </w:r>
    </w:p>
    <w:p w14:paraId="73744790"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ولهذا الغرض </w:t>
      </w:r>
      <w:proofErr w:type="gramStart"/>
      <w:r w:rsidRPr="00E53153">
        <w:rPr>
          <w:rFonts w:ascii="Arial" w:eastAsia="Calibri" w:hAnsi="Arial" w:cs="Arial"/>
          <w:rtl/>
          <w:lang w:eastAsia="en-US" w:bidi="ar-TN"/>
        </w:rPr>
        <w:t>فهي</w:t>
      </w:r>
      <w:proofErr w:type="gramEnd"/>
      <w:r w:rsidRPr="00E53153">
        <w:rPr>
          <w:rFonts w:ascii="Arial" w:eastAsia="Calibri" w:hAnsi="Arial" w:cs="Arial"/>
          <w:rtl/>
          <w:lang w:eastAsia="en-US" w:bidi="ar-TN"/>
        </w:rPr>
        <w:t xml:space="preserve"> تحتوي على:</w:t>
      </w:r>
    </w:p>
    <w:p w14:paraId="4EEA4B95" w14:textId="77777777" w:rsidR="00E53153" w:rsidRPr="00E53153" w:rsidRDefault="00E53153" w:rsidP="00683193">
      <w:pPr>
        <w:numPr>
          <w:ilvl w:val="0"/>
          <w:numId w:val="16"/>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للميزانية وتشتمل على مصلحتين:</w:t>
      </w:r>
    </w:p>
    <w:p w14:paraId="0D627F1B"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إعداد الميزانية</w:t>
      </w:r>
    </w:p>
    <w:p w14:paraId="16B2D879"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الإذن بالدفع</w:t>
      </w:r>
    </w:p>
    <w:p w14:paraId="66274D22" w14:textId="77777777" w:rsidR="00E53153" w:rsidRPr="00E53153" w:rsidRDefault="00E53153" w:rsidP="00683193">
      <w:pPr>
        <w:numPr>
          <w:ilvl w:val="0"/>
          <w:numId w:val="16"/>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للصفقات وتشتمل على مصلحتين:</w:t>
      </w:r>
    </w:p>
    <w:p w14:paraId="0CC6ED84"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التزويد </w:t>
      </w:r>
      <w:proofErr w:type="gramStart"/>
      <w:r w:rsidRPr="00E53153">
        <w:rPr>
          <w:rFonts w:ascii="Arial" w:eastAsia="Calibri" w:hAnsi="Arial" w:cs="Arial"/>
          <w:rtl/>
          <w:lang w:eastAsia="en-US" w:bidi="ar-TN"/>
        </w:rPr>
        <w:t>والتوزيع</w:t>
      </w:r>
      <w:proofErr w:type="gramEnd"/>
    </w:p>
    <w:p w14:paraId="4692A477"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حسابية المواد.</w:t>
      </w:r>
    </w:p>
    <w:p w14:paraId="096ED1D9" w14:textId="5ACAA199" w:rsidR="00E53153" w:rsidRPr="00185565" w:rsidRDefault="00185565" w:rsidP="00683193">
      <w:pPr>
        <w:bidi/>
        <w:spacing w:before="100" w:beforeAutospacing="1" w:after="0"/>
        <w:ind w:left="283"/>
        <w:jc w:val="center"/>
        <w:rPr>
          <w:rFonts w:ascii="Arial" w:eastAsia="Calibri" w:hAnsi="Arial" w:cs="Arial"/>
          <w:b/>
          <w:bCs/>
          <w:rtl/>
          <w:lang w:eastAsia="en-US" w:bidi="ar-TN"/>
        </w:rPr>
      </w:pPr>
      <w:r>
        <w:rPr>
          <w:rFonts w:ascii="Arial" w:eastAsia="Calibri" w:hAnsi="Arial" w:cs="Arial"/>
          <w:b/>
          <w:bCs/>
          <w:rtl/>
          <w:lang w:eastAsia="en-US" w:bidi="ar-TN"/>
        </w:rPr>
        <w:t>العنوان الثالث</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b/>
          <w:bCs/>
          <w:rtl/>
          <w:lang w:eastAsia="en-US" w:bidi="ar-TN"/>
        </w:rPr>
        <w:t>تنظيم الإدارة الجهوية للديوانة</w:t>
      </w:r>
    </w:p>
    <w:p w14:paraId="56EBDE76" w14:textId="329EADC8" w:rsidR="00E53153" w:rsidRPr="00E53153" w:rsidRDefault="00185565" w:rsidP="00683193">
      <w:pPr>
        <w:bidi/>
        <w:spacing w:before="100" w:beforeAutospacing="1" w:after="0"/>
        <w:ind w:left="283"/>
        <w:jc w:val="center"/>
        <w:rPr>
          <w:rFonts w:ascii="Arial" w:eastAsia="Calibri" w:hAnsi="Arial" w:cs="Arial"/>
          <w:b/>
          <w:bCs/>
          <w:rtl/>
          <w:lang w:eastAsia="en-US" w:bidi="ar-TN"/>
        </w:rPr>
      </w:pPr>
      <w:r>
        <w:rPr>
          <w:rFonts w:ascii="Arial" w:eastAsia="Calibri" w:hAnsi="Arial" w:cs="Arial"/>
          <w:b/>
          <w:bCs/>
          <w:rtl/>
          <w:lang w:eastAsia="en-US" w:bidi="ar-TN"/>
        </w:rPr>
        <w:t>الباب الأول</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b/>
          <w:bCs/>
          <w:rtl/>
          <w:lang w:eastAsia="en-US" w:bidi="ar-TN"/>
        </w:rPr>
        <w:t>المصالح الجهوية للديوانة</w:t>
      </w:r>
    </w:p>
    <w:p w14:paraId="31C2311B" w14:textId="2622ECE5"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27</w:t>
      </w:r>
      <w:r w:rsidR="00185565">
        <w:rPr>
          <w:rFonts w:ascii="Arial" w:eastAsia="Calibri" w:hAnsi="Arial" w:cs="Arial" w:hint="cs"/>
          <w:rtl/>
          <w:lang w:eastAsia="en-US" w:bidi="ar-TN"/>
        </w:rPr>
        <w:t xml:space="preserve"> </w:t>
      </w:r>
      <w:r w:rsidR="00185565">
        <w:rPr>
          <w:rFonts w:ascii="Arial" w:eastAsia="Calibri" w:hAnsi="Arial" w:cs="Arial"/>
          <w:rtl/>
          <w:lang w:eastAsia="en-US" w:bidi="ar-TN"/>
        </w:rPr>
        <w:t>–</w:t>
      </w:r>
      <w:r w:rsidR="00185565">
        <w:rPr>
          <w:rFonts w:ascii="Arial" w:eastAsia="Calibri" w:hAnsi="Arial" w:cs="Arial" w:hint="cs"/>
          <w:rtl/>
          <w:lang w:eastAsia="en-US" w:bidi="ar-TN"/>
        </w:rPr>
        <w:t xml:space="preserve"> </w:t>
      </w:r>
      <w:r w:rsidRPr="00E53153">
        <w:rPr>
          <w:rFonts w:ascii="Arial" w:eastAsia="Calibri" w:hAnsi="Arial" w:cs="Arial"/>
          <w:rtl/>
          <w:lang w:eastAsia="en-US" w:bidi="ar-TN"/>
        </w:rPr>
        <w:t>تتكون المصالح الجهوية للديوانة من:</w:t>
      </w:r>
    </w:p>
    <w:p w14:paraId="07A3777A" w14:textId="77777777" w:rsidR="00185565" w:rsidRDefault="00E53153" w:rsidP="00683193">
      <w:pPr>
        <w:numPr>
          <w:ilvl w:val="0"/>
          <w:numId w:val="17"/>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الإدارات الجهوية للديوانة:</w:t>
      </w:r>
    </w:p>
    <w:p w14:paraId="45E4F5E1" w14:textId="77777777" w:rsidR="00185565" w:rsidRDefault="00E53153" w:rsidP="00683193">
      <w:pPr>
        <w:bidi/>
        <w:spacing w:before="100" w:beforeAutospacing="1" w:after="0"/>
        <w:ind w:left="1494"/>
        <w:contextualSpacing/>
        <w:jc w:val="both"/>
        <w:rPr>
          <w:rFonts w:ascii="Arial" w:eastAsia="Calibri" w:hAnsi="Arial" w:cs="Arial"/>
          <w:lang w:eastAsia="en-US" w:bidi="ar-TN"/>
        </w:rPr>
      </w:pPr>
      <w:r w:rsidRPr="00185565">
        <w:rPr>
          <w:rFonts w:ascii="Arial" w:eastAsia="Calibri" w:hAnsi="Arial" w:cs="Arial"/>
          <w:rtl/>
          <w:lang w:eastAsia="en-US" w:bidi="ar-TN"/>
        </w:rPr>
        <w:t>تغطي كل إدارة جهوية منطقة ترابية ديوانية تضم عدة ولايات.</w:t>
      </w:r>
    </w:p>
    <w:p w14:paraId="6838FD20" w14:textId="77777777" w:rsidR="00185565" w:rsidRDefault="00185565" w:rsidP="00683193">
      <w:pPr>
        <w:numPr>
          <w:ilvl w:val="0"/>
          <w:numId w:val="17"/>
        </w:numPr>
        <w:bidi/>
        <w:spacing w:before="100" w:beforeAutospacing="1" w:after="0"/>
        <w:ind w:left="1494"/>
        <w:contextualSpacing/>
        <w:jc w:val="both"/>
        <w:rPr>
          <w:rFonts w:ascii="Arial" w:eastAsia="Calibri" w:hAnsi="Arial" w:cs="Arial"/>
          <w:lang w:eastAsia="en-US" w:bidi="ar-TN"/>
        </w:rPr>
      </w:pPr>
      <w:r>
        <w:rPr>
          <w:rFonts w:ascii="Arial" w:eastAsia="Calibri" w:hAnsi="Arial" w:cs="Arial"/>
          <w:rtl/>
          <w:lang w:eastAsia="en-US" w:bidi="ar-TN"/>
        </w:rPr>
        <w:t>مكاتب الديوانة</w:t>
      </w:r>
      <w:r>
        <w:rPr>
          <w:rFonts w:ascii="Arial" w:eastAsia="Calibri" w:hAnsi="Arial" w:cs="Arial" w:hint="cs"/>
          <w:rtl/>
          <w:lang w:eastAsia="en-US" w:bidi="ar-TN"/>
        </w:rPr>
        <w:t>:</w:t>
      </w:r>
    </w:p>
    <w:p w14:paraId="5DE24634" w14:textId="6D53B340" w:rsidR="00E53153" w:rsidRPr="00185565" w:rsidRDefault="00E53153" w:rsidP="00683193">
      <w:pPr>
        <w:bidi/>
        <w:spacing w:before="100" w:beforeAutospacing="1" w:after="0"/>
        <w:ind w:left="1494"/>
        <w:contextualSpacing/>
        <w:jc w:val="both"/>
        <w:rPr>
          <w:rFonts w:ascii="Arial" w:eastAsia="Calibri" w:hAnsi="Arial" w:cs="Arial"/>
          <w:rtl/>
          <w:lang w:eastAsia="en-US" w:bidi="ar-TN"/>
        </w:rPr>
      </w:pPr>
      <w:proofErr w:type="gramStart"/>
      <w:r w:rsidRPr="00185565">
        <w:rPr>
          <w:rFonts w:ascii="Arial" w:eastAsia="Calibri" w:hAnsi="Arial" w:cs="Arial"/>
          <w:rtl/>
          <w:lang w:eastAsia="en-US" w:bidi="ar-TN"/>
        </w:rPr>
        <w:t>وتكون</w:t>
      </w:r>
      <w:proofErr w:type="gramEnd"/>
      <w:r w:rsidRPr="00185565">
        <w:rPr>
          <w:rFonts w:ascii="Arial" w:eastAsia="Calibri" w:hAnsi="Arial" w:cs="Arial"/>
          <w:rtl/>
          <w:lang w:eastAsia="en-US" w:bidi="ar-TN"/>
        </w:rPr>
        <w:t>:</w:t>
      </w:r>
    </w:p>
    <w:p w14:paraId="640E02DD" w14:textId="77777777" w:rsidR="00185565" w:rsidRDefault="00E53153" w:rsidP="00683193">
      <w:pPr>
        <w:numPr>
          <w:ilvl w:val="0"/>
          <w:numId w:val="18"/>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lastRenderedPageBreak/>
        <w:t xml:space="preserve">حدودية مركزة بالنقاط الحدودية الترابية والبحرية </w:t>
      </w:r>
      <w:proofErr w:type="gramStart"/>
      <w:r w:rsidRPr="00E53153">
        <w:rPr>
          <w:rFonts w:ascii="Arial" w:eastAsia="Calibri" w:hAnsi="Arial" w:cs="Arial"/>
          <w:rtl/>
          <w:lang w:eastAsia="en-US" w:bidi="ar-TN"/>
        </w:rPr>
        <w:t>وفي</w:t>
      </w:r>
      <w:proofErr w:type="gramEnd"/>
      <w:r w:rsidRPr="00E53153">
        <w:rPr>
          <w:rFonts w:ascii="Arial" w:eastAsia="Calibri" w:hAnsi="Arial" w:cs="Arial"/>
          <w:rtl/>
          <w:lang w:eastAsia="en-US" w:bidi="ar-TN"/>
        </w:rPr>
        <w:t xml:space="preserve"> المطارات الدولية المفتوحة للعبور والمبادلات الدولية.</w:t>
      </w:r>
    </w:p>
    <w:p w14:paraId="21644E5A" w14:textId="77777777" w:rsidR="00185565" w:rsidRDefault="00E53153" w:rsidP="00683193">
      <w:pPr>
        <w:numPr>
          <w:ilvl w:val="0"/>
          <w:numId w:val="18"/>
        </w:numPr>
        <w:bidi/>
        <w:spacing w:before="100" w:beforeAutospacing="1" w:after="0"/>
        <w:ind w:left="1777"/>
        <w:contextualSpacing/>
        <w:jc w:val="both"/>
        <w:rPr>
          <w:rFonts w:ascii="Arial" w:eastAsia="Calibri" w:hAnsi="Arial" w:cs="Arial"/>
          <w:lang w:eastAsia="en-US" w:bidi="ar-TN"/>
        </w:rPr>
      </w:pPr>
      <w:r w:rsidRPr="00185565">
        <w:rPr>
          <w:rFonts w:ascii="Arial" w:eastAsia="Calibri" w:hAnsi="Arial" w:cs="Arial"/>
          <w:rtl/>
          <w:lang w:eastAsia="en-US" w:bidi="ar-TN"/>
        </w:rPr>
        <w:t>أو جهوية مركزة بمقرات الولايات</w:t>
      </w:r>
      <w:r w:rsidR="00185565">
        <w:rPr>
          <w:rFonts w:ascii="Arial" w:eastAsia="Calibri" w:hAnsi="Arial" w:cs="Arial" w:hint="cs"/>
          <w:rtl/>
          <w:lang w:eastAsia="en-US" w:bidi="ar-TN"/>
        </w:rPr>
        <w:t>.</w:t>
      </w:r>
    </w:p>
    <w:p w14:paraId="05F558D8" w14:textId="201EA172" w:rsidR="00E53153" w:rsidRPr="00185565" w:rsidRDefault="00E53153" w:rsidP="00683193">
      <w:pPr>
        <w:numPr>
          <w:ilvl w:val="0"/>
          <w:numId w:val="18"/>
        </w:numPr>
        <w:bidi/>
        <w:spacing w:before="100" w:beforeAutospacing="1" w:after="0"/>
        <w:ind w:left="1777"/>
        <w:contextualSpacing/>
        <w:jc w:val="both"/>
        <w:rPr>
          <w:rFonts w:ascii="Arial" w:eastAsia="Calibri" w:hAnsi="Arial" w:cs="Arial"/>
          <w:lang w:eastAsia="en-US" w:bidi="ar-TN"/>
        </w:rPr>
      </w:pPr>
      <w:r w:rsidRPr="00185565">
        <w:rPr>
          <w:rFonts w:ascii="Arial" w:eastAsia="Calibri" w:hAnsi="Arial" w:cs="Arial"/>
          <w:rtl/>
          <w:lang w:eastAsia="en-US" w:bidi="ar-TN"/>
        </w:rPr>
        <w:t>أو داخلية مركزة داخل التراب الديواني.</w:t>
      </w:r>
    </w:p>
    <w:p w14:paraId="305E04B4" w14:textId="77777777" w:rsidR="00E53153" w:rsidRPr="00E53153" w:rsidRDefault="00E53153" w:rsidP="00683193">
      <w:pPr>
        <w:bidi/>
        <w:spacing w:before="100" w:beforeAutospacing="1" w:after="0"/>
        <w:jc w:val="both"/>
        <w:rPr>
          <w:rFonts w:ascii="Arial" w:eastAsia="Calibri" w:hAnsi="Arial" w:cs="Arial"/>
          <w:rtl/>
          <w:lang w:eastAsia="en-US" w:bidi="ar-TN"/>
        </w:rPr>
      </w:pPr>
    </w:p>
    <w:p w14:paraId="3D084DAF" w14:textId="4422A306" w:rsidR="00E53153" w:rsidRPr="00185565" w:rsidRDefault="00185565" w:rsidP="00683193">
      <w:pPr>
        <w:bidi/>
        <w:spacing w:before="100" w:beforeAutospacing="1" w:after="0"/>
        <w:ind w:left="283"/>
        <w:jc w:val="center"/>
        <w:rPr>
          <w:rFonts w:ascii="Arial" w:eastAsia="Calibri" w:hAnsi="Arial" w:cs="Arial"/>
          <w:b/>
          <w:bCs/>
          <w:rtl/>
          <w:lang w:eastAsia="en-US" w:bidi="ar-TN"/>
        </w:rPr>
      </w:pPr>
      <w:r>
        <w:rPr>
          <w:rFonts w:ascii="Arial" w:eastAsia="Calibri" w:hAnsi="Arial" w:cs="Arial"/>
          <w:b/>
          <w:bCs/>
          <w:rtl/>
          <w:lang w:eastAsia="en-US" w:bidi="ar-TN"/>
        </w:rPr>
        <w:t>الباب الثاني</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b/>
          <w:bCs/>
          <w:rtl/>
          <w:lang w:eastAsia="en-US" w:bidi="ar-TN"/>
        </w:rPr>
        <w:t>الإدارات الجهوية للديوانة</w:t>
      </w:r>
    </w:p>
    <w:p w14:paraId="7703872E" w14:textId="7A085464" w:rsidR="00B141F1" w:rsidRPr="00B141F1" w:rsidRDefault="00B141F1" w:rsidP="00683193">
      <w:pPr>
        <w:bidi/>
        <w:spacing w:before="100" w:beforeAutospacing="1" w:after="0"/>
        <w:ind w:left="284"/>
        <w:jc w:val="both"/>
        <w:rPr>
          <w:rFonts w:ascii="Arial" w:eastAsia="Calibri" w:hAnsi="Arial" w:cs="Arial"/>
          <w:b/>
          <w:bCs/>
          <w:rtl/>
          <w:lang w:eastAsia="en-US"/>
        </w:rPr>
      </w:pPr>
      <w:r w:rsidRPr="00B141F1">
        <w:rPr>
          <w:rFonts w:ascii="Arial" w:eastAsia="Calibri" w:hAnsi="Arial" w:cs="Arial" w:hint="cs"/>
          <w:b/>
          <w:bCs/>
          <w:rtl/>
          <w:lang w:eastAsia="en-US"/>
        </w:rPr>
        <w:t>الفصل</w:t>
      </w:r>
      <w:r w:rsidRPr="00B141F1">
        <w:rPr>
          <w:rFonts w:ascii="Arial" w:eastAsia="Calibri" w:hAnsi="Arial" w:cs="Arial"/>
          <w:b/>
          <w:bCs/>
          <w:rtl/>
          <w:lang w:eastAsia="en-US"/>
        </w:rPr>
        <w:t xml:space="preserve"> 28 (</w:t>
      </w:r>
      <w:r w:rsidRPr="00B141F1">
        <w:rPr>
          <w:rFonts w:ascii="Arial" w:eastAsia="Calibri" w:hAnsi="Arial" w:cs="Arial" w:hint="cs"/>
          <w:b/>
          <w:bCs/>
          <w:rtl/>
          <w:lang w:eastAsia="en-US"/>
        </w:rPr>
        <w:t>جديد</w:t>
      </w:r>
      <w:r w:rsidRPr="00B141F1">
        <w:rPr>
          <w:rFonts w:ascii="Arial" w:eastAsia="Calibri" w:hAnsi="Arial" w:cs="Arial"/>
          <w:b/>
          <w:bCs/>
          <w:rtl/>
          <w:lang w:eastAsia="en-US"/>
        </w:rPr>
        <w:t>)</w:t>
      </w:r>
      <w:r w:rsidRPr="00B141F1">
        <w:rPr>
          <w:rFonts w:ascii="Arial" w:eastAsia="Calibri" w:hAnsi="Arial" w:cs="Arial" w:hint="cs"/>
          <w:b/>
          <w:bCs/>
          <w:rtl/>
          <w:lang w:eastAsia="en-US"/>
        </w:rPr>
        <w:t xml:space="preserve"> –</w:t>
      </w:r>
      <w:r>
        <w:rPr>
          <w:rFonts w:ascii="Arial" w:eastAsia="Calibri" w:hAnsi="Arial" w:cs="Arial" w:hint="cs"/>
          <w:b/>
          <w:bCs/>
          <w:rtl/>
          <w:lang w:eastAsia="en-US"/>
        </w:rPr>
        <w:t xml:space="preserve"> نقح بمقتضى الأمر عدد 2008 لسنة 2013 المؤرخ في 1 جويلية 2013 </w:t>
      </w:r>
      <w:r>
        <w:rPr>
          <w:rFonts w:ascii="Arial" w:eastAsia="Calibri" w:hAnsi="Arial" w:cs="Arial"/>
          <w:b/>
          <w:bCs/>
          <w:rtl/>
          <w:lang w:eastAsia="en-US"/>
        </w:rPr>
        <w:t>–</w:t>
      </w:r>
      <w:r w:rsidRPr="00B141F1">
        <w:rPr>
          <w:rFonts w:ascii="Arial" w:eastAsia="Calibri" w:hAnsi="Arial" w:cs="Arial"/>
          <w:lang w:eastAsia="en-US"/>
        </w:rPr>
        <w:t xml:space="preserve"> </w:t>
      </w:r>
      <w:r w:rsidRPr="00B141F1">
        <w:rPr>
          <w:rFonts w:ascii="Arial" w:eastAsia="Calibri" w:hAnsi="Arial" w:cs="Arial" w:hint="cs"/>
          <w:rtl/>
          <w:lang w:eastAsia="en-US"/>
        </w:rPr>
        <w:t>أحدثت</w:t>
      </w:r>
      <w:r w:rsidRPr="00B141F1">
        <w:rPr>
          <w:rFonts w:ascii="Arial" w:eastAsia="Calibri" w:hAnsi="Arial" w:cs="Arial"/>
          <w:rtl/>
          <w:lang w:eastAsia="en-US"/>
        </w:rPr>
        <w:t xml:space="preserve"> </w:t>
      </w:r>
      <w:r w:rsidRPr="00B141F1">
        <w:rPr>
          <w:rFonts w:ascii="Arial" w:eastAsia="Calibri" w:hAnsi="Arial" w:cs="Arial" w:hint="cs"/>
          <w:rtl/>
          <w:lang w:eastAsia="en-US"/>
        </w:rPr>
        <w:t>ثمانية</w:t>
      </w:r>
      <w:r w:rsidRPr="00B141F1">
        <w:rPr>
          <w:rFonts w:ascii="Arial" w:eastAsia="Calibri" w:hAnsi="Arial" w:cs="Arial"/>
          <w:rtl/>
          <w:lang w:eastAsia="en-US"/>
        </w:rPr>
        <w:t xml:space="preserve"> </w:t>
      </w:r>
      <w:r w:rsidRPr="00B141F1">
        <w:rPr>
          <w:rFonts w:ascii="Arial" w:eastAsia="Calibri" w:hAnsi="Arial" w:cs="Arial" w:hint="cs"/>
          <w:rtl/>
          <w:lang w:eastAsia="en-US"/>
        </w:rPr>
        <w:t>إدارات</w:t>
      </w:r>
      <w:r w:rsidRPr="00B141F1">
        <w:rPr>
          <w:rFonts w:ascii="Arial" w:eastAsia="Calibri" w:hAnsi="Arial" w:cs="Arial"/>
          <w:rtl/>
          <w:lang w:eastAsia="en-US"/>
        </w:rPr>
        <w:t xml:space="preserve"> </w:t>
      </w:r>
      <w:r w:rsidRPr="00B141F1">
        <w:rPr>
          <w:rFonts w:ascii="Arial" w:eastAsia="Calibri" w:hAnsi="Arial" w:cs="Arial" w:hint="cs"/>
          <w:rtl/>
          <w:lang w:eastAsia="en-US"/>
        </w:rPr>
        <w:t>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تحدد</w:t>
      </w:r>
      <w:r w:rsidRPr="00B141F1">
        <w:rPr>
          <w:rFonts w:ascii="Arial" w:eastAsia="Calibri" w:hAnsi="Arial" w:cs="Arial"/>
          <w:rtl/>
          <w:lang w:eastAsia="en-US"/>
        </w:rPr>
        <w:t xml:space="preserve"> </w:t>
      </w:r>
      <w:r w:rsidRPr="00B141F1">
        <w:rPr>
          <w:rFonts w:ascii="Arial" w:eastAsia="Calibri" w:hAnsi="Arial" w:cs="Arial" w:hint="cs"/>
          <w:rtl/>
          <w:lang w:eastAsia="en-US"/>
        </w:rPr>
        <w:t>مراكزها</w:t>
      </w:r>
      <w:r w:rsidRPr="00B141F1">
        <w:rPr>
          <w:rFonts w:ascii="Arial" w:eastAsia="Calibri" w:hAnsi="Arial" w:cs="Arial"/>
          <w:rtl/>
          <w:lang w:eastAsia="en-US"/>
        </w:rPr>
        <w:t xml:space="preserve"> </w:t>
      </w:r>
      <w:r w:rsidRPr="00B141F1">
        <w:rPr>
          <w:rFonts w:ascii="Arial" w:eastAsia="Calibri" w:hAnsi="Arial" w:cs="Arial" w:hint="cs"/>
          <w:rtl/>
          <w:lang w:eastAsia="en-US"/>
        </w:rPr>
        <w:t>وحدودها</w:t>
      </w:r>
      <w:r w:rsidRPr="00B141F1">
        <w:rPr>
          <w:rFonts w:ascii="Arial" w:eastAsia="Calibri" w:hAnsi="Arial" w:cs="Arial"/>
          <w:rtl/>
          <w:lang w:eastAsia="en-US"/>
        </w:rPr>
        <w:t xml:space="preserve"> </w:t>
      </w:r>
      <w:r w:rsidRPr="00B141F1">
        <w:rPr>
          <w:rFonts w:ascii="Arial" w:eastAsia="Calibri" w:hAnsi="Arial" w:cs="Arial" w:hint="cs"/>
          <w:rtl/>
          <w:lang w:eastAsia="en-US"/>
        </w:rPr>
        <w:t>كما</w:t>
      </w:r>
      <w:r w:rsidRPr="00B141F1">
        <w:rPr>
          <w:rFonts w:ascii="Arial" w:eastAsia="Calibri" w:hAnsi="Arial" w:cs="Arial"/>
          <w:rtl/>
          <w:lang w:eastAsia="en-US"/>
        </w:rPr>
        <w:t xml:space="preserve"> </w:t>
      </w:r>
      <w:r w:rsidRPr="00B141F1">
        <w:rPr>
          <w:rFonts w:ascii="Arial" w:eastAsia="Calibri" w:hAnsi="Arial" w:cs="Arial" w:hint="cs"/>
          <w:rtl/>
          <w:lang w:eastAsia="en-US"/>
        </w:rPr>
        <w:t>يلي</w:t>
      </w:r>
      <w:r w:rsidRPr="00B141F1">
        <w:rPr>
          <w:rFonts w:ascii="Arial" w:eastAsia="Calibri" w:hAnsi="Arial" w:cs="Arial"/>
          <w:lang w:eastAsia="en-US"/>
        </w:rPr>
        <w:t xml:space="preserve"> :</w:t>
      </w:r>
    </w:p>
    <w:p w14:paraId="5D65F528" w14:textId="77777777" w:rsidR="00B141F1" w:rsidRPr="00B141F1" w:rsidRDefault="00B141F1" w:rsidP="00683193">
      <w:pPr>
        <w:numPr>
          <w:ilvl w:val="0"/>
          <w:numId w:val="30"/>
        </w:numPr>
        <w:bidi/>
        <w:spacing w:before="100" w:beforeAutospacing="1" w:after="0"/>
        <w:ind w:left="1494"/>
        <w:contextualSpacing/>
        <w:jc w:val="both"/>
        <w:rPr>
          <w:rFonts w:ascii="Arial" w:eastAsia="Calibri" w:hAnsi="Arial" w:cs="Arial"/>
          <w:lang w:eastAsia="en-US"/>
        </w:rPr>
      </w:pPr>
      <w:r w:rsidRPr="00B141F1">
        <w:rPr>
          <w:rFonts w:ascii="Arial" w:eastAsia="Calibri" w:hAnsi="Arial" w:cs="Arial" w:hint="cs"/>
          <w:rtl/>
          <w:lang w:eastAsia="en-US"/>
        </w:rPr>
        <w:t>الإدارة</w:t>
      </w:r>
      <w:r w:rsidRPr="00B141F1">
        <w:rPr>
          <w:rFonts w:ascii="Arial" w:eastAsia="Calibri" w:hAnsi="Arial" w:cs="Arial"/>
          <w:rtl/>
          <w:lang w:eastAsia="en-US"/>
        </w:rPr>
        <w:t xml:space="preserve"> </w:t>
      </w:r>
      <w:r w:rsidRPr="00B141F1">
        <w:rPr>
          <w:rFonts w:ascii="Arial" w:eastAsia="Calibri" w:hAnsi="Arial" w:cs="Arial" w:hint="cs"/>
          <w:rtl/>
          <w:lang w:eastAsia="en-US"/>
        </w:rPr>
        <w:t>الجهوية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بتونس</w:t>
      </w:r>
      <w:r w:rsidRPr="00B141F1">
        <w:rPr>
          <w:rFonts w:ascii="Arial" w:eastAsia="Calibri" w:hAnsi="Arial" w:cs="Arial"/>
          <w:rtl/>
          <w:lang w:eastAsia="en-US"/>
        </w:rPr>
        <w:t xml:space="preserve"> </w:t>
      </w:r>
      <w:r w:rsidRPr="00B141F1">
        <w:rPr>
          <w:rFonts w:ascii="Arial" w:eastAsia="Calibri" w:hAnsi="Arial" w:cs="Arial" w:hint="cs"/>
          <w:rtl/>
          <w:lang w:eastAsia="en-US"/>
        </w:rPr>
        <w:t>الشمالية،</w:t>
      </w:r>
      <w:r w:rsidRPr="00B141F1">
        <w:rPr>
          <w:rFonts w:ascii="Arial" w:eastAsia="Calibri" w:hAnsi="Arial" w:cs="Arial"/>
          <w:rtl/>
          <w:lang w:eastAsia="en-US"/>
        </w:rPr>
        <w:t xml:space="preserve"> </w:t>
      </w:r>
      <w:r w:rsidRPr="00B141F1">
        <w:rPr>
          <w:rFonts w:ascii="Arial" w:eastAsia="Calibri" w:hAnsi="Arial" w:cs="Arial" w:hint="cs"/>
          <w:rtl/>
          <w:lang w:eastAsia="en-US"/>
        </w:rPr>
        <w:t>مقرها</w:t>
      </w:r>
      <w:r w:rsidRPr="00B141F1">
        <w:rPr>
          <w:rFonts w:ascii="Arial" w:eastAsia="Calibri" w:hAnsi="Arial" w:cs="Arial"/>
          <w:rtl/>
          <w:lang w:eastAsia="en-US"/>
        </w:rPr>
        <w:t xml:space="preserve"> </w:t>
      </w:r>
      <w:r w:rsidRPr="00B141F1">
        <w:rPr>
          <w:rFonts w:ascii="Arial" w:eastAsia="Calibri" w:hAnsi="Arial" w:cs="Arial" w:hint="cs"/>
          <w:rtl/>
          <w:lang w:eastAsia="en-US"/>
        </w:rPr>
        <w:t>تونس</w:t>
      </w:r>
      <w:r w:rsidRPr="00B141F1">
        <w:rPr>
          <w:rFonts w:ascii="Arial" w:eastAsia="Calibri" w:hAnsi="Arial" w:cs="Arial"/>
          <w:rtl/>
          <w:lang w:eastAsia="en-US"/>
        </w:rPr>
        <w:t xml:space="preserve"> </w:t>
      </w:r>
      <w:r w:rsidRPr="00B141F1">
        <w:rPr>
          <w:rFonts w:ascii="Arial" w:eastAsia="Calibri" w:hAnsi="Arial" w:cs="Arial" w:hint="cs"/>
          <w:rtl/>
          <w:lang w:eastAsia="en-US"/>
        </w:rPr>
        <w:t>العاصمة</w:t>
      </w:r>
      <w:r w:rsidRPr="00B141F1">
        <w:rPr>
          <w:rFonts w:ascii="Arial" w:eastAsia="Calibri" w:hAnsi="Arial" w:cs="Arial"/>
          <w:rtl/>
          <w:lang w:eastAsia="en-US"/>
        </w:rPr>
        <w:t xml:space="preserve"> </w:t>
      </w:r>
      <w:r w:rsidRPr="00B141F1">
        <w:rPr>
          <w:rFonts w:ascii="Arial" w:eastAsia="Calibri" w:hAnsi="Arial" w:cs="Arial" w:hint="cs"/>
          <w:rtl/>
          <w:lang w:eastAsia="en-US"/>
        </w:rPr>
        <w:t>وتشمل</w:t>
      </w:r>
      <w:r w:rsidRPr="00B141F1">
        <w:rPr>
          <w:rFonts w:ascii="Arial" w:eastAsia="Calibri" w:hAnsi="Arial" w:cs="Arial"/>
          <w:rtl/>
          <w:lang w:eastAsia="en-US"/>
        </w:rPr>
        <w:t xml:space="preserve"> </w:t>
      </w:r>
      <w:r w:rsidRPr="00B141F1">
        <w:rPr>
          <w:rFonts w:ascii="Arial" w:eastAsia="Calibri" w:hAnsi="Arial" w:cs="Arial" w:hint="cs"/>
          <w:rtl/>
          <w:lang w:eastAsia="en-US"/>
        </w:rPr>
        <w:t>منطقتها</w:t>
      </w:r>
      <w:r w:rsidRPr="00B141F1">
        <w:rPr>
          <w:rFonts w:ascii="Arial" w:eastAsia="Calibri" w:hAnsi="Arial" w:cs="Arial"/>
          <w:rtl/>
          <w:lang w:eastAsia="en-US"/>
        </w:rPr>
        <w:t xml:space="preserve"> </w:t>
      </w:r>
      <w:r w:rsidRPr="00B141F1">
        <w:rPr>
          <w:rFonts w:ascii="Arial" w:eastAsia="Calibri" w:hAnsi="Arial" w:cs="Arial" w:hint="cs"/>
          <w:rtl/>
          <w:lang w:eastAsia="en-US"/>
        </w:rPr>
        <w:t>الترابية</w:t>
      </w:r>
      <w:r w:rsidRPr="00B141F1">
        <w:rPr>
          <w:rFonts w:ascii="Arial" w:eastAsia="Calibri" w:hAnsi="Arial" w:cs="Arial"/>
          <w:rtl/>
          <w:lang w:eastAsia="en-US"/>
        </w:rPr>
        <w:t xml:space="preserve"> </w:t>
      </w:r>
      <w:r w:rsidRPr="00B141F1">
        <w:rPr>
          <w:rFonts w:ascii="Arial" w:eastAsia="Calibri" w:hAnsi="Arial" w:cs="Arial" w:hint="cs"/>
          <w:rtl/>
          <w:lang w:eastAsia="en-US"/>
        </w:rPr>
        <w:t>ولايات</w:t>
      </w:r>
      <w:r w:rsidRPr="00B141F1">
        <w:rPr>
          <w:rFonts w:ascii="Arial" w:eastAsia="Calibri" w:hAnsi="Arial" w:cs="Arial"/>
          <w:rtl/>
          <w:lang w:eastAsia="en-US"/>
        </w:rPr>
        <w:t xml:space="preserve"> </w:t>
      </w:r>
      <w:r w:rsidRPr="00B141F1">
        <w:rPr>
          <w:rFonts w:ascii="Arial" w:eastAsia="Calibri" w:hAnsi="Arial" w:cs="Arial" w:hint="cs"/>
          <w:rtl/>
          <w:lang w:eastAsia="en-US"/>
        </w:rPr>
        <w:t>تونس</w:t>
      </w:r>
      <w:r w:rsidRPr="00B141F1">
        <w:rPr>
          <w:rFonts w:ascii="Arial" w:eastAsia="Calibri" w:hAnsi="Arial" w:cs="Arial"/>
          <w:rtl/>
          <w:lang w:eastAsia="en-US"/>
        </w:rPr>
        <w:t xml:space="preserve"> </w:t>
      </w:r>
      <w:r w:rsidRPr="00B141F1">
        <w:rPr>
          <w:rFonts w:ascii="Arial" w:eastAsia="Calibri" w:hAnsi="Arial" w:cs="Arial" w:hint="cs"/>
          <w:rtl/>
          <w:lang w:eastAsia="en-US"/>
        </w:rPr>
        <w:t>وأريانة</w:t>
      </w:r>
      <w:r w:rsidRPr="00B141F1">
        <w:rPr>
          <w:rFonts w:ascii="Arial" w:eastAsia="Calibri" w:hAnsi="Arial" w:cs="Arial"/>
          <w:rtl/>
          <w:lang w:eastAsia="en-US"/>
        </w:rPr>
        <w:t xml:space="preserve"> </w:t>
      </w:r>
      <w:r w:rsidRPr="00B141F1">
        <w:rPr>
          <w:rFonts w:ascii="Arial" w:eastAsia="Calibri" w:hAnsi="Arial" w:cs="Arial" w:hint="cs"/>
          <w:rtl/>
          <w:lang w:eastAsia="en-US"/>
        </w:rPr>
        <w:t>ومنوبة</w:t>
      </w:r>
      <w:r w:rsidRPr="00B141F1">
        <w:rPr>
          <w:rFonts w:ascii="Arial" w:eastAsia="Calibri" w:hAnsi="Arial" w:cs="Arial"/>
          <w:rtl/>
          <w:lang w:eastAsia="en-US"/>
        </w:rPr>
        <w:t xml:space="preserve"> </w:t>
      </w:r>
      <w:r w:rsidRPr="00B141F1">
        <w:rPr>
          <w:rFonts w:ascii="Arial" w:eastAsia="Calibri" w:hAnsi="Arial" w:cs="Arial" w:hint="cs"/>
          <w:rtl/>
          <w:lang w:eastAsia="en-US"/>
        </w:rPr>
        <w:t>وبنزرت</w:t>
      </w:r>
      <w:r w:rsidRPr="00B141F1">
        <w:rPr>
          <w:rFonts w:ascii="Arial" w:eastAsia="Calibri" w:hAnsi="Arial" w:cs="Arial"/>
          <w:lang w:eastAsia="en-US"/>
        </w:rPr>
        <w:t>.</w:t>
      </w:r>
    </w:p>
    <w:p w14:paraId="2B7AECB4" w14:textId="77777777" w:rsidR="00B141F1" w:rsidRPr="00B141F1" w:rsidRDefault="00B141F1" w:rsidP="00683193">
      <w:pPr>
        <w:numPr>
          <w:ilvl w:val="0"/>
          <w:numId w:val="30"/>
        </w:numPr>
        <w:bidi/>
        <w:spacing w:before="100" w:beforeAutospacing="1" w:after="0"/>
        <w:ind w:left="1494"/>
        <w:contextualSpacing/>
        <w:jc w:val="both"/>
        <w:rPr>
          <w:rFonts w:ascii="Arial" w:eastAsia="Calibri" w:hAnsi="Arial" w:cs="Arial"/>
          <w:lang w:eastAsia="en-US"/>
        </w:rPr>
      </w:pPr>
      <w:r w:rsidRPr="00B141F1">
        <w:rPr>
          <w:rFonts w:ascii="Arial" w:eastAsia="Calibri" w:hAnsi="Arial" w:cs="Arial" w:hint="cs"/>
          <w:rtl/>
          <w:lang w:eastAsia="en-US"/>
        </w:rPr>
        <w:t>الإدارة</w:t>
      </w:r>
      <w:r w:rsidRPr="00B141F1">
        <w:rPr>
          <w:rFonts w:ascii="Arial" w:eastAsia="Calibri" w:hAnsi="Arial" w:cs="Arial"/>
          <w:rtl/>
          <w:lang w:eastAsia="en-US"/>
        </w:rPr>
        <w:t xml:space="preserve"> </w:t>
      </w:r>
      <w:r w:rsidRPr="00B141F1">
        <w:rPr>
          <w:rFonts w:ascii="Arial" w:eastAsia="Calibri" w:hAnsi="Arial" w:cs="Arial" w:hint="cs"/>
          <w:rtl/>
          <w:lang w:eastAsia="en-US"/>
        </w:rPr>
        <w:t>الجهوية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بتونس</w:t>
      </w:r>
      <w:r w:rsidRPr="00B141F1">
        <w:rPr>
          <w:rFonts w:ascii="Arial" w:eastAsia="Calibri" w:hAnsi="Arial" w:cs="Arial"/>
          <w:rtl/>
          <w:lang w:eastAsia="en-US"/>
        </w:rPr>
        <w:t xml:space="preserve"> </w:t>
      </w:r>
      <w:r w:rsidRPr="00B141F1">
        <w:rPr>
          <w:rFonts w:ascii="Arial" w:eastAsia="Calibri" w:hAnsi="Arial" w:cs="Arial" w:hint="cs"/>
          <w:rtl/>
          <w:lang w:eastAsia="en-US"/>
        </w:rPr>
        <w:t>الجنوبية،</w:t>
      </w:r>
      <w:r w:rsidRPr="00B141F1">
        <w:rPr>
          <w:rFonts w:ascii="Arial" w:eastAsia="Calibri" w:hAnsi="Arial" w:cs="Arial"/>
          <w:rtl/>
          <w:lang w:eastAsia="en-US"/>
        </w:rPr>
        <w:t xml:space="preserve"> </w:t>
      </w:r>
      <w:r w:rsidRPr="00B141F1">
        <w:rPr>
          <w:rFonts w:ascii="Arial" w:eastAsia="Calibri" w:hAnsi="Arial" w:cs="Arial" w:hint="cs"/>
          <w:rtl/>
          <w:lang w:eastAsia="en-US"/>
        </w:rPr>
        <w:t>مقرها</w:t>
      </w:r>
      <w:r w:rsidRPr="00B141F1">
        <w:rPr>
          <w:rFonts w:ascii="Arial" w:eastAsia="Calibri" w:hAnsi="Arial" w:cs="Arial"/>
          <w:rtl/>
          <w:lang w:eastAsia="en-US"/>
        </w:rPr>
        <w:t xml:space="preserve"> </w:t>
      </w:r>
      <w:r w:rsidRPr="00B141F1">
        <w:rPr>
          <w:rFonts w:ascii="Arial" w:eastAsia="Calibri" w:hAnsi="Arial" w:cs="Arial" w:hint="cs"/>
          <w:rtl/>
          <w:lang w:eastAsia="en-US"/>
        </w:rPr>
        <w:t>تونس</w:t>
      </w:r>
      <w:r w:rsidRPr="00B141F1">
        <w:rPr>
          <w:rFonts w:ascii="Arial" w:eastAsia="Calibri" w:hAnsi="Arial" w:cs="Arial"/>
          <w:rtl/>
          <w:lang w:eastAsia="en-US"/>
        </w:rPr>
        <w:t xml:space="preserve"> </w:t>
      </w:r>
      <w:r w:rsidRPr="00B141F1">
        <w:rPr>
          <w:rFonts w:ascii="Arial" w:eastAsia="Calibri" w:hAnsi="Arial" w:cs="Arial" w:hint="cs"/>
          <w:rtl/>
          <w:lang w:eastAsia="en-US"/>
        </w:rPr>
        <w:t>العاصمة</w:t>
      </w:r>
      <w:r w:rsidRPr="00B141F1">
        <w:rPr>
          <w:rFonts w:ascii="Arial" w:eastAsia="Calibri" w:hAnsi="Arial" w:cs="Arial"/>
          <w:rtl/>
          <w:lang w:eastAsia="en-US"/>
        </w:rPr>
        <w:t xml:space="preserve"> </w:t>
      </w:r>
      <w:r w:rsidRPr="00B141F1">
        <w:rPr>
          <w:rFonts w:ascii="Arial" w:eastAsia="Calibri" w:hAnsi="Arial" w:cs="Arial" w:hint="cs"/>
          <w:rtl/>
          <w:lang w:eastAsia="en-US"/>
        </w:rPr>
        <w:t>وتشمل</w:t>
      </w:r>
      <w:r w:rsidRPr="00B141F1">
        <w:rPr>
          <w:rFonts w:ascii="Arial" w:eastAsia="Calibri" w:hAnsi="Arial" w:cs="Arial"/>
          <w:rtl/>
          <w:lang w:eastAsia="en-US"/>
        </w:rPr>
        <w:t xml:space="preserve"> </w:t>
      </w:r>
      <w:r w:rsidRPr="00B141F1">
        <w:rPr>
          <w:rFonts w:ascii="Arial" w:eastAsia="Calibri" w:hAnsi="Arial" w:cs="Arial" w:hint="cs"/>
          <w:rtl/>
          <w:lang w:eastAsia="en-US"/>
        </w:rPr>
        <w:t>منطقتها</w:t>
      </w:r>
      <w:r w:rsidRPr="00B141F1">
        <w:rPr>
          <w:rFonts w:ascii="Arial" w:eastAsia="Calibri" w:hAnsi="Arial" w:cs="Arial"/>
          <w:rtl/>
          <w:lang w:eastAsia="en-US"/>
        </w:rPr>
        <w:t xml:space="preserve"> </w:t>
      </w:r>
      <w:r w:rsidRPr="00B141F1">
        <w:rPr>
          <w:rFonts w:ascii="Arial" w:eastAsia="Calibri" w:hAnsi="Arial" w:cs="Arial" w:hint="cs"/>
          <w:rtl/>
          <w:lang w:eastAsia="en-US"/>
        </w:rPr>
        <w:t>الترابية</w:t>
      </w:r>
      <w:r w:rsidRPr="00B141F1">
        <w:rPr>
          <w:rFonts w:ascii="Arial" w:eastAsia="Calibri" w:hAnsi="Arial" w:cs="Arial"/>
          <w:rtl/>
          <w:lang w:eastAsia="en-US"/>
        </w:rPr>
        <w:t xml:space="preserve"> </w:t>
      </w:r>
      <w:r w:rsidRPr="00B141F1">
        <w:rPr>
          <w:rFonts w:ascii="Arial" w:eastAsia="Calibri" w:hAnsi="Arial" w:cs="Arial" w:hint="cs"/>
          <w:rtl/>
          <w:lang w:eastAsia="en-US"/>
        </w:rPr>
        <w:t>ولايات</w:t>
      </w:r>
      <w:r w:rsidRPr="00B141F1">
        <w:rPr>
          <w:rFonts w:ascii="Arial" w:eastAsia="Calibri" w:hAnsi="Arial" w:cs="Arial"/>
          <w:rtl/>
          <w:lang w:eastAsia="en-US"/>
        </w:rPr>
        <w:t xml:space="preserve"> </w:t>
      </w:r>
      <w:r w:rsidRPr="00B141F1">
        <w:rPr>
          <w:rFonts w:ascii="Arial" w:eastAsia="Calibri" w:hAnsi="Arial" w:cs="Arial" w:hint="cs"/>
          <w:rtl/>
          <w:lang w:eastAsia="en-US"/>
        </w:rPr>
        <w:t>بن</w:t>
      </w:r>
      <w:r w:rsidRPr="00B141F1">
        <w:rPr>
          <w:rFonts w:ascii="Arial" w:eastAsia="Calibri" w:hAnsi="Arial" w:cs="Arial"/>
          <w:rtl/>
          <w:lang w:eastAsia="en-US"/>
        </w:rPr>
        <w:t xml:space="preserve"> </w:t>
      </w:r>
      <w:r w:rsidRPr="00B141F1">
        <w:rPr>
          <w:rFonts w:ascii="Arial" w:eastAsia="Calibri" w:hAnsi="Arial" w:cs="Arial" w:hint="cs"/>
          <w:rtl/>
          <w:lang w:eastAsia="en-US"/>
        </w:rPr>
        <w:t>عروس</w:t>
      </w:r>
      <w:r w:rsidRPr="00B141F1">
        <w:rPr>
          <w:rFonts w:ascii="Arial" w:eastAsia="Calibri" w:hAnsi="Arial" w:cs="Arial"/>
          <w:rtl/>
          <w:lang w:eastAsia="en-US"/>
        </w:rPr>
        <w:t xml:space="preserve"> </w:t>
      </w:r>
      <w:r w:rsidRPr="00B141F1">
        <w:rPr>
          <w:rFonts w:ascii="Arial" w:eastAsia="Calibri" w:hAnsi="Arial" w:cs="Arial" w:hint="cs"/>
          <w:rtl/>
          <w:lang w:eastAsia="en-US"/>
        </w:rPr>
        <w:t>وزغوان</w:t>
      </w:r>
      <w:r w:rsidRPr="00B141F1">
        <w:rPr>
          <w:rFonts w:ascii="Arial" w:eastAsia="Calibri" w:hAnsi="Arial" w:cs="Arial"/>
          <w:rtl/>
          <w:lang w:eastAsia="en-US"/>
        </w:rPr>
        <w:t xml:space="preserve"> </w:t>
      </w:r>
      <w:r w:rsidRPr="00B141F1">
        <w:rPr>
          <w:rFonts w:ascii="Arial" w:eastAsia="Calibri" w:hAnsi="Arial" w:cs="Arial" w:hint="cs"/>
          <w:rtl/>
          <w:lang w:eastAsia="en-US"/>
        </w:rPr>
        <w:t>ونابل</w:t>
      </w:r>
      <w:r w:rsidRPr="00B141F1">
        <w:rPr>
          <w:rFonts w:ascii="Arial" w:eastAsia="Calibri" w:hAnsi="Arial" w:cs="Arial"/>
          <w:lang w:eastAsia="en-US"/>
        </w:rPr>
        <w:t>.</w:t>
      </w:r>
    </w:p>
    <w:p w14:paraId="25D781D2" w14:textId="77777777" w:rsidR="00B141F1" w:rsidRPr="00B141F1" w:rsidRDefault="00B141F1" w:rsidP="00683193">
      <w:pPr>
        <w:numPr>
          <w:ilvl w:val="0"/>
          <w:numId w:val="30"/>
        </w:numPr>
        <w:bidi/>
        <w:spacing w:before="100" w:beforeAutospacing="1" w:after="0"/>
        <w:ind w:left="1494"/>
        <w:contextualSpacing/>
        <w:jc w:val="both"/>
        <w:rPr>
          <w:rFonts w:ascii="Arial" w:eastAsia="Calibri" w:hAnsi="Arial" w:cs="Arial"/>
          <w:lang w:eastAsia="en-US"/>
        </w:rPr>
      </w:pPr>
      <w:r w:rsidRPr="00B141F1">
        <w:rPr>
          <w:rFonts w:ascii="Arial" w:eastAsia="Calibri" w:hAnsi="Arial" w:cs="Arial" w:hint="cs"/>
          <w:rtl/>
          <w:lang w:eastAsia="en-US"/>
        </w:rPr>
        <w:t>الإدارة</w:t>
      </w:r>
      <w:r w:rsidRPr="00B141F1">
        <w:rPr>
          <w:rFonts w:ascii="Arial" w:eastAsia="Calibri" w:hAnsi="Arial" w:cs="Arial"/>
          <w:rtl/>
          <w:lang w:eastAsia="en-US"/>
        </w:rPr>
        <w:t xml:space="preserve"> </w:t>
      </w:r>
      <w:r w:rsidRPr="00B141F1">
        <w:rPr>
          <w:rFonts w:ascii="Arial" w:eastAsia="Calibri" w:hAnsi="Arial" w:cs="Arial" w:hint="cs"/>
          <w:rtl/>
          <w:lang w:eastAsia="en-US"/>
        </w:rPr>
        <w:t>الجهوية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بجندوبة،</w:t>
      </w:r>
      <w:r w:rsidRPr="00B141F1">
        <w:rPr>
          <w:rFonts w:ascii="Arial" w:eastAsia="Calibri" w:hAnsi="Arial" w:cs="Arial"/>
          <w:rtl/>
          <w:lang w:eastAsia="en-US"/>
        </w:rPr>
        <w:t xml:space="preserve"> </w:t>
      </w:r>
      <w:r w:rsidRPr="00B141F1">
        <w:rPr>
          <w:rFonts w:ascii="Arial" w:eastAsia="Calibri" w:hAnsi="Arial" w:cs="Arial" w:hint="cs"/>
          <w:rtl/>
          <w:lang w:eastAsia="en-US"/>
        </w:rPr>
        <w:t>مقرها</w:t>
      </w:r>
      <w:r w:rsidRPr="00B141F1">
        <w:rPr>
          <w:rFonts w:ascii="Arial" w:eastAsia="Calibri" w:hAnsi="Arial" w:cs="Arial"/>
          <w:rtl/>
          <w:lang w:eastAsia="en-US"/>
        </w:rPr>
        <w:t xml:space="preserve"> </w:t>
      </w:r>
      <w:r w:rsidRPr="00B141F1">
        <w:rPr>
          <w:rFonts w:ascii="Arial" w:eastAsia="Calibri" w:hAnsi="Arial" w:cs="Arial" w:hint="cs"/>
          <w:rtl/>
          <w:lang w:eastAsia="en-US"/>
        </w:rPr>
        <w:t>جندوبة</w:t>
      </w:r>
      <w:r w:rsidRPr="00B141F1">
        <w:rPr>
          <w:rFonts w:ascii="Arial" w:eastAsia="Calibri" w:hAnsi="Arial" w:cs="Arial"/>
          <w:rtl/>
          <w:lang w:eastAsia="en-US"/>
        </w:rPr>
        <w:t xml:space="preserve"> </w:t>
      </w:r>
      <w:r w:rsidRPr="00B141F1">
        <w:rPr>
          <w:rFonts w:ascii="Arial" w:eastAsia="Calibri" w:hAnsi="Arial" w:cs="Arial" w:hint="cs"/>
          <w:rtl/>
          <w:lang w:eastAsia="en-US"/>
        </w:rPr>
        <w:t>وتشمل</w:t>
      </w:r>
      <w:r w:rsidRPr="00B141F1">
        <w:rPr>
          <w:rFonts w:ascii="Arial" w:eastAsia="Calibri" w:hAnsi="Arial" w:cs="Arial"/>
          <w:rtl/>
          <w:lang w:eastAsia="en-US"/>
        </w:rPr>
        <w:t xml:space="preserve"> </w:t>
      </w:r>
      <w:r w:rsidRPr="00B141F1">
        <w:rPr>
          <w:rFonts w:ascii="Arial" w:eastAsia="Calibri" w:hAnsi="Arial" w:cs="Arial" w:hint="cs"/>
          <w:rtl/>
          <w:lang w:eastAsia="en-US"/>
        </w:rPr>
        <w:t>منطقتها</w:t>
      </w:r>
      <w:r w:rsidRPr="00B141F1">
        <w:rPr>
          <w:rFonts w:ascii="Arial" w:eastAsia="Calibri" w:hAnsi="Arial" w:cs="Arial"/>
          <w:rtl/>
          <w:lang w:eastAsia="en-US"/>
        </w:rPr>
        <w:t xml:space="preserve"> </w:t>
      </w:r>
      <w:r w:rsidRPr="00B141F1">
        <w:rPr>
          <w:rFonts w:ascii="Arial" w:eastAsia="Calibri" w:hAnsi="Arial" w:cs="Arial" w:hint="cs"/>
          <w:rtl/>
          <w:lang w:eastAsia="en-US"/>
        </w:rPr>
        <w:t>الترابية</w:t>
      </w:r>
      <w:r w:rsidRPr="00B141F1">
        <w:rPr>
          <w:rFonts w:ascii="Arial" w:eastAsia="Calibri" w:hAnsi="Arial" w:cs="Arial"/>
          <w:rtl/>
          <w:lang w:eastAsia="en-US"/>
        </w:rPr>
        <w:t xml:space="preserve"> </w:t>
      </w:r>
      <w:r w:rsidRPr="00B141F1">
        <w:rPr>
          <w:rFonts w:ascii="Arial" w:eastAsia="Calibri" w:hAnsi="Arial" w:cs="Arial" w:hint="cs"/>
          <w:rtl/>
          <w:lang w:eastAsia="en-US"/>
        </w:rPr>
        <w:t>ولايات</w:t>
      </w:r>
      <w:r w:rsidRPr="00B141F1">
        <w:rPr>
          <w:rFonts w:ascii="Arial" w:eastAsia="Calibri" w:hAnsi="Arial" w:cs="Arial"/>
          <w:rtl/>
          <w:lang w:eastAsia="en-US"/>
        </w:rPr>
        <w:t xml:space="preserve"> </w:t>
      </w:r>
      <w:r w:rsidRPr="00B141F1">
        <w:rPr>
          <w:rFonts w:ascii="Arial" w:eastAsia="Calibri" w:hAnsi="Arial" w:cs="Arial" w:hint="cs"/>
          <w:rtl/>
          <w:lang w:eastAsia="en-US"/>
        </w:rPr>
        <w:t>جندوبة</w:t>
      </w:r>
      <w:r w:rsidRPr="00B141F1">
        <w:rPr>
          <w:rFonts w:ascii="Arial" w:eastAsia="Calibri" w:hAnsi="Arial" w:cs="Arial"/>
          <w:rtl/>
          <w:lang w:eastAsia="en-US"/>
        </w:rPr>
        <w:t xml:space="preserve"> </w:t>
      </w:r>
      <w:r w:rsidRPr="00B141F1">
        <w:rPr>
          <w:rFonts w:ascii="Arial" w:eastAsia="Calibri" w:hAnsi="Arial" w:cs="Arial" w:hint="cs"/>
          <w:rtl/>
          <w:lang w:eastAsia="en-US"/>
        </w:rPr>
        <w:t>وباجة</w:t>
      </w:r>
      <w:r w:rsidRPr="00B141F1">
        <w:rPr>
          <w:rFonts w:ascii="Arial" w:eastAsia="Calibri" w:hAnsi="Arial" w:cs="Arial"/>
          <w:rtl/>
          <w:lang w:eastAsia="en-US"/>
        </w:rPr>
        <w:t xml:space="preserve"> </w:t>
      </w:r>
      <w:r w:rsidRPr="00B141F1">
        <w:rPr>
          <w:rFonts w:ascii="Arial" w:eastAsia="Calibri" w:hAnsi="Arial" w:cs="Arial" w:hint="cs"/>
          <w:rtl/>
          <w:lang w:eastAsia="en-US"/>
        </w:rPr>
        <w:t>وسليانة</w:t>
      </w:r>
      <w:r w:rsidRPr="00B141F1">
        <w:rPr>
          <w:rFonts w:ascii="Arial" w:eastAsia="Calibri" w:hAnsi="Arial" w:cs="Arial"/>
          <w:lang w:eastAsia="en-US"/>
        </w:rPr>
        <w:t>.</w:t>
      </w:r>
    </w:p>
    <w:p w14:paraId="579C1341" w14:textId="77777777" w:rsidR="00B141F1" w:rsidRPr="00B141F1" w:rsidRDefault="00B141F1" w:rsidP="00683193">
      <w:pPr>
        <w:numPr>
          <w:ilvl w:val="0"/>
          <w:numId w:val="30"/>
        </w:numPr>
        <w:bidi/>
        <w:spacing w:before="100" w:beforeAutospacing="1" w:after="0"/>
        <w:ind w:left="1494"/>
        <w:contextualSpacing/>
        <w:jc w:val="both"/>
        <w:rPr>
          <w:rFonts w:ascii="Arial" w:eastAsia="Calibri" w:hAnsi="Arial" w:cs="Arial"/>
          <w:lang w:eastAsia="en-US"/>
        </w:rPr>
      </w:pPr>
      <w:r w:rsidRPr="00B141F1">
        <w:rPr>
          <w:rFonts w:ascii="Arial" w:eastAsia="Calibri" w:hAnsi="Arial" w:cs="Arial" w:hint="cs"/>
          <w:rtl/>
          <w:lang w:eastAsia="en-US"/>
        </w:rPr>
        <w:t>الإدارة</w:t>
      </w:r>
      <w:r w:rsidRPr="00B141F1">
        <w:rPr>
          <w:rFonts w:ascii="Arial" w:eastAsia="Calibri" w:hAnsi="Arial" w:cs="Arial"/>
          <w:rtl/>
          <w:lang w:eastAsia="en-US"/>
        </w:rPr>
        <w:t xml:space="preserve"> </w:t>
      </w:r>
      <w:r w:rsidRPr="00B141F1">
        <w:rPr>
          <w:rFonts w:ascii="Arial" w:eastAsia="Calibri" w:hAnsi="Arial" w:cs="Arial" w:hint="cs"/>
          <w:rtl/>
          <w:lang w:eastAsia="en-US"/>
        </w:rPr>
        <w:t>الجهوية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بسوسة،</w:t>
      </w:r>
      <w:r w:rsidRPr="00B141F1">
        <w:rPr>
          <w:rFonts w:ascii="Arial" w:eastAsia="Calibri" w:hAnsi="Arial" w:cs="Arial"/>
          <w:rtl/>
          <w:lang w:eastAsia="en-US"/>
        </w:rPr>
        <w:t xml:space="preserve"> </w:t>
      </w:r>
      <w:r w:rsidRPr="00B141F1">
        <w:rPr>
          <w:rFonts w:ascii="Arial" w:eastAsia="Calibri" w:hAnsi="Arial" w:cs="Arial" w:hint="cs"/>
          <w:rtl/>
          <w:lang w:eastAsia="en-US"/>
        </w:rPr>
        <w:t>مقرها</w:t>
      </w:r>
      <w:r w:rsidRPr="00B141F1">
        <w:rPr>
          <w:rFonts w:ascii="Arial" w:eastAsia="Calibri" w:hAnsi="Arial" w:cs="Arial"/>
          <w:rtl/>
          <w:lang w:eastAsia="en-US"/>
        </w:rPr>
        <w:t xml:space="preserve"> </w:t>
      </w:r>
      <w:r w:rsidRPr="00B141F1">
        <w:rPr>
          <w:rFonts w:ascii="Arial" w:eastAsia="Calibri" w:hAnsi="Arial" w:cs="Arial" w:hint="cs"/>
          <w:rtl/>
          <w:lang w:eastAsia="en-US"/>
        </w:rPr>
        <w:t>سوسة</w:t>
      </w:r>
      <w:r w:rsidRPr="00B141F1">
        <w:rPr>
          <w:rFonts w:ascii="Arial" w:eastAsia="Calibri" w:hAnsi="Arial" w:cs="Arial"/>
          <w:rtl/>
          <w:lang w:eastAsia="en-US"/>
        </w:rPr>
        <w:t xml:space="preserve"> </w:t>
      </w:r>
      <w:r w:rsidRPr="00B141F1">
        <w:rPr>
          <w:rFonts w:ascii="Arial" w:eastAsia="Calibri" w:hAnsi="Arial" w:cs="Arial" w:hint="cs"/>
          <w:rtl/>
          <w:lang w:eastAsia="en-US"/>
        </w:rPr>
        <w:t>وتشمل</w:t>
      </w:r>
      <w:r w:rsidRPr="00B141F1">
        <w:rPr>
          <w:rFonts w:ascii="Arial" w:eastAsia="Calibri" w:hAnsi="Arial" w:cs="Arial"/>
          <w:rtl/>
          <w:lang w:eastAsia="en-US"/>
        </w:rPr>
        <w:t xml:space="preserve"> </w:t>
      </w:r>
      <w:r w:rsidRPr="00B141F1">
        <w:rPr>
          <w:rFonts w:ascii="Arial" w:eastAsia="Calibri" w:hAnsi="Arial" w:cs="Arial" w:hint="cs"/>
          <w:rtl/>
          <w:lang w:eastAsia="en-US"/>
        </w:rPr>
        <w:t>منطقتها</w:t>
      </w:r>
      <w:r w:rsidRPr="00B141F1">
        <w:rPr>
          <w:rFonts w:ascii="Arial" w:eastAsia="Calibri" w:hAnsi="Arial" w:cs="Arial"/>
          <w:rtl/>
          <w:lang w:eastAsia="en-US"/>
        </w:rPr>
        <w:t xml:space="preserve"> </w:t>
      </w:r>
      <w:r w:rsidRPr="00B141F1">
        <w:rPr>
          <w:rFonts w:ascii="Arial" w:eastAsia="Calibri" w:hAnsi="Arial" w:cs="Arial" w:hint="cs"/>
          <w:rtl/>
          <w:lang w:eastAsia="en-US"/>
        </w:rPr>
        <w:t>الترابية</w:t>
      </w:r>
      <w:r w:rsidRPr="00B141F1">
        <w:rPr>
          <w:rFonts w:ascii="Arial" w:eastAsia="Calibri" w:hAnsi="Arial" w:cs="Arial"/>
          <w:rtl/>
          <w:lang w:eastAsia="en-US"/>
        </w:rPr>
        <w:t xml:space="preserve"> </w:t>
      </w:r>
      <w:r w:rsidRPr="00B141F1">
        <w:rPr>
          <w:rFonts w:ascii="Arial" w:eastAsia="Calibri" w:hAnsi="Arial" w:cs="Arial" w:hint="cs"/>
          <w:rtl/>
          <w:lang w:eastAsia="en-US"/>
        </w:rPr>
        <w:t>ولايات</w:t>
      </w:r>
      <w:r w:rsidRPr="00B141F1">
        <w:rPr>
          <w:rFonts w:ascii="Arial" w:eastAsia="Calibri" w:hAnsi="Arial" w:cs="Arial"/>
          <w:rtl/>
          <w:lang w:eastAsia="en-US"/>
        </w:rPr>
        <w:t xml:space="preserve"> </w:t>
      </w:r>
      <w:r w:rsidRPr="00B141F1">
        <w:rPr>
          <w:rFonts w:ascii="Arial" w:eastAsia="Calibri" w:hAnsi="Arial" w:cs="Arial" w:hint="cs"/>
          <w:rtl/>
          <w:lang w:eastAsia="en-US"/>
        </w:rPr>
        <w:t>سوسة</w:t>
      </w:r>
      <w:r w:rsidRPr="00B141F1">
        <w:rPr>
          <w:rFonts w:ascii="Arial" w:eastAsia="Calibri" w:hAnsi="Arial" w:cs="Arial"/>
          <w:rtl/>
          <w:lang w:eastAsia="en-US"/>
        </w:rPr>
        <w:t xml:space="preserve"> </w:t>
      </w:r>
      <w:r w:rsidRPr="00B141F1">
        <w:rPr>
          <w:rFonts w:ascii="Arial" w:eastAsia="Calibri" w:hAnsi="Arial" w:cs="Arial" w:hint="cs"/>
          <w:rtl/>
          <w:lang w:eastAsia="en-US"/>
        </w:rPr>
        <w:t>والمنستير</w:t>
      </w:r>
      <w:r w:rsidRPr="00B141F1">
        <w:rPr>
          <w:rFonts w:ascii="Arial" w:eastAsia="Calibri" w:hAnsi="Arial" w:cs="Arial"/>
          <w:rtl/>
          <w:lang w:eastAsia="en-US"/>
        </w:rPr>
        <w:t xml:space="preserve"> </w:t>
      </w:r>
      <w:r w:rsidRPr="00B141F1">
        <w:rPr>
          <w:rFonts w:ascii="Arial" w:eastAsia="Calibri" w:hAnsi="Arial" w:cs="Arial" w:hint="cs"/>
          <w:rtl/>
          <w:lang w:eastAsia="en-US"/>
        </w:rPr>
        <w:t>والمهدية</w:t>
      </w:r>
      <w:r w:rsidRPr="00B141F1">
        <w:rPr>
          <w:rFonts w:ascii="Arial" w:eastAsia="Calibri" w:hAnsi="Arial" w:cs="Arial"/>
          <w:rtl/>
          <w:lang w:eastAsia="en-US"/>
        </w:rPr>
        <w:t xml:space="preserve"> </w:t>
      </w:r>
      <w:r w:rsidRPr="00B141F1">
        <w:rPr>
          <w:rFonts w:ascii="Arial" w:eastAsia="Calibri" w:hAnsi="Arial" w:cs="Arial" w:hint="cs"/>
          <w:rtl/>
          <w:lang w:eastAsia="en-US"/>
        </w:rPr>
        <w:t>والقيروان</w:t>
      </w:r>
      <w:r w:rsidRPr="00B141F1">
        <w:rPr>
          <w:rFonts w:ascii="Arial" w:eastAsia="Calibri" w:hAnsi="Arial" w:cs="Arial"/>
          <w:lang w:eastAsia="en-US"/>
        </w:rPr>
        <w:t>.</w:t>
      </w:r>
    </w:p>
    <w:p w14:paraId="199B86C6" w14:textId="77777777" w:rsidR="00B141F1" w:rsidRPr="00B141F1" w:rsidRDefault="00B141F1" w:rsidP="00683193">
      <w:pPr>
        <w:numPr>
          <w:ilvl w:val="0"/>
          <w:numId w:val="30"/>
        </w:numPr>
        <w:bidi/>
        <w:spacing w:before="100" w:beforeAutospacing="1" w:after="0"/>
        <w:ind w:left="1494"/>
        <w:contextualSpacing/>
        <w:jc w:val="both"/>
        <w:rPr>
          <w:rFonts w:ascii="Arial" w:eastAsia="Calibri" w:hAnsi="Arial" w:cs="Arial"/>
          <w:lang w:eastAsia="en-US"/>
        </w:rPr>
      </w:pPr>
      <w:r w:rsidRPr="00B141F1">
        <w:rPr>
          <w:rFonts w:ascii="Arial" w:eastAsia="Calibri" w:hAnsi="Arial" w:cs="Arial" w:hint="cs"/>
          <w:rtl/>
          <w:lang w:eastAsia="en-US"/>
        </w:rPr>
        <w:t>الإدارة</w:t>
      </w:r>
      <w:r w:rsidRPr="00B141F1">
        <w:rPr>
          <w:rFonts w:ascii="Arial" w:eastAsia="Calibri" w:hAnsi="Arial" w:cs="Arial"/>
          <w:rtl/>
          <w:lang w:eastAsia="en-US"/>
        </w:rPr>
        <w:t xml:space="preserve"> </w:t>
      </w:r>
      <w:r w:rsidRPr="00B141F1">
        <w:rPr>
          <w:rFonts w:ascii="Arial" w:eastAsia="Calibri" w:hAnsi="Arial" w:cs="Arial" w:hint="cs"/>
          <w:rtl/>
          <w:lang w:eastAsia="en-US"/>
        </w:rPr>
        <w:t>الجهوية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بصفاقس،</w:t>
      </w:r>
      <w:r w:rsidRPr="00B141F1">
        <w:rPr>
          <w:rFonts w:ascii="Arial" w:eastAsia="Calibri" w:hAnsi="Arial" w:cs="Arial"/>
          <w:rtl/>
          <w:lang w:eastAsia="en-US"/>
        </w:rPr>
        <w:t xml:space="preserve"> </w:t>
      </w:r>
      <w:r w:rsidRPr="00B141F1">
        <w:rPr>
          <w:rFonts w:ascii="Arial" w:eastAsia="Calibri" w:hAnsi="Arial" w:cs="Arial" w:hint="cs"/>
          <w:rtl/>
          <w:lang w:eastAsia="en-US"/>
        </w:rPr>
        <w:t>مقرها</w:t>
      </w:r>
      <w:r w:rsidRPr="00B141F1">
        <w:rPr>
          <w:rFonts w:ascii="Arial" w:eastAsia="Calibri" w:hAnsi="Arial" w:cs="Arial"/>
          <w:rtl/>
          <w:lang w:eastAsia="en-US"/>
        </w:rPr>
        <w:t xml:space="preserve"> </w:t>
      </w:r>
      <w:r w:rsidRPr="00B141F1">
        <w:rPr>
          <w:rFonts w:ascii="Arial" w:eastAsia="Calibri" w:hAnsi="Arial" w:cs="Arial" w:hint="cs"/>
          <w:rtl/>
          <w:lang w:eastAsia="en-US"/>
        </w:rPr>
        <w:t>صفاقس</w:t>
      </w:r>
      <w:r w:rsidRPr="00B141F1">
        <w:rPr>
          <w:rFonts w:ascii="Arial" w:eastAsia="Calibri" w:hAnsi="Arial" w:cs="Arial"/>
          <w:rtl/>
          <w:lang w:eastAsia="en-US"/>
        </w:rPr>
        <w:t xml:space="preserve"> </w:t>
      </w:r>
      <w:r w:rsidRPr="00B141F1">
        <w:rPr>
          <w:rFonts w:ascii="Arial" w:eastAsia="Calibri" w:hAnsi="Arial" w:cs="Arial" w:hint="cs"/>
          <w:rtl/>
          <w:lang w:eastAsia="en-US"/>
        </w:rPr>
        <w:t>وتشمل</w:t>
      </w:r>
      <w:r w:rsidRPr="00B141F1">
        <w:rPr>
          <w:rFonts w:ascii="Arial" w:eastAsia="Calibri" w:hAnsi="Arial" w:cs="Arial"/>
          <w:rtl/>
          <w:lang w:eastAsia="en-US"/>
        </w:rPr>
        <w:t xml:space="preserve"> </w:t>
      </w:r>
      <w:r w:rsidRPr="00B141F1">
        <w:rPr>
          <w:rFonts w:ascii="Arial" w:eastAsia="Calibri" w:hAnsi="Arial" w:cs="Arial" w:hint="cs"/>
          <w:rtl/>
          <w:lang w:eastAsia="en-US"/>
        </w:rPr>
        <w:t>منطقتها</w:t>
      </w:r>
      <w:r w:rsidRPr="00B141F1">
        <w:rPr>
          <w:rFonts w:ascii="Arial" w:eastAsia="Calibri" w:hAnsi="Arial" w:cs="Arial"/>
          <w:rtl/>
          <w:lang w:eastAsia="en-US"/>
        </w:rPr>
        <w:t xml:space="preserve"> </w:t>
      </w:r>
      <w:r w:rsidRPr="00B141F1">
        <w:rPr>
          <w:rFonts w:ascii="Arial" w:eastAsia="Calibri" w:hAnsi="Arial" w:cs="Arial" w:hint="cs"/>
          <w:rtl/>
          <w:lang w:eastAsia="en-US"/>
        </w:rPr>
        <w:t>الترابية</w:t>
      </w:r>
      <w:r w:rsidRPr="00B141F1">
        <w:rPr>
          <w:rFonts w:ascii="Arial" w:eastAsia="Calibri" w:hAnsi="Arial" w:cs="Arial"/>
          <w:rtl/>
          <w:lang w:eastAsia="en-US"/>
        </w:rPr>
        <w:t xml:space="preserve"> </w:t>
      </w:r>
      <w:r w:rsidRPr="00B141F1">
        <w:rPr>
          <w:rFonts w:ascii="Arial" w:eastAsia="Calibri" w:hAnsi="Arial" w:cs="Arial" w:hint="cs"/>
          <w:rtl/>
          <w:lang w:eastAsia="en-US"/>
        </w:rPr>
        <w:t>ولايات</w:t>
      </w:r>
      <w:r w:rsidRPr="00B141F1">
        <w:rPr>
          <w:rFonts w:ascii="Arial" w:eastAsia="Calibri" w:hAnsi="Arial" w:cs="Arial"/>
          <w:rtl/>
          <w:lang w:eastAsia="en-US"/>
        </w:rPr>
        <w:t xml:space="preserve"> </w:t>
      </w:r>
      <w:r w:rsidRPr="00B141F1">
        <w:rPr>
          <w:rFonts w:ascii="Arial" w:eastAsia="Calibri" w:hAnsi="Arial" w:cs="Arial" w:hint="cs"/>
          <w:rtl/>
          <w:lang w:eastAsia="en-US"/>
        </w:rPr>
        <w:t>صفاقس</w:t>
      </w:r>
      <w:r w:rsidRPr="00B141F1">
        <w:rPr>
          <w:rFonts w:ascii="Arial" w:eastAsia="Calibri" w:hAnsi="Arial" w:cs="Arial"/>
          <w:rtl/>
          <w:lang w:eastAsia="en-US"/>
        </w:rPr>
        <w:t xml:space="preserve"> </w:t>
      </w:r>
      <w:r w:rsidRPr="00B141F1">
        <w:rPr>
          <w:rFonts w:ascii="Arial" w:eastAsia="Calibri" w:hAnsi="Arial" w:cs="Arial" w:hint="cs"/>
          <w:rtl/>
          <w:lang w:eastAsia="en-US"/>
        </w:rPr>
        <w:t>وسيدي</w:t>
      </w:r>
      <w:r w:rsidRPr="00B141F1">
        <w:rPr>
          <w:rFonts w:ascii="Arial" w:eastAsia="Calibri" w:hAnsi="Arial" w:cs="Arial"/>
          <w:rtl/>
          <w:lang w:eastAsia="en-US"/>
        </w:rPr>
        <w:t xml:space="preserve"> </w:t>
      </w:r>
      <w:r w:rsidRPr="00B141F1">
        <w:rPr>
          <w:rFonts w:ascii="Arial" w:eastAsia="Calibri" w:hAnsi="Arial" w:cs="Arial" w:hint="cs"/>
          <w:rtl/>
          <w:lang w:eastAsia="en-US"/>
        </w:rPr>
        <w:t>بوزيد</w:t>
      </w:r>
      <w:r w:rsidRPr="00B141F1">
        <w:rPr>
          <w:rFonts w:ascii="Arial" w:eastAsia="Calibri" w:hAnsi="Arial" w:cs="Arial"/>
          <w:rtl/>
          <w:lang w:eastAsia="en-US"/>
        </w:rPr>
        <w:t xml:space="preserve"> </w:t>
      </w:r>
      <w:r w:rsidRPr="00B141F1">
        <w:rPr>
          <w:rFonts w:ascii="Arial" w:eastAsia="Calibri" w:hAnsi="Arial" w:cs="Arial" w:hint="cs"/>
          <w:rtl/>
          <w:lang w:eastAsia="en-US"/>
        </w:rPr>
        <w:t>وقابس</w:t>
      </w:r>
      <w:r w:rsidRPr="00B141F1">
        <w:rPr>
          <w:rFonts w:ascii="Arial" w:eastAsia="Calibri" w:hAnsi="Arial" w:cs="Arial"/>
          <w:lang w:eastAsia="en-US"/>
        </w:rPr>
        <w:t>.</w:t>
      </w:r>
    </w:p>
    <w:p w14:paraId="7E8E0B74" w14:textId="77777777" w:rsidR="00B141F1" w:rsidRPr="00B141F1" w:rsidRDefault="00B141F1" w:rsidP="00683193">
      <w:pPr>
        <w:numPr>
          <w:ilvl w:val="0"/>
          <w:numId w:val="30"/>
        </w:numPr>
        <w:bidi/>
        <w:spacing w:before="100" w:beforeAutospacing="1" w:after="0"/>
        <w:ind w:left="1494"/>
        <w:contextualSpacing/>
        <w:jc w:val="both"/>
        <w:rPr>
          <w:rFonts w:ascii="Arial" w:eastAsia="Calibri" w:hAnsi="Arial" w:cs="Arial"/>
          <w:lang w:eastAsia="en-US"/>
        </w:rPr>
      </w:pPr>
      <w:r w:rsidRPr="00B141F1">
        <w:rPr>
          <w:rFonts w:ascii="Arial" w:eastAsia="Calibri" w:hAnsi="Arial" w:cs="Arial" w:hint="cs"/>
          <w:rtl/>
          <w:lang w:eastAsia="en-US"/>
        </w:rPr>
        <w:t>الإدارة</w:t>
      </w:r>
      <w:r w:rsidRPr="00B141F1">
        <w:rPr>
          <w:rFonts w:ascii="Arial" w:eastAsia="Calibri" w:hAnsi="Arial" w:cs="Arial"/>
          <w:rtl/>
          <w:lang w:eastAsia="en-US"/>
        </w:rPr>
        <w:t xml:space="preserve"> </w:t>
      </w:r>
      <w:r w:rsidRPr="00B141F1">
        <w:rPr>
          <w:rFonts w:ascii="Arial" w:eastAsia="Calibri" w:hAnsi="Arial" w:cs="Arial" w:hint="cs"/>
          <w:rtl/>
          <w:lang w:eastAsia="en-US"/>
        </w:rPr>
        <w:t>الجهوية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بالقصرين،</w:t>
      </w:r>
      <w:r w:rsidRPr="00B141F1">
        <w:rPr>
          <w:rFonts w:ascii="Arial" w:eastAsia="Calibri" w:hAnsi="Arial" w:cs="Arial"/>
          <w:rtl/>
          <w:lang w:eastAsia="en-US"/>
        </w:rPr>
        <w:t xml:space="preserve"> </w:t>
      </w:r>
      <w:r w:rsidRPr="00B141F1">
        <w:rPr>
          <w:rFonts w:ascii="Arial" w:eastAsia="Calibri" w:hAnsi="Arial" w:cs="Arial" w:hint="cs"/>
          <w:rtl/>
          <w:lang w:eastAsia="en-US"/>
        </w:rPr>
        <w:t>مقرها</w:t>
      </w:r>
      <w:r w:rsidRPr="00B141F1">
        <w:rPr>
          <w:rFonts w:ascii="Arial" w:eastAsia="Calibri" w:hAnsi="Arial" w:cs="Arial"/>
          <w:rtl/>
          <w:lang w:eastAsia="en-US"/>
        </w:rPr>
        <w:t xml:space="preserve"> </w:t>
      </w:r>
      <w:r w:rsidRPr="00B141F1">
        <w:rPr>
          <w:rFonts w:ascii="Arial" w:eastAsia="Calibri" w:hAnsi="Arial" w:cs="Arial" w:hint="cs"/>
          <w:rtl/>
          <w:lang w:eastAsia="en-US"/>
        </w:rPr>
        <w:t>القصرين</w:t>
      </w:r>
      <w:r w:rsidRPr="00B141F1">
        <w:rPr>
          <w:rFonts w:ascii="Arial" w:eastAsia="Calibri" w:hAnsi="Arial" w:cs="Arial"/>
          <w:rtl/>
          <w:lang w:eastAsia="en-US"/>
        </w:rPr>
        <w:t xml:space="preserve"> </w:t>
      </w:r>
      <w:r w:rsidRPr="00B141F1">
        <w:rPr>
          <w:rFonts w:ascii="Arial" w:eastAsia="Calibri" w:hAnsi="Arial" w:cs="Arial" w:hint="cs"/>
          <w:rtl/>
          <w:lang w:eastAsia="en-US"/>
        </w:rPr>
        <w:t>وتشمل</w:t>
      </w:r>
      <w:r w:rsidRPr="00B141F1">
        <w:rPr>
          <w:rFonts w:ascii="Arial" w:eastAsia="Calibri" w:hAnsi="Arial" w:cs="Arial"/>
          <w:rtl/>
          <w:lang w:eastAsia="en-US"/>
        </w:rPr>
        <w:t xml:space="preserve"> </w:t>
      </w:r>
      <w:r w:rsidRPr="00B141F1">
        <w:rPr>
          <w:rFonts w:ascii="Arial" w:eastAsia="Calibri" w:hAnsi="Arial" w:cs="Arial" w:hint="cs"/>
          <w:rtl/>
          <w:lang w:eastAsia="en-US"/>
        </w:rPr>
        <w:t>منطقتها</w:t>
      </w:r>
      <w:r w:rsidRPr="00B141F1">
        <w:rPr>
          <w:rFonts w:ascii="Arial" w:eastAsia="Calibri" w:hAnsi="Arial" w:cs="Arial"/>
          <w:rtl/>
          <w:lang w:eastAsia="en-US"/>
        </w:rPr>
        <w:t xml:space="preserve"> </w:t>
      </w:r>
      <w:r w:rsidRPr="00B141F1">
        <w:rPr>
          <w:rFonts w:ascii="Arial" w:eastAsia="Calibri" w:hAnsi="Arial" w:cs="Arial" w:hint="cs"/>
          <w:rtl/>
          <w:lang w:eastAsia="en-US"/>
        </w:rPr>
        <w:t>الترابية</w:t>
      </w:r>
      <w:r w:rsidRPr="00B141F1">
        <w:rPr>
          <w:rFonts w:ascii="Arial" w:eastAsia="Calibri" w:hAnsi="Arial" w:cs="Arial"/>
          <w:rtl/>
          <w:lang w:eastAsia="en-US"/>
        </w:rPr>
        <w:t xml:space="preserve"> </w:t>
      </w:r>
      <w:r w:rsidRPr="00B141F1">
        <w:rPr>
          <w:rFonts w:ascii="Arial" w:eastAsia="Calibri" w:hAnsi="Arial" w:cs="Arial" w:hint="cs"/>
          <w:rtl/>
          <w:lang w:eastAsia="en-US"/>
        </w:rPr>
        <w:t>ولايتي</w:t>
      </w:r>
      <w:r w:rsidRPr="00B141F1">
        <w:rPr>
          <w:rFonts w:ascii="Arial" w:eastAsia="Calibri" w:hAnsi="Arial" w:cs="Arial"/>
          <w:rtl/>
          <w:lang w:eastAsia="en-US"/>
        </w:rPr>
        <w:t xml:space="preserve"> </w:t>
      </w:r>
      <w:r w:rsidRPr="00B141F1">
        <w:rPr>
          <w:rFonts w:ascii="Arial" w:eastAsia="Calibri" w:hAnsi="Arial" w:cs="Arial" w:hint="cs"/>
          <w:rtl/>
          <w:lang w:eastAsia="en-US"/>
        </w:rPr>
        <w:t>القصرين</w:t>
      </w:r>
      <w:r w:rsidRPr="00B141F1">
        <w:rPr>
          <w:rFonts w:ascii="Arial" w:eastAsia="Calibri" w:hAnsi="Arial" w:cs="Arial"/>
          <w:rtl/>
          <w:lang w:eastAsia="en-US"/>
        </w:rPr>
        <w:t xml:space="preserve"> </w:t>
      </w:r>
      <w:r w:rsidRPr="00B141F1">
        <w:rPr>
          <w:rFonts w:ascii="Arial" w:eastAsia="Calibri" w:hAnsi="Arial" w:cs="Arial" w:hint="cs"/>
          <w:rtl/>
          <w:lang w:eastAsia="en-US"/>
        </w:rPr>
        <w:t>والكاف</w:t>
      </w:r>
      <w:r w:rsidRPr="00B141F1">
        <w:rPr>
          <w:rFonts w:ascii="Arial" w:eastAsia="Calibri" w:hAnsi="Arial" w:cs="Arial"/>
          <w:lang w:eastAsia="en-US"/>
        </w:rPr>
        <w:t>.</w:t>
      </w:r>
    </w:p>
    <w:p w14:paraId="2A5A63D1" w14:textId="77777777" w:rsidR="00B141F1" w:rsidRPr="00B141F1" w:rsidRDefault="00B141F1" w:rsidP="00683193">
      <w:pPr>
        <w:numPr>
          <w:ilvl w:val="0"/>
          <w:numId w:val="30"/>
        </w:numPr>
        <w:bidi/>
        <w:spacing w:before="100" w:beforeAutospacing="1" w:after="0"/>
        <w:ind w:left="1494"/>
        <w:contextualSpacing/>
        <w:jc w:val="both"/>
        <w:rPr>
          <w:rFonts w:ascii="Arial" w:eastAsia="Calibri" w:hAnsi="Arial" w:cs="Arial"/>
          <w:lang w:eastAsia="en-US"/>
        </w:rPr>
      </w:pPr>
      <w:r w:rsidRPr="00B141F1">
        <w:rPr>
          <w:rFonts w:ascii="Arial" w:eastAsia="Calibri" w:hAnsi="Arial" w:cs="Arial" w:hint="cs"/>
          <w:rtl/>
          <w:lang w:eastAsia="en-US"/>
        </w:rPr>
        <w:t>الإدارة</w:t>
      </w:r>
      <w:r w:rsidRPr="00B141F1">
        <w:rPr>
          <w:rFonts w:ascii="Arial" w:eastAsia="Calibri" w:hAnsi="Arial" w:cs="Arial"/>
          <w:rtl/>
          <w:lang w:eastAsia="en-US"/>
        </w:rPr>
        <w:t xml:space="preserve"> </w:t>
      </w:r>
      <w:r w:rsidRPr="00B141F1">
        <w:rPr>
          <w:rFonts w:ascii="Arial" w:eastAsia="Calibri" w:hAnsi="Arial" w:cs="Arial" w:hint="cs"/>
          <w:rtl/>
          <w:lang w:eastAsia="en-US"/>
        </w:rPr>
        <w:t>الجهوية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بقفصة،</w:t>
      </w:r>
      <w:r w:rsidRPr="00B141F1">
        <w:rPr>
          <w:rFonts w:ascii="Arial" w:eastAsia="Calibri" w:hAnsi="Arial" w:cs="Arial"/>
          <w:rtl/>
          <w:lang w:eastAsia="en-US"/>
        </w:rPr>
        <w:t xml:space="preserve"> </w:t>
      </w:r>
      <w:r w:rsidRPr="00B141F1">
        <w:rPr>
          <w:rFonts w:ascii="Arial" w:eastAsia="Calibri" w:hAnsi="Arial" w:cs="Arial" w:hint="cs"/>
          <w:rtl/>
          <w:lang w:eastAsia="en-US"/>
        </w:rPr>
        <w:t>مقرها</w:t>
      </w:r>
      <w:r w:rsidRPr="00B141F1">
        <w:rPr>
          <w:rFonts w:ascii="Arial" w:eastAsia="Calibri" w:hAnsi="Arial" w:cs="Arial"/>
          <w:rtl/>
          <w:lang w:eastAsia="en-US"/>
        </w:rPr>
        <w:t xml:space="preserve"> </w:t>
      </w:r>
      <w:r w:rsidRPr="00B141F1">
        <w:rPr>
          <w:rFonts w:ascii="Arial" w:eastAsia="Calibri" w:hAnsi="Arial" w:cs="Arial" w:hint="cs"/>
          <w:rtl/>
          <w:lang w:eastAsia="en-US"/>
        </w:rPr>
        <w:t>قفصة</w:t>
      </w:r>
      <w:r w:rsidRPr="00B141F1">
        <w:rPr>
          <w:rFonts w:ascii="Arial" w:eastAsia="Calibri" w:hAnsi="Arial" w:cs="Arial"/>
          <w:rtl/>
          <w:lang w:eastAsia="en-US"/>
        </w:rPr>
        <w:t xml:space="preserve"> </w:t>
      </w:r>
      <w:r w:rsidRPr="00B141F1">
        <w:rPr>
          <w:rFonts w:ascii="Arial" w:eastAsia="Calibri" w:hAnsi="Arial" w:cs="Arial" w:hint="cs"/>
          <w:rtl/>
          <w:lang w:eastAsia="en-US"/>
        </w:rPr>
        <w:t>وتشمل</w:t>
      </w:r>
      <w:r w:rsidRPr="00B141F1">
        <w:rPr>
          <w:rFonts w:ascii="Arial" w:eastAsia="Calibri" w:hAnsi="Arial" w:cs="Arial"/>
          <w:rtl/>
          <w:lang w:eastAsia="en-US"/>
        </w:rPr>
        <w:t xml:space="preserve"> </w:t>
      </w:r>
      <w:r w:rsidRPr="00B141F1">
        <w:rPr>
          <w:rFonts w:ascii="Arial" w:eastAsia="Calibri" w:hAnsi="Arial" w:cs="Arial" w:hint="cs"/>
          <w:rtl/>
          <w:lang w:eastAsia="en-US"/>
        </w:rPr>
        <w:t>منطقتها</w:t>
      </w:r>
      <w:r w:rsidRPr="00B141F1">
        <w:rPr>
          <w:rFonts w:ascii="Arial" w:eastAsia="Calibri" w:hAnsi="Arial" w:cs="Arial"/>
          <w:rtl/>
          <w:lang w:eastAsia="en-US"/>
        </w:rPr>
        <w:t xml:space="preserve"> </w:t>
      </w:r>
      <w:r w:rsidRPr="00B141F1">
        <w:rPr>
          <w:rFonts w:ascii="Arial" w:eastAsia="Calibri" w:hAnsi="Arial" w:cs="Arial" w:hint="cs"/>
          <w:rtl/>
          <w:lang w:eastAsia="en-US"/>
        </w:rPr>
        <w:t>الترابية</w:t>
      </w:r>
      <w:r w:rsidRPr="00B141F1">
        <w:rPr>
          <w:rFonts w:ascii="Arial" w:eastAsia="Calibri" w:hAnsi="Arial" w:cs="Arial"/>
          <w:rtl/>
          <w:lang w:eastAsia="en-US"/>
        </w:rPr>
        <w:t xml:space="preserve"> </w:t>
      </w:r>
      <w:r w:rsidRPr="00B141F1">
        <w:rPr>
          <w:rFonts w:ascii="Arial" w:eastAsia="Calibri" w:hAnsi="Arial" w:cs="Arial" w:hint="cs"/>
          <w:rtl/>
          <w:lang w:eastAsia="en-US"/>
        </w:rPr>
        <w:t>ولايات</w:t>
      </w:r>
      <w:r w:rsidRPr="00B141F1">
        <w:rPr>
          <w:rFonts w:ascii="Arial" w:eastAsia="Calibri" w:hAnsi="Arial" w:cs="Arial"/>
          <w:rtl/>
          <w:lang w:eastAsia="en-US"/>
        </w:rPr>
        <w:t xml:space="preserve"> </w:t>
      </w:r>
      <w:r w:rsidRPr="00B141F1">
        <w:rPr>
          <w:rFonts w:ascii="Arial" w:eastAsia="Calibri" w:hAnsi="Arial" w:cs="Arial" w:hint="cs"/>
          <w:rtl/>
          <w:lang w:eastAsia="en-US"/>
        </w:rPr>
        <w:t>قفصة</w:t>
      </w:r>
      <w:r w:rsidRPr="00B141F1">
        <w:rPr>
          <w:rFonts w:ascii="Arial" w:eastAsia="Calibri" w:hAnsi="Arial" w:cs="Arial"/>
          <w:rtl/>
          <w:lang w:eastAsia="en-US"/>
        </w:rPr>
        <w:t xml:space="preserve"> </w:t>
      </w:r>
      <w:r w:rsidRPr="00B141F1">
        <w:rPr>
          <w:rFonts w:ascii="Arial" w:eastAsia="Calibri" w:hAnsi="Arial" w:cs="Arial" w:hint="cs"/>
          <w:rtl/>
          <w:lang w:eastAsia="en-US"/>
        </w:rPr>
        <w:t>وتوزر</w:t>
      </w:r>
      <w:r w:rsidRPr="00B141F1">
        <w:rPr>
          <w:rFonts w:ascii="Arial" w:eastAsia="Calibri" w:hAnsi="Arial" w:cs="Arial"/>
          <w:rtl/>
          <w:lang w:eastAsia="en-US"/>
        </w:rPr>
        <w:t xml:space="preserve"> </w:t>
      </w:r>
      <w:r w:rsidRPr="00B141F1">
        <w:rPr>
          <w:rFonts w:ascii="Arial" w:eastAsia="Calibri" w:hAnsi="Arial" w:cs="Arial" w:hint="cs"/>
          <w:rtl/>
          <w:lang w:eastAsia="en-US"/>
        </w:rPr>
        <w:t>وقبلي</w:t>
      </w:r>
      <w:r w:rsidRPr="00B141F1">
        <w:rPr>
          <w:rFonts w:ascii="Arial" w:eastAsia="Calibri" w:hAnsi="Arial" w:cs="Arial"/>
          <w:lang w:eastAsia="en-US"/>
        </w:rPr>
        <w:t>.</w:t>
      </w:r>
    </w:p>
    <w:p w14:paraId="6F645450" w14:textId="68B41A5F" w:rsidR="00B141F1" w:rsidRDefault="00B141F1" w:rsidP="00683193">
      <w:pPr>
        <w:bidi/>
        <w:spacing w:before="100" w:beforeAutospacing="1" w:after="0"/>
        <w:ind w:left="283"/>
        <w:jc w:val="both"/>
        <w:rPr>
          <w:rFonts w:ascii="Arial" w:eastAsia="Calibri" w:hAnsi="Arial" w:cs="Arial"/>
          <w:b/>
          <w:bCs/>
          <w:rtl/>
          <w:lang w:eastAsia="en-US" w:bidi="ar-TN"/>
        </w:rPr>
      </w:pPr>
      <w:r w:rsidRPr="00B141F1">
        <w:rPr>
          <w:rFonts w:ascii="Arial" w:eastAsia="Calibri" w:hAnsi="Arial" w:cs="Arial" w:hint="cs"/>
          <w:rtl/>
          <w:lang w:eastAsia="en-US"/>
        </w:rPr>
        <w:t>الإدارة</w:t>
      </w:r>
      <w:r w:rsidRPr="00B141F1">
        <w:rPr>
          <w:rFonts w:ascii="Arial" w:eastAsia="Calibri" w:hAnsi="Arial" w:cs="Arial"/>
          <w:rtl/>
          <w:lang w:eastAsia="en-US"/>
        </w:rPr>
        <w:t xml:space="preserve"> </w:t>
      </w:r>
      <w:r w:rsidRPr="00B141F1">
        <w:rPr>
          <w:rFonts w:ascii="Arial" w:eastAsia="Calibri" w:hAnsi="Arial" w:cs="Arial" w:hint="cs"/>
          <w:rtl/>
          <w:lang w:eastAsia="en-US"/>
        </w:rPr>
        <w:t>الجهوية</w:t>
      </w:r>
      <w:r w:rsidRPr="00B141F1">
        <w:rPr>
          <w:rFonts w:ascii="Arial" w:eastAsia="Calibri" w:hAnsi="Arial" w:cs="Arial"/>
          <w:rtl/>
          <w:lang w:eastAsia="en-US"/>
        </w:rPr>
        <w:t xml:space="preserve"> </w:t>
      </w:r>
      <w:r w:rsidRPr="00B141F1">
        <w:rPr>
          <w:rFonts w:ascii="Arial" w:eastAsia="Calibri" w:hAnsi="Arial" w:cs="Arial" w:hint="cs"/>
          <w:rtl/>
          <w:lang w:eastAsia="en-US"/>
        </w:rPr>
        <w:t>للديوانة</w:t>
      </w:r>
      <w:r w:rsidRPr="00B141F1">
        <w:rPr>
          <w:rFonts w:ascii="Arial" w:eastAsia="Calibri" w:hAnsi="Arial" w:cs="Arial"/>
          <w:rtl/>
          <w:lang w:eastAsia="en-US"/>
        </w:rPr>
        <w:t xml:space="preserve"> </w:t>
      </w:r>
      <w:r w:rsidRPr="00B141F1">
        <w:rPr>
          <w:rFonts w:ascii="Arial" w:eastAsia="Calibri" w:hAnsi="Arial" w:cs="Arial" w:hint="cs"/>
          <w:rtl/>
          <w:lang w:eastAsia="en-US"/>
        </w:rPr>
        <w:t>بمدنين،</w:t>
      </w:r>
      <w:r w:rsidRPr="00B141F1">
        <w:rPr>
          <w:rFonts w:ascii="Arial" w:eastAsia="Calibri" w:hAnsi="Arial" w:cs="Arial"/>
          <w:rtl/>
          <w:lang w:eastAsia="en-US"/>
        </w:rPr>
        <w:t xml:space="preserve"> </w:t>
      </w:r>
      <w:r w:rsidRPr="00B141F1">
        <w:rPr>
          <w:rFonts w:ascii="Arial" w:eastAsia="Calibri" w:hAnsi="Arial" w:cs="Arial" w:hint="cs"/>
          <w:rtl/>
          <w:lang w:eastAsia="en-US"/>
        </w:rPr>
        <w:t>مقرها</w:t>
      </w:r>
      <w:r w:rsidRPr="00B141F1">
        <w:rPr>
          <w:rFonts w:ascii="Arial" w:eastAsia="Calibri" w:hAnsi="Arial" w:cs="Arial"/>
          <w:rtl/>
          <w:lang w:eastAsia="en-US"/>
        </w:rPr>
        <w:t xml:space="preserve"> </w:t>
      </w:r>
      <w:r w:rsidRPr="00B141F1">
        <w:rPr>
          <w:rFonts w:ascii="Arial" w:eastAsia="Calibri" w:hAnsi="Arial" w:cs="Arial" w:hint="cs"/>
          <w:rtl/>
          <w:lang w:eastAsia="en-US"/>
        </w:rPr>
        <w:t>مدنين</w:t>
      </w:r>
      <w:r w:rsidRPr="00B141F1">
        <w:rPr>
          <w:rFonts w:ascii="Arial" w:eastAsia="Calibri" w:hAnsi="Arial" w:cs="Arial"/>
          <w:rtl/>
          <w:lang w:eastAsia="en-US"/>
        </w:rPr>
        <w:t xml:space="preserve"> </w:t>
      </w:r>
      <w:r w:rsidRPr="00B141F1">
        <w:rPr>
          <w:rFonts w:ascii="Arial" w:eastAsia="Calibri" w:hAnsi="Arial" w:cs="Arial" w:hint="cs"/>
          <w:rtl/>
          <w:lang w:eastAsia="en-US"/>
        </w:rPr>
        <w:t>وتشمل</w:t>
      </w:r>
      <w:r w:rsidRPr="00B141F1">
        <w:rPr>
          <w:rFonts w:ascii="Arial" w:eastAsia="Calibri" w:hAnsi="Arial" w:cs="Arial"/>
          <w:rtl/>
          <w:lang w:eastAsia="en-US"/>
        </w:rPr>
        <w:t xml:space="preserve"> </w:t>
      </w:r>
      <w:r w:rsidRPr="00B141F1">
        <w:rPr>
          <w:rFonts w:ascii="Arial" w:eastAsia="Calibri" w:hAnsi="Arial" w:cs="Arial" w:hint="cs"/>
          <w:rtl/>
          <w:lang w:eastAsia="en-US"/>
        </w:rPr>
        <w:t>منطقتها</w:t>
      </w:r>
      <w:r w:rsidRPr="00B141F1">
        <w:rPr>
          <w:rFonts w:ascii="Arial" w:eastAsia="Calibri" w:hAnsi="Arial" w:cs="Arial"/>
          <w:rtl/>
          <w:lang w:eastAsia="en-US"/>
        </w:rPr>
        <w:t xml:space="preserve"> </w:t>
      </w:r>
      <w:r w:rsidRPr="00B141F1">
        <w:rPr>
          <w:rFonts w:ascii="Arial" w:eastAsia="Calibri" w:hAnsi="Arial" w:cs="Arial" w:hint="cs"/>
          <w:rtl/>
          <w:lang w:eastAsia="en-US"/>
        </w:rPr>
        <w:t>الترابية</w:t>
      </w:r>
      <w:r w:rsidRPr="00B141F1">
        <w:rPr>
          <w:rFonts w:ascii="Arial" w:eastAsia="Calibri" w:hAnsi="Arial" w:cs="Arial"/>
          <w:rtl/>
          <w:lang w:eastAsia="en-US"/>
        </w:rPr>
        <w:t xml:space="preserve"> </w:t>
      </w:r>
      <w:r w:rsidRPr="00B141F1">
        <w:rPr>
          <w:rFonts w:ascii="Arial" w:eastAsia="Calibri" w:hAnsi="Arial" w:cs="Arial" w:hint="cs"/>
          <w:rtl/>
          <w:lang w:eastAsia="en-US"/>
        </w:rPr>
        <w:t>ولايتي</w:t>
      </w:r>
      <w:r w:rsidRPr="00B141F1">
        <w:rPr>
          <w:rFonts w:ascii="Arial" w:eastAsia="Calibri" w:hAnsi="Arial" w:cs="Arial"/>
          <w:rtl/>
          <w:lang w:eastAsia="en-US"/>
        </w:rPr>
        <w:t xml:space="preserve"> </w:t>
      </w:r>
      <w:r w:rsidRPr="00B141F1">
        <w:rPr>
          <w:rFonts w:ascii="Arial" w:eastAsia="Calibri" w:hAnsi="Arial" w:cs="Arial" w:hint="cs"/>
          <w:rtl/>
          <w:lang w:eastAsia="en-US"/>
        </w:rPr>
        <w:t>مدنين</w:t>
      </w:r>
      <w:r w:rsidRPr="00B141F1">
        <w:rPr>
          <w:rFonts w:ascii="Arial" w:eastAsia="Calibri" w:hAnsi="Arial" w:cs="Arial"/>
          <w:rtl/>
          <w:lang w:eastAsia="en-US"/>
        </w:rPr>
        <w:t xml:space="preserve"> </w:t>
      </w:r>
      <w:r w:rsidRPr="00B141F1">
        <w:rPr>
          <w:rFonts w:ascii="Arial" w:eastAsia="Calibri" w:hAnsi="Arial" w:cs="Arial" w:hint="cs"/>
          <w:rtl/>
          <w:lang w:eastAsia="en-US"/>
        </w:rPr>
        <w:t>وتطاوين</w:t>
      </w:r>
      <w:r w:rsidRPr="00B141F1">
        <w:rPr>
          <w:rFonts w:ascii="Arial" w:eastAsia="Calibri" w:hAnsi="Arial" w:cs="Arial"/>
          <w:lang w:eastAsia="en-US"/>
        </w:rPr>
        <w:t>".</w:t>
      </w:r>
    </w:p>
    <w:p w14:paraId="4D28103B" w14:textId="788039C6"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29</w:t>
      </w:r>
      <w:r w:rsidR="00185565">
        <w:rPr>
          <w:rFonts w:ascii="Arial" w:eastAsia="Calibri" w:hAnsi="Arial" w:cs="Arial" w:hint="cs"/>
          <w:rtl/>
          <w:lang w:eastAsia="en-US" w:bidi="ar-TN"/>
        </w:rPr>
        <w:t xml:space="preserve"> </w:t>
      </w:r>
      <w:r w:rsidR="00185565">
        <w:rPr>
          <w:rFonts w:ascii="Arial" w:eastAsia="Calibri" w:hAnsi="Arial" w:cs="Arial"/>
          <w:rtl/>
          <w:lang w:eastAsia="en-US" w:bidi="ar-TN"/>
        </w:rPr>
        <w:t>–</w:t>
      </w:r>
      <w:r w:rsidR="00185565">
        <w:rPr>
          <w:rFonts w:ascii="Arial" w:eastAsia="Calibri" w:hAnsi="Arial" w:cs="Arial" w:hint="cs"/>
          <w:rtl/>
          <w:lang w:eastAsia="en-US" w:bidi="ar-TN"/>
        </w:rPr>
        <w:t xml:space="preserve"> </w:t>
      </w:r>
      <w:r w:rsidRPr="00E53153">
        <w:rPr>
          <w:rFonts w:ascii="Arial" w:eastAsia="Calibri" w:hAnsi="Arial" w:cs="Arial"/>
          <w:rtl/>
          <w:lang w:eastAsia="en-US" w:bidi="ar-TN"/>
        </w:rPr>
        <w:t>يسير الإدارات الجهوية للديوانة مديرين جهويون يتمتعون برتبة وامتيازات مدير إدارة مركزية وتشتمل كل إدارة جهوية على ثلاث إدارات فرعية وتسع مصالح:</w:t>
      </w:r>
    </w:p>
    <w:p w14:paraId="15038000" w14:textId="77777777" w:rsidR="00E53153" w:rsidRPr="00E53153" w:rsidRDefault="00E53153" w:rsidP="00683193">
      <w:pPr>
        <w:numPr>
          <w:ilvl w:val="0"/>
          <w:numId w:val="19"/>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الإدارة الفرعية للتقنيات الديوانية التي تضم ثلاث مصالح:</w:t>
      </w:r>
    </w:p>
    <w:p w14:paraId="42524E4D" w14:textId="2EF9C889"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التعريفة </w:t>
      </w:r>
      <w:proofErr w:type="gramStart"/>
      <w:r w:rsidRPr="00E53153">
        <w:rPr>
          <w:rFonts w:ascii="Arial" w:eastAsia="Calibri" w:hAnsi="Arial" w:cs="Arial"/>
          <w:rtl/>
          <w:lang w:eastAsia="en-US" w:bidi="ar-TN"/>
        </w:rPr>
        <w:t>والقيمة</w:t>
      </w:r>
      <w:proofErr w:type="gramEnd"/>
      <w:r w:rsidR="008C6249">
        <w:rPr>
          <w:rFonts w:ascii="Arial" w:eastAsia="Calibri" w:hAnsi="Arial" w:cs="Arial" w:hint="cs"/>
          <w:rtl/>
          <w:lang w:eastAsia="en-US" w:bidi="ar-TN"/>
        </w:rPr>
        <w:t>.</w:t>
      </w:r>
    </w:p>
    <w:p w14:paraId="6A92B2B1" w14:textId="6267461E"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النظم الديوانية</w:t>
      </w:r>
      <w:r w:rsidR="008C6249">
        <w:rPr>
          <w:rFonts w:ascii="Arial" w:eastAsia="Calibri" w:hAnsi="Arial" w:cs="Arial" w:hint="cs"/>
          <w:rtl/>
          <w:lang w:eastAsia="en-US" w:bidi="ar-TN"/>
        </w:rPr>
        <w:t>.</w:t>
      </w:r>
    </w:p>
    <w:p w14:paraId="18DE1E86" w14:textId="4D34171B"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الإحصائيات </w:t>
      </w:r>
      <w:proofErr w:type="gramStart"/>
      <w:r w:rsidRPr="00E53153">
        <w:rPr>
          <w:rFonts w:ascii="Arial" w:eastAsia="Calibri" w:hAnsi="Arial" w:cs="Arial"/>
          <w:rtl/>
          <w:lang w:eastAsia="en-US" w:bidi="ar-TN"/>
        </w:rPr>
        <w:t>والإعلامية</w:t>
      </w:r>
      <w:proofErr w:type="gramEnd"/>
      <w:r w:rsidR="008C6249">
        <w:rPr>
          <w:rFonts w:ascii="Arial" w:eastAsia="Calibri" w:hAnsi="Arial" w:cs="Arial" w:hint="cs"/>
          <w:rtl/>
          <w:lang w:eastAsia="en-US" w:bidi="ar-TN"/>
        </w:rPr>
        <w:t>.</w:t>
      </w:r>
    </w:p>
    <w:p w14:paraId="1C45B593" w14:textId="77777777" w:rsidR="00E53153" w:rsidRPr="00E53153" w:rsidRDefault="00E53153" w:rsidP="00683193">
      <w:pPr>
        <w:numPr>
          <w:ilvl w:val="0"/>
          <w:numId w:val="19"/>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الإدارة الفرعية لمصالح المراقبة التي تضم </w:t>
      </w:r>
      <w:proofErr w:type="gramStart"/>
      <w:r w:rsidRPr="00E53153">
        <w:rPr>
          <w:rFonts w:ascii="Arial" w:eastAsia="Calibri" w:hAnsi="Arial" w:cs="Arial"/>
          <w:rtl/>
          <w:lang w:eastAsia="en-US" w:bidi="ar-TN"/>
        </w:rPr>
        <w:t>ثلاث</w:t>
      </w:r>
      <w:proofErr w:type="gramEnd"/>
      <w:r w:rsidRPr="00E53153">
        <w:rPr>
          <w:rFonts w:ascii="Arial" w:eastAsia="Calibri" w:hAnsi="Arial" w:cs="Arial"/>
          <w:rtl/>
          <w:lang w:eastAsia="en-US" w:bidi="ar-TN"/>
        </w:rPr>
        <w:t xml:space="preserve"> مصالح:</w:t>
      </w:r>
    </w:p>
    <w:p w14:paraId="39539967" w14:textId="44069FFA"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المراجعة </w:t>
      </w:r>
      <w:proofErr w:type="gramStart"/>
      <w:r w:rsidRPr="00E53153">
        <w:rPr>
          <w:rFonts w:ascii="Arial" w:eastAsia="Calibri" w:hAnsi="Arial" w:cs="Arial"/>
          <w:rtl/>
          <w:lang w:eastAsia="en-US" w:bidi="ar-TN"/>
        </w:rPr>
        <w:t>والتفقد</w:t>
      </w:r>
      <w:proofErr w:type="gramEnd"/>
      <w:r w:rsidR="008C6249">
        <w:rPr>
          <w:rFonts w:ascii="Arial" w:eastAsia="Calibri" w:hAnsi="Arial" w:cs="Arial" w:hint="cs"/>
          <w:rtl/>
          <w:lang w:eastAsia="en-US" w:bidi="ar-TN"/>
        </w:rPr>
        <w:t>.</w:t>
      </w:r>
      <w:r w:rsidRPr="00E53153">
        <w:rPr>
          <w:rFonts w:ascii="Arial" w:eastAsia="Calibri" w:hAnsi="Arial" w:cs="Arial"/>
          <w:rtl/>
          <w:lang w:eastAsia="en-US" w:bidi="ar-TN"/>
        </w:rPr>
        <w:t xml:space="preserve"> </w:t>
      </w:r>
    </w:p>
    <w:p w14:paraId="5730C574" w14:textId="7C14C641"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الأبحاث الديوانية</w:t>
      </w:r>
      <w:r w:rsidR="008C6249">
        <w:rPr>
          <w:rFonts w:ascii="Arial" w:eastAsia="Calibri" w:hAnsi="Arial" w:cs="Arial" w:hint="cs"/>
          <w:rtl/>
          <w:lang w:eastAsia="en-US" w:bidi="ar-TN"/>
        </w:rPr>
        <w:t>.</w:t>
      </w:r>
    </w:p>
    <w:p w14:paraId="0513E676" w14:textId="71845098"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مصلحة النزاعات والتتبعات</w:t>
      </w:r>
      <w:r w:rsidR="008C6249">
        <w:rPr>
          <w:rFonts w:ascii="Arial" w:eastAsia="Calibri" w:hAnsi="Arial" w:cs="Arial" w:hint="cs"/>
          <w:rtl/>
          <w:lang w:eastAsia="en-US" w:bidi="ar-TN"/>
        </w:rPr>
        <w:t>.</w:t>
      </w:r>
    </w:p>
    <w:p w14:paraId="677CDEE2" w14:textId="77777777" w:rsidR="00E53153" w:rsidRPr="00E53153" w:rsidRDefault="00E53153" w:rsidP="00683193">
      <w:pPr>
        <w:numPr>
          <w:ilvl w:val="0"/>
          <w:numId w:val="19"/>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الإدارة الفرعية لمصالح الإسناد </w:t>
      </w:r>
      <w:proofErr w:type="gramStart"/>
      <w:r w:rsidRPr="00E53153">
        <w:rPr>
          <w:rFonts w:ascii="Arial" w:eastAsia="Calibri" w:hAnsi="Arial" w:cs="Arial"/>
          <w:rtl/>
          <w:lang w:eastAsia="en-US" w:bidi="ar-TN"/>
        </w:rPr>
        <w:t>التي</w:t>
      </w:r>
      <w:proofErr w:type="gramEnd"/>
      <w:r w:rsidRPr="00E53153">
        <w:rPr>
          <w:rFonts w:ascii="Arial" w:eastAsia="Calibri" w:hAnsi="Arial" w:cs="Arial"/>
          <w:rtl/>
          <w:lang w:eastAsia="en-US" w:bidi="ar-TN"/>
        </w:rPr>
        <w:t xml:space="preserve"> تضم ثلاث مصالح:</w:t>
      </w:r>
    </w:p>
    <w:p w14:paraId="3C7F6FC6" w14:textId="59D9586F"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الأعوان </w:t>
      </w:r>
      <w:proofErr w:type="gramStart"/>
      <w:r w:rsidRPr="00E53153">
        <w:rPr>
          <w:rFonts w:ascii="Arial" w:eastAsia="Calibri" w:hAnsi="Arial" w:cs="Arial"/>
          <w:rtl/>
          <w:lang w:eastAsia="en-US" w:bidi="ar-TN"/>
        </w:rPr>
        <w:t>والتكوين</w:t>
      </w:r>
      <w:proofErr w:type="gramEnd"/>
      <w:r w:rsidR="008C6249">
        <w:rPr>
          <w:rFonts w:ascii="Arial" w:eastAsia="Calibri" w:hAnsi="Arial" w:cs="Arial" w:hint="cs"/>
          <w:rtl/>
          <w:lang w:eastAsia="en-US" w:bidi="ar-TN"/>
        </w:rPr>
        <w:t>.</w:t>
      </w:r>
    </w:p>
    <w:p w14:paraId="7FEFD971" w14:textId="0222857A"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مصلحة العتاد </w:t>
      </w:r>
      <w:proofErr w:type="gramStart"/>
      <w:r w:rsidRPr="00E53153">
        <w:rPr>
          <w:rFonts w:ascii="Arial" w:eastAsia="Calibri" w:hAnsi="Arial" w:cs="Arial"/>
          <w:rtl/>
          <w:lang w:eastAsia="en-US" w:bidi="ar-TN"/>
        </w:rPr>
        <w:t>والتجهيز</w:t>
      </w:r>
      <w:proofErr w:type="gramEnd"/>
      <w:r w:rsidR="008C6249">
        <w:rPr>
          <w:rFonts w:ascii="Arial" w:eastAsia="Calibri" w:hAnsi="Arial" w:cs="Arial" w:hint="cs"/>
          <w:rtl/>
          <w:lang w:eastAsia="en-US" w:bidi="ar-TN"/>
        </w:rPr>
        <w:t>.</w:t>
      </w:r>
    </w:p>
    <w:p w14:paraId="2F75AE13" w14:textId="0167430F"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مصلحة</w:t>
      </w:r>
      <w:proofErr w:type="gramEnd"/>
      <w:r w:rsidRPr="00E53153">
        <w:rPr>
          <w:rFonts w:ascii="Arial" w:eastAsia="Calibri" w:hAnsi="Arial" w:cs="Arial"/>
          <w:rtl/>
          <w:lang w:eastAsia="en-US" w:bidi="ar-TN"/>
        </w:rPr>
        <w:t xml:space="preserve"> الشؤون المالية</w:t>
      </w:r>
      <w:r w:rsidR="008C6249">
        <w:rPr>
          <w:rFonts w:ascii="Arial" w:eastAsia="Calibri" w:hAnsi="Arial" w:cs="Arial" w:hint="cs"/>
          <w:rtl/>
          <w:lang w:eastAsia="en-US" w:bidi="ar-TN"/>
        </w:rPr>
        <w:t>.</w:t>
      </w:r>
    </w:p>
    <w:p w14:paraId="50A3E9A4"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يسير الإدارات الفرعية كواهي مديرين يتمتعون برتبة وامتيازات كاهية مدير إدارة مركزية.</w:t>
      </w:r>
    </w:p>
    <w:p w14:paraId="3B471125"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ويسير المصالح رؤساء مصالح يتمتعون برتبة وامتيازات رئيس مصلحة إدارة مركزية.</w:t>
      </w:r>
    </w:p>
    <w:p w14:paraId="306986BE" w14:textId="2420826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30</w:t>
      </w:r>
      <w:r w:rsidR="00185565">
        <w:rPr>
          <w:rFonts w:ascii="Arial" w:eastAsia="Calibri" w:hAnsi="Arial" w:cs="Arial" w:hint="cs"/>
          <w:rtl/>
          <w:lang w:eastAsia="en-US" w:bidi="ar-TN"/>
        </w:rPr>
        <w:t xml:space="preserve"> </w:t>
      </w:r>
      <w:r w:rsidR="00185565">
        <w:rPr>
          <w:rFonts w:ascii="Arial" w:eastAsia="Calibri" w:hAnsi="Arial" w:cs="Arial"/>
          <w:rtl/>
          <w:lang w:eastAsia="en-US" w:bidi="ar-TN"/>
        </w:rPr>
        <w:t>–</w:t>
      </w:r>
      <w:r w:rsidR="00185565">
        <w:rPr>
          <w:rFonts w:ascii="Arial" w:eastAsia="Calibri" w:hAnsi="Arial" w:cs="Arial" w:hint="cs"/>
          <w:rtl/>
          <w:lang w:eastAsia="en-US" w:bidi="ar-TN"/>
        </w:rPr>
        <w:t xml:space="preserve"> </w:t>
      </w:r>
      <w:r w:rsidRPr="00E53153">
        <w:rPr>
          <w:rFonts w:ascii="Arial" w:eastAsia="Calibri" w:hAnsi="Arial" w:cs="Arial"/>
          <w:rtl/>
          <w:lang w:eastAsia="en-US" w:bidi="ar-TN"/>
        </w:rPr>
        <w:t>تشرف الإدارات الجهوية على كافة مكاتب الديوانة المركزة داخل مناطقها الترابية.</w:t>
      </w:r>
    </w:p>
    <w:p w14:paraId="5B62F9BE"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وللمدير الجهوي للديوانة مشمولات عامة تتعلق بالتنسيق والمراقبة والمتابعة والمراجعة اللاحقة ومشمولات خصوصية تتمثل في:</w:t>
      </w:r>
    </w:p>
    <w:p w14:paraId="3DEB29A4" w14:textId="77777777" w:rsidR="00F63389"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البت عن طريق الصلح في النزاعات الجارية وذلك في الحدود ال</w:t>
      </w:r>
      <w:r w:rsidR="00F63389">
        <w:rPr>
          <w:rFonts w:ascii="Arial" w:eastAsia="Calibri" w:hAnsi="Arial" w:cs="Arial"/>
          <w:rtl/>
          <w:lang w:eastAsia="en-US" w:bidi="ar-TN"/>
        </w:rPr>
        <w:t>تي يضبطها المدير العام للديوانة</w:t>
      </w:r>
      <w:r w:rsidR="00F63389">
        <w:rPr>
          <w:rFonts w:ascii="Arial" w:eastAsia="Calibri" w:hAnsi="Arial" w:cs="Arial" w:hint="cs"/>
          <w:rtl/>
          <w:lang w:eastAsia="en-US" w:bidi="ar-TN"/>
        </w:rPr>
        <w:t>.</w:t>
      </w:r>
    </w:p>
    <w:p w14:paraId="6385EACC" w14:textId="77777777" w:rsidR="00F63389"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F63389">
        <w:rPr>
          <w:rFonts w:ascii="Arial" w:eastAsia="Calibri" w:hAnsi="Arial" w:cs="Arial"/>
          <w:rtl/>
          <w:lang w:eastAsia="en-US" w:bidi="ar-TN"/>
        </w:rPr>
        <w:t xml:space="preserve">بإمضاء </w:t>
      </w:r>
      <w:proofErr w:type="gramStart"/>
      <w:r w:rsidRPr="00F63389">
        <w:rPr>
          <w:rFonts w:ascii="Arial" w:eastAsia="Calibri" w:hAnsi="Arial" w:cs="Arial"/>
          <w:rtl/>
          <w:lang w:eastAsia="en-US" w:bidi="ar-TN"/>
        </w:rPr>
        <w:t>قائمات</w:t>
      </w:r>
      <w:proofErr w:type="gramEnd"/>
      <w:r w:rsidRPr="00F63389">
        <w:rPr>
          <w:rFonts w:ascii="Arial" w:eastAsia="Calibri" w:hAnsi="Arial" w:cs="Arial"/>
          <w:rtl/>
          <w:lang w:eastAsia="en-US" w:bidi="ar-TN"/>
        </w:rPr>
        <w:t xml:space="preserve"> توزيع المنابات في مادة النزاعات.</w:t>
      </w:r>
    </w:p>
    <w:p w14:paraId="6D8FBF6A" w14:textId="77777777" w:rsidR="00F63389"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F63389">
        <w:rPr>
          <w:rFonts w:ascii="Arial" w:eastAsia="Calibri" w:hAnsi="Arial" w:cs="Arial"/>
          <w:rtl/>
          <w:lang w:eastAsia="en-US" w:bidi="ar-TN"/>
        </w:rPr>
        <w:t>القيام بالتتبعات العدلية المتعلقة بالقضايا الديوانية ما عدى التعقيب</w:t>
      </w:r>
      <w:r w:rsidR="00F63389">
        <w:rPr>
          <w:rFonts w:ascii="Arial" w:eastAsia="Calibri" w:hAnsi="Arial" w:cs="Arial" w:hint="cs"/>
          <w:rtl/>
          <w:lang w:eastAsia="en-US" w:bidi="ar-TN"/>
        </w:rPr>
        <w:t>.</w:t>
      </w:r>
    </w:p>
    <w:p w14:paraId="74DC2838" w14:textId="77777777" w:rsidR="004129AA"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F63389">
        <w:rPr>
          <w:rFonts w:ascii="Arial" w:eastAsia="Calibri" w:hAnsi="Arial" w:cs="Arial"/>
          <w:rtl/>
          <w:lang w:eastAsia="en-US" w:bidi="ar-TN"/>
        </w:rPr>
        <w:lastRenderedPageBreak/>
        <w:t>التصرف في الوسائل البشرية والمعدات الموضوعة تحت ذمته طبقا للتعليمات العامة الصادرة عن المدير العام للديوانة.</w:t>
      </w:r>
    </w:p>
    <w:p w14:paraId="10DCD857" w14:textId="27A691E6" w:rsidR="004129AA" w:rsidRDefault="004129AA" w:rsidP="00683193">
      <w:pPr>
        <w:numPr>
          <w:ilvl w:val="0"/>
          <w:numId w:val="1"/>
        </w:numPr>
        <w:bidi/>
        <w:spacing w:before="100" w:beforeAutospacing="1" w:after="0"/>
        <w:ind w:left="1494"/>
        <w:contextualSpacing/>
        <w:jc w:val="both"/>
        <w:rPr>
          <w:rFonts w:ascii="Arial" w:eastAsia="Calibri" w:hAnsi="Arial" w:cs="Arial"/>
          <w:lang w:eastAsia="en-US" w:bidi="ar-TN"/>
        </w:rPr>
      </w:pPr>
      <w:r w:rsidRPr="004129AA">
        <w:rPr>
          <w:rFonts w:ascii="Arial" w:hAnsi="Arial" w:cs="Arial"/>
          <w:color w:val="000000"/>
          <w:sz w:val="21"/>
          <w:szCs w:val="21"/>
          <w:shd w:val="clear" w:color="auto" w:fill="FFFFFF"/>
          <w:rtl/>
        </w:rPr>
        <w:t>تثقيل الديون الديوانية والديون العمومية المعهود استخلاصها إلى قباض الديوانة الراجعين إليه بالنظر</w:t>
      </w:r>
      <w:r w:rsidRPr="004129AA">
        <w:rPr>
          <w:rFonts w:ascii="Arial" w:hAnsi="Arial" w:cs="Arial" w:hint="cs"/>
          <w:color w:val="000000"/>
          <w:sz w:val="21"/>
          <w:szCs w:val="21"/>
          <w:shd w:val="clear" w:color="auto" w:fill="FFFFFF"/>
          <w:rtl/>
        </w:rPr>
        <w:t>.</w:t>
      </w:r>
      <w:r>
        <w:rPr>
          <w:rStyle w:val="Appelnotedebasdep"/>
          <w:rFonts w:ascii="Arial" w:hAnsi="Arial" w:cs="Arial"/>
          <w:color w:val="000000"/>
          <w:sz w:val="21"/>
          <w:szCs w:val="21"/>
          <w:shd w:val="clear" w:color="auto" w:fill="FFFFFF"/>
          <w:rtl/>
        </w:rPr>
        <w:footnoteReference w:id="5"/>
      </w:r>
    </w:p>
    <w:p w14:paraId="704B7C07" w14:textId="77777777" w:rsidR="00F22E53" w:rsidRDefault="004129AA" w:rsidP="00683193">
      <w:pPr>
        <w:numPr>
          <w:ilvl w:val="0"/>
          <w:numId w:val="1"/>
        </w:numPr>
        <w:bidi/>
        <w:spacing w:before="100" w:beforeAutospacing="1" w:after="0"/>
        <w:ind w:left="1494"/>
        <w:contextualSpacing/>
        <w:jc w:val="both"/>
        <w:rPr>
          <w:rFonts w:ascii="Arial" w:eastAsia="Calibri" w:hAnsi="Arial" w:cs="Arial"/>
          <w:lang w:eastAsia="en-US" w:bidi="ar-TN"/>
        </w:rPr>
      </w:pPr>
      <w:r w:rsidRPr="004129AA">
        <w:rPr>
          <w:rFonts w:ascii="Arial" w:hAnsi="Arial" w:cs="Arial"/>
          <w:color w:val="000000"/>
          <w:sz w:val="21"/>
          <w:szCs w:val="21"/>
          <w:shd w:val="clear" w:color="auto" w:fill="FFFFFF"/>
          <w:rtl/>
        </w:rPr>
        <w:t>التأشير على بطاقات الإلزام الصادرة عن قباض الديوانة قصد استخلاص الديون الديوانية والديون العمومية المعهود استخلاصها إلى قباض الديوانة الراجعين إليه بالنظر</w:t>
      </w:r>
      <w:r w:rsidRPr="004129AA">
        <w:rPr>
          <w:rFonts w:ascii="Arial" w:hAnsi="Arial" w:cs="Arial" w:hint="cs"/>
          <w:color w:val="000000"/>
          <w:sz w:val="21"/>
          <w:szCs w:val="21"/>
          <w:shd w:val="clear" w:color="auto" w:fill="FFFFFF"/>
          <w:rtl/>
        </w:rPr>
        <w:t>.</w:t>
      </w:r>
      <w:r>
        <w:rPr>
          <w:rStyle w:val="Appelnotedebasdep"/>
          <w:rFonts w:ascii="Arial" w:hAnsi="Arial" w:cs="Arial"/>
          <w:color w:val="000000"/>
          <w:sz w:val="21"/>
          <w:szCs w:val="21"/>
          <w:shd w:val="clear" w:color="auto" w:fill="FFFFFF"/>
          <w:rtl/>
        </w:rPr>
        <w:footnoteReference w:id="6"/>
      </w:r>
    </w:p>
    <w:p w14:paraId="317EE5C6" w14:textId="5379EA5F" w:rsidR="00F22E53" w:rsidRPr="00F22E53" w:rsidRDefault="00F22E53" w:rsidP="00683193">
      <w:pPr>
        <w:numPr>
          <w:ilvl w:val="0"/>
          <w:numId w:val="1"/>
        </w:numPr>
        <w:bidi/>
        <w:spacing w:before="100" w:beforeAutospacing="1" w:after="0"/>
        <w:ind w:left="1494"/>
        <w:contextualSpacing/>
        <w:jc w:val="both"/>
        <w:rPr>
          <w:rFonts w:ascii="Arial" w:eastAsia="Calibri" w:hAnsi="Arial" w:cs="Arial"/>
          <w:lang w:eastAsia="en-US" w:bidi="ar-TN"/>
        </w:rPr>
      </w:pPr>
      <w:r w:rsidRPr="00F22E53">
        <w:rPr>
          <w:rFonts w:ascii="Arial" w:hAnsi="Arial" w:cs="Arial"/>
          <w:color w:val="000000"/>
          <w:sz w:val="21"/>
          <w:szCs w:val="21"/>
          <w:shd w:val="clear" w:color="auto" w:fill="FFFFFF"/>
          <w:rtl/>
        </w:rPr>
        <w:t>دراسة مطالب الطرح المقدمة من قبل قباض الديوانة الراجعين إليه بالنظ</w:t>
      </w:r>
      <w:r w:rsidRPr="00F22E53">
        <w:rPr>
          <w:rFonts w:ascii="Arial" w:hAnsi="Arial" w:cs="Arial" w:hint="cs"/>
          <w:color w:val="000000"/>
          <w:sz w:val="21"/>
          <w:szCs w:val="21"/>
          <w:shd w:val="clear" w:color="auto" w:fill="FFFFFF"/>
          <w:rtl/>
        </w:rPr>
        <w:t>ر.</w:t>
      </w:r>
      <w:r>
        <w:rPr>
          <w:rStyle w:val="Appelnotedebasdep"/>
          <w:rFonts w:ascii="Arial" w:hAnsi="Arial" w:cs="Arial"/>
          <w:color w:val="000000"/>
          <w:sz w:val="21"/>
          <w:szCs w:val="21"/>
          <w:shd w:val="clear" w:color="auto" w:fill="FFFFFF"/>
          <w:rtl/>
        </w:rPr>
        <w:footnoteReference w:id="7"/>
      </w:r>
    </w:p>
    <w:p w14:paraId="6B4F5F27" w14:textId="3343DFD0" w:rsidR="00E53153" w:rsidRPr="00E53153" w:rsidRDefault="00F63389" w:rsidP="00683193">
      <w:pPr>
        <w:bidi/>
        <w:spacing w:before="100" w:beforeAutospacing="1" w:after="0"/>
        <w:ind w:left="283"/>
        <w:jc w:val="center"/>
        <w:rPr>
          <w:rFonts w:ascii="Arial" w:eastAsia="Calibri" w:hAnsi="Arial" w:cs="Arial"/>
          <w:b/>
          <w:bCs/>
          <w:rtl/>
          <w:lang w:eastAsia="en-US" w:bidi="ar-TN"/>
        </w:rPr>
      </w:pPr>
      <w:r>
        <w:rPr>
          <w:rFonts w:ascii="Arial" w:eastAsia="Calibri" w:hAnsi="Arial" w:cs="Arial"/>
          <w:b/>
          <w:bCs/>
          <w:rtl/>
          <w:lang w:eastAsia="en-US" w:bidi="ar-TN"/>
        </w:rPr>
        <w:t>الباب الثالث</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b/>
          <w:bCs/>
          <w:rtl/>
          <w:lang w:eastAsia="en-US" w:bidi="ar-TN"/>
        </w:rPr>
        <w:t>مكاتب الديوانة</w:t>
      </w:r>
    </w:p>
    <w:p w14:paraId="5F0246D7" w14:textId="6CE6E090"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ا</w:t>
      </w:r>
      <w:r w:rsidRPr="00E53153">
        <w:rPr>
          <w:rFonts w:ascii="Arial" w:eastAsia="Calibri" w:hAnsi="Arial" w:cs="Arial"/>
          <w:b/>
          <w:bCs/>
          <w:rtl/>
          <w:lang w:eastAsia="en-US" w:bidi="ar-TN"/>
        </w:rPr>
        <w:t>لفصل 31</w:t>
      </w:r>
      <w:r w:rsidR="00F63389">
        <w:rPr>
          <w:rFonts w:ascii="Arial" w:eastAsia="Calibri" w:hAnsi="Arial" w:cs="Arial" w:hint="cs"/>
          <w:rtl/>
          <w:lang w:eastAsia="en-US" w:bidi="ar-TN"/>
        </w:rPr>
        <w:t xml:space="preserve"> </w:t>
      </w:r>
      <w:r w:rsidR="00F63389">
        <w:rPr>
          <w:rFonts w:ascii="Arial" w:eastAsia="Calibri" w:hAnsi="Arial" w:cs="Arial"/>
          <w:rtl/>
          <w:lang w:eastAsia="en-US" w:bidi="ar-TN"/>
        </w:rPr>
        <w:t>–</w:t>
      </w:r>
      <w:r w:rsidR="00F63389">
        <w:rPr>
          <w:rFonts w:ascii="Arial" w:eastAsia="Calibri" w:hAnsi="Arial" w:cs="Arial" w:hint="cs"/>
          <w:rtl/>
          <w:lang w:eastAsia="en-US" w:bidi="ar-TN"/>
        </w:rPr>
        <w:t xml:space="preserve"> </w:t>
      </w:r>
      <w:r w:rsidRPr="00E53153">
        <w:rPr>
          <w:rFonts w:ascii="Arial" w:eastAsia="Calibri" w:hAnsi="Arial" w:cs="Arial"/>
          <w:rtl/>
          <w:lang w:eastAsia="en-US" w:bidi="ar-TN"/>
        </w:rPr>
        <w:t>تحدث مكاتب الديوانة بقرار من وزير المالية وباقتراح من المدير العام للديوانة يحدد مقرها ومشمولاتها وحدودها الترابية.</w:t>
      </w:r>
    </w:p>
    <w:p w14:paraId="7564979E"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تصنف مكاتب الديوانة إلى:</w:t>
      </w:r>
    </w:p>
    <w:p w14:paraId="2F198FB8"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مكاتب مركزية ويسيرها رؤساء مكاتب يتمتعون برتبة وامتيازات كاهية مدير إدارة مركزية</w:t>
      </w:r>
    </w:p>
    <w:p w14:paraId="02AB6156"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مكاتب فرعية ويسيرها رؤساء مكاتب يتمتعون برتبة وامتيازات رئيس مصلحة غدارة مركزية.</w:t>
      </w:r>
    </w:p>
    <w:p w14:paraId="03C1CB68" w14:textId="25F0367D" w:rsidR="00E53153" w:rsidRPr="008618F0" w:rsidRDefault="008618F0" w:rsidP="00683193">
      <w:pPr>
        <w:numPr>
          <w:ilvl w:val="0"/>
          <w:numId w:val="1"/>
        </w:numPr>
        <w:bidi/>
        <w:spacing w:before="100" w:beforeAutospacing="1" w:after="0"/>
        <w:ind w:left="1494"/>
        <w:contextualSpacing/>
        <w:jc w:val="both"/>
        <w:rPr>
          <w:rFonts w:ascii="Arial" w:eastAsia="Calibri" w:hAnsi="Arial" w:cs="Arial"/>
          <w:b/>
          <w:bCs/>
          <w:lang w:eastAsia="en-US" w:bidi="ar-TN"/>
        </w:rPr>
      </w:pPr>
      <w:r w:rsidRPr="008618F0">
        <w:rPr>
          <w:rFonts w:ascii="Arial" w:eastAsia="Calibri" w:hAnsi="Arial" w:cs="Arial" w:hint="cs"/>
          <w:b/>
          <w:bCs/>
          <w:rtl/>
          <w:lang w:eastAsia="en-US" w:bidi="ar-TN"/>
        </w:rPr>
        <w:t>ألغيت المطة الثالثة بمقتضى الأمر عدد 2703 لسنة 2004 المؤرخ في 21 ديسمبر 2004.</w:t>
      </w:r>
    </w:p>
    <w:p w14:paraId="3CA4F9E0" w14:textId="3EE58786"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32</w:t>
      </w:r>
      <w:r w:rsidR="00F63389">
        <w:rPr>
          <w:rFonts w:ascii="Arial" w:eastAsia="Calibri" w:hAnsi="Arial" w:cs="Arial" w:hint="cs"/>
          <w:rtl/>
          <w:lang w:eastAsia="en-US" w:bidi="ar-TN"/>
        </w:rPr>
        <w:t xml:space="preserve"> </w:t>
      </w:r>
      <w:r w:rsidR="00F63389">
        <w:rPr>
          <w:rFonts w:ascii="Arial" w:eastAsia="Calibri" w:hAnsi="Arial" w:cs="Arial"/>
          <w:rtl/>
          <w:lang w:eastAsia="en-US" w:bidi="ar-TN"/>
        </w:rPr>
        <w:t>–</w:t>
      </w:r>
      <w:r w:rsidR="00F63389">
        <w:rPr>
          <w:rFonts w:ascii="Arial" w:eastAsia="Calibri" w:hAnsi="Arial" w:cs="Arial" w:hint="cs"/>
          <w:rtl/>
          <w:lang w:eastAsia="en-US" w:bidi="ar-TN"/>
        </w:rPr>
        <w:t xml:space="preserve"> </w:t>
      </w:r>
      <w:r w:rsidRPr="00E53153">
        <w:rPr>
          <w:rFonts w:ascii="Arial" w:eastAsia="Calibri" w:hAnsi="Arial" w:cs="Arial"/>
          <w:rtl/>
          <w:lang w:eastAsia="en-US" w:bidi="ar-TN"/>
        </w:rPr>
        <w:t>يشتمل كل مكتب مركزي على ثلاث مصالح وفصيل من فرق الديوانة:</w:t>
      </w:r>
    </w:p>
    <w:p w14:paraId="2012CD7B" w14:textId="77777777" w:rsidR="00E53153" w:rsidRPr="00AC1695" w:rsidRDefault="00E53153" w:rsidP="00683193">
      <w:pPr>
        <w:pStyle w:val="Paragraphedeliste"/>
        <w:numPr>
          <w:ilvl w:val="0"/>
          <w:numId w:val="21"/>
        </w:numPr>
        <w:bidi/>
        <w:spacing w:before="100" w:beforeAutospacing="1" w:after="0"/>
        <w:ind w:left="1494"/>
        <w:jc w:val="both"/>
        <w:rPr>
          <w:rFonts w:ascii="Arial" w:hAnsi="Arial" w:cs="Arial"/>
          <w:color w:val="000000"/>
          <w:sz w:val="21"/>
          <w:szCs w:val="21"/>
          <w:shd w:val="clear" w:color="auto" w:fill="FFFFFF"/>
        </w:rPr>
      </w:pPr>
      <w:r w:rsidRPr="00AC1695">
        <w:rPr>
          <w:rFonts w:ascii="Arial" w:hAnsi="Arial" w:cs="Arial"/>
          <w:color w:val="000000"/>
          <w:sz w:val="21"/>
          <w:szCs w:val="21"/>
          <w:shd w:val="clear" w:color="auto" w:fill="FFFFFF"/>
          <w:rtl/>
        </w:rPr>
        <w:t>مصلحة التقنيات الديوانية التي تضم ثلاث خلايا:</w:t>
      </w:r>
    </w:p>
    <w:p w14:paraId="0C61A1FB"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خلية التعريفة </w:t>
      </w:r>
      <w:proofErr w:type="gramStart"/>
      <w:r w:rsidRPr="00E53153">
        <w:rPr>
          <w:rFonts w:ascii="Arial" w:eastAsia="Calibri" w:hAnsi="Arial" w:cs="Arial"/>
          <w:rtl/>
          <w:lang w:eastAsia="en-US" w:bidi="ar-TN"/>
        </w:rPr>
        <w:t>والقيمة</w:t>
      </w:r>
      <w:proofErr w:type="gramEnd"/>
      <w:r w:rsidRPr="00E53153">
        <w:rPr>
          <w:rFonts w:ascii="Arial" w:eastAsia="Calibri" w:hAnsi="Arial" w:cs="Arial"/>
          <w:rtl/>
          <w:lang w:eastAsia="en-US" w:bidi="ar-TN"/>
        </w:rPr>
        <w:t xml:space="preserve"> </w:t>
      </w:r>
    </w:p>
    <w:p w14:paraId="188FD9CD"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خلية النظم الديوانية</w:t>
      </w:r>
    </w:p>
    <w:p w14:paraId="61A3491D"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خلية الإحصائيات </w:t>
      </w:r>
      <w:proofErr w:type="gramStart"/>
      <w:r w:rsidRPr="00E53153">
        <w:rPr>
          <w:rFonts w:ascii="Arial" w:eastAsia="Calibri" w:hAnsi="Arial" w:cs="Arial"/>
          <w:rtl/>
          <w:lang w:eastAsia="en-US" w:bidi="ar-TN"/>
        </w:rPr>
        <w:t>والإعلامية</w:t>
      </w:r>
      <w:proofErr w:type="gramEnd"/>
      <w:r w:rsidRPr="00E53153">
        <w:rPr>
          <w:rFonts w:ascii="Arial" w:eastAsia="Calibri" w:hAnsi="Arial" w:cs="Arial"/>
          <w:rtl/>
          <w:lang w:eastAsia="en-US" w:bidi="ar-TN"/>
        </w:rPr>
        <w:t>.</w:t>
      </w:r>
    </w:p>
    <w:p w14:paraId="5038CDDA"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يمكن أن تشمل هذه المصلحة عند الحاجة على خليتين إضافيتين </w:t>
      </w:r>
      <w:proofErr w:type="gramStart"/>
      <w:r w:rsidRPr="00E53153">
        <w:rPr>
          <w:rFonts w:ascii="Arial" w:eastAsia="Calibri" w:hAnsi="Arial" w:cs="Arial"/>
          <w:rtl/>
          <w:lang w:eastAsia="en-US" w:bidi="ar-TN"/>
        </w:rPr>
        <w:t>تعنى</w:t>
      </w:r>
      <w:proofErr w:type="gramEnd"/>
      <w:r w:rsidRPr="00E53153">
        <w:rPr>
          <w:rFonts w:ascii="Arial" w:eastAsia="Calibri" w:hAnsi="Arial" w:cs="Arial"/>
          <w:rtl/>
          <w:lang w:eastAsia="en-US" w:bidi="ar-TN"/>
        </w:rPr>
        <w:t xml:space="preserve"> بالطرود البريدية وبمراقبة المسافرين.</w:t>
      </w:r>
    </w:p>
    <w:p w14:paraId="6257B860" w14:textId="6C04F691" w:rsidR="00AC1695" w:rsidRDefault="00AC1695" w:rsidP="00683193">
      <w:pPr>
        <w:pStyle w:val="Paragraphedeliste"/>
        <w:numPr>
          <w:ilvl w:val="0"/>
          <w:numId w:val="21"/>
        </w:numPr>
        <w:bidi/>
        <w:spacing w:before="100" w:beforeAutospacing="1" w:after="0"/>
        <w:ind w:left="1494"/>
        <w:jc w:val="both"/>
        <w:rPr>
          <w:rFonts w:ascii="Arial" w:hAnsi="Arial" w:cs="Arial"/>
          <w:color w:val="000000"/>
          <w:sz w:val="21"/>
          <w:szCs w:val="21"/>
          <w:shd w:val="clear" w:color="auto" w:fill="FFFFFF"/>
        </w:rPr>
      </w:pPr>
      <w:r w:rsidRPr="00EB4DC7">
        <w:rPr>
          <w:rFonts w:ascii="Arial" w:hAnsi="Arial" w:cs="Arial"/>
          <w:color w:val="000000"/>
          <w:sz w:val="21"/>
          <w:szCs w:val="21"/>
          <w:shd w:val="clear" w:color="auto" w:fill="FFFFFF"/>
          <w:rtl/>
        </w:rPr>
        <w:t>قباضة الديوانة وتشتمل على ثلاث خلايا</w:t>
      </w:r>
      <w:r>
        <w:rPr>
          <w:rFonts w:ascii="Arial" w:hAnsi="Arial" w:cs="Arial" w:hint="cs"/>
          <w:color w:val="000000"/>
          <w:sz w:val="21"/>
          <w:szCs w:val="21"/>
          <w:shd w:val="clear" w:color="auto" w:fill="FFFFFF"/>
          <w:rtl/>
        </w:rPr>
        <w:t>:</w:t>
      </w:r>
      <w:r>
        <w:rPr>
          <w:rStyle w:val="Appelnotedebasdep"/>
          <w:rFonts w:ascii="Arial" w:hAnsi="Arial" w:cs="Arial"/>
          <w:color w:val="000000"/>
          <w:sz w:val="21"/>
          <w:szCs w:val="21"/>
          <w:shd w:val="clear" w:color="auto" w:fill="FFFFFF"/>
          <w:rtl/>
        </w:rPr>
        <w:footnoteReference w:id="8"/>
      </w:r>
    </w:p>
    <w:p w14:paraId="5A4929D8" w14:textId="77777777" w:rsidR="00AC1695" w:rsidRDefault="00AC1695" w:rsidP="00683193">
      <w:pPr>
        <w:pStyle w:val="Paragraphedeliste"/>
        <w:numPr>
          <w:ilvl w:val="0"/>
          <w:numId w:val="22"/>
        </w:numPr>
        <w:bidi/>
        <w:spacing w:before="100" w:beforeAutospacing="1" w:after="0"/>
        <w:ind w:left="1777"/>
        <w:jc w:val="both"/>
        <w:rPr>
          <w:rFonts w:ascii="Arial" w:hAnsi="Arial" w:cs="Arial"/>
          <w:color w:val="000000"/>
          <w:sz w:val="21"/>
          <w:szCs w:val="21"/>
          <w:shd w:val="clear" w:color="auto" w:fill="FFFFFF"/>
        </w:rPr>
      </w:pPr>
      <w:r w:rsidRPr="004E3A8A">
        <w:rPr>
          <w:rFonts w:ascii="Arial" w:hAnsi="Arial" w:cs="Arial"/>
          <w:color w:val="000000"/>
          <w:sz w:val="21"/>
          <w:szCs w:val="21"/>
          <w:shd w:val="clear" w:color="auto" w:fill="FFFFFF"/>
          <w:rtl/>
        </w:rPr>
        <w:t>خلية المحاسبة وتعنى خاصة</w:t>
      </w:r>
      <w:r>
        <w:rPr>
          <w:rFonts w:ascii="Arial" w:hAnsi="Arial" w:cs="Arial" w:hint="cs"/>
          <w:color w:val="000000"/>
          <w:sz w:val="21"/>
          <w:szCs w:val="21"/>
          <w:shd w:val="clear" w:color="auto" w:fill="FFFFFF"/>
          <w:rtl/>
        </w:rPr>
        <w:t>:</w:t>
      </w:r>
    </w:p>
    <w:p w14:paraId="43D71DAF" w14:textId="77777777" w:rsidR="00AC1695"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باستخلاص الأداءات والمعاليم الديوانية،</w:t>
      </w:r>
    </w:p>
    <w:p w14:paraId="2E9A90BA" w14:textId="77777777" w:rsidR="00AC1695" w:rsidRPr="00493046"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باستخلاص الأداءات والمعاليم الديوانية المودعة بعنوان تأمين،</w:t>
      </w:r>
    </w:p>
    <w:p w14:paraId="7AAEF45A" w14:textId="77777777" w:rsidR="00AC1695" w:rsidRPr="00493046"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بمتابعة عمليات استخلاص الديون الديوانية والديون العمومية المثقلة بسجلات قابض الديوانة،</w:t>
      </w:r>
    </w:p>
    <w:p w14:paraId="24E11729" w14:textId="77777777" w:rsidR="00AC1695" w:rsidRPr="00493046"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بإرجاع المعاليم الديوانية والأداءات ذات الأثر المماثل عند التصدير والمستخلصة عند التوريد،</w:t>
      </w:r>
    </w:p>
    <w:p w14:paraId="6A423A1D" w14:textId="77777777" w:rsidR="00AC1695" w:rsidRPr="00493046"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بإرجاع المعاليم الديوانية المدفوعة خطأ أو زائدة،</w:t>
      </w:r>
    </w:p>
    <w:p w14:paraId="09BC498C" w14:textId="77777777" w:rsidR="00AC1695" w:rsidRPr="000C17DF"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 xml:space="preserve">بالإشراف على توقيف الحسابات اليومية </w:t>
      </w:r>
      <w:proofErr w:type="gramStart"/>
      <w:r w:rsidRPr="00493046">
        <w:rPr>
          <w:rFonts w:ascii="Arial" w:hAnsi="Arial" w:cs="Arial"/>
          <w:color w:val="000000"/>
          <w:sz w:val="21"/>
          <w:szCs w:val="21"/>
          <w:shd w:val="clear" w:color="auto" w:fill="FFFFFF"/>
          <w:rtl/>
        </w:rPr>
        <w:t>والشهرية</w:t>
      </w:r>
      <w:proofErr w:type="gramEnd"/>
      <w:r w:rsidRPr="00493046">
        <w:rPr>
          <w:rFonts w:ascii="Arial" w:hAnsi="Arial" w:cs="Arial"/>
          <w:color w:val="000000"/>
          <w:sz w:val="21"/>
          <w:szCs w:val="21"/>
          <w:shd w:val="clear" w:color="auto" w:fill="FFFFFF"/>
          <w:rtl/>
        </w:rPr>
        <w:t>،</w:t>
      </w:r>
    </w:p>
    <w:p w14:paraId="175E3FA0" w14:textId="77777777" w:rsidR="00AC1695" w:rsidRPr="000C17DF"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بإعداد الحساب السنوي للتصرف،</w:t>
      </w:r>
    </w:p>
    <w:p w14:paraId="15BBA6B5" w14:textId="77777777" w:rsidR="00AC1695" w:rsidRPr="000C17DF"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وبتنفيذ العمليات المتعلقة بإحالة الصكوك البنكية أو البريدية</w:t>
      </w:r>
      <w:r w:rsidRPr="00493046">
        <w:rPr>
          <w:rFonts w:ascii="Arial" w:hAnsi="Arial" w:cs="Arial"/>
          <w:color w:val="000000"/>
          <w:sz w:val="21"/>
          <w:szCs w:val="21"/>
          <w:shd w:val="clear" w:color="auto" w:fill="FFFFFF"/>
        </w:rPr>
        <w:t>.</w:t>
      </w:r>
    </w:p>
    <w:p w14:paraId="5AF72F77" w14:textId="77777777" w:rsidR="00AC1695" w:rsidRPr="000C17DF" w:rsidRDefault="00AC1695" w:rsidP="00683193">
      <w:pPr>
        <w:pStyle w:val="Paragraphedeliste"/>
        <w:numPr>
          <w:ilvl w:val="0"/>
          <w:numId w:val="22"/>
        </w:numPr>
        <w:bidi/>
        <w:spacing w:before="100" w:beforeAutospacing="1" w:after="0"/>
        <w:ind w:left="1777"/>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خلية الاستخلاص وتعنى خاصة</w:t>
      </w:r>
      <w:r w:rsidRPr="00493046">
        <w:rPr>
          <w:rFonts w:ascii="Arial" w:hAnsi="Arial" w:cs="Arial"/>
          <w:color w:val="000000"/>
          <w:sz w:val="21"/>
          <w:szCs w:val="21"/>
          <w:shd w:val="clear" w:color="auto" w:fill="FFFFFF"/>
        </w:rPr>
        <w:t xml:space="preserve"> :</w:t>
      </w:r>
    </w:p>
    <w:p w14:paraId="57E4CD88" w14:textId="77777777" w:rsidR="00AC1695" w:rsidRPr="000C17DF"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بدراسة ومتابعة الملفات المتعلقة بالنزاعات الديوانية،</w:t>
      </w:r>
    </w:p>
    <w:p w14:paraId="7FADCA6C" w14:textId="77777777" w:rsidR="00AC1695"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باستخلاص الديون الديوانية والديون العمومية المثقلة بسجلات قابض الديوانة،</w:t>
      </w:r>
    </w:p>
    <w:p w14:paraId="493B8047" w14:textId="77777777" w:rsidR="00AC1695" w:rsidRPr="00116883"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بإعداد مطالب طرح الديون الديوانية والديون العمومية المثقلة بسجلات قابض الديوانة،</w:t>
      </w:r>
    </w:p>
    <w:p w14:paraId="0AB504FB" w14:textId="77777777" w:rsidR="00AC1695" w:rsidRPr="00116883"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بإعداد بطاقات الإلزام قصد استخلاص الديون الديوانية والديون العمومية المثقلة بسجلات قابض الديوانة،</w:t>
      </w:r>
    </w:p>
    <w:p w14:paraId="5D8CB4D9" w14:textId="77777777" w:rsidR="00AC1695" w:rsidRPr="00116883"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بمتابعة نشاط مأموري المصالح المالية وعدول التنفيذ ومراقبة قائمات الأجور الراجعة لهم عن مختلف التتبعات المنجزة من قبلهم،</w:t>
      </w:r>
    </w:p>
    <w:p w14:paraId="7A02D45A" w14:textId="77777777" w:rsidR="00AC1695" w:rsidRPr="00116883"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lastRenderedPageBreak/>
        <w:t>بإعداد القائمات والجداول الإحصائية المتعلقة باستخلاص الديون الديوانية والديون العمومية المثقلة بسجلات قابض الديوانة،</w:t>
      </w:r>
    </w:p>
    <w:p w14:paraId="599973A2" w14:textId="77777777" w:rsidR="00AC1695" w:rsidRPr="00116883"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وبإعداد القائمة العامة المفصّلة في الديون الديوانية والديون العمومية المثقلة بسجلات قابض الديوانة وفيما تم استخلاصه وفيما طرح منها وفيما لم يقع استخلاصه</w:t>
      </w:r>
      <w:r w:rsidRPr="00493046">
        <w:rPr>
          <w:rFonts w:ascii="Arial" w:hAnsi="Arial" w:cs="Arial"/>
          <w:color w:val="000000"/>
          <w:sz w:val="21"/>
          <w:szCs w:val="21"/>
          <w:shd w:val="clear" w:color="auto" w:fill="FFFFFF"/>
        </w:rPr>
        <w:t>.</w:t>
      </w:r>
    </w:p>
    <w:p w14:paraId="6EF6001D" w14:textId="77777777" w:rsidR="00AC1695" w:rsidRPr="00116883" w:rsidRDefault="00AC1695" w:rsidP="00683193">
      <w:pPr>
        <w:pStyle w:val="Paragraphedeliste"/>
        <w:numPr>
          <w:ilvl w:val="0"/>
          <w:numId w:val="22"/>
        </w:numPr>
        <w:bidi/>
        <w:spacing w:before="100" w:beforeAutospacing="1" w:after="0"/>
        <w:ind w:left="1777"/>
        <w:jc w:val="both"/>
        <w:rPr>
          <w:rFonts w:ascii="Arial" w:hAnsi="Arial" w:cs="Arial"/>
          <w:color w:val="000000"/>
          <w:sz w:val="21"/>
          <w:szCs w:val="21"/>
          <w:shd w:val="clear" w:color="auto" w:fill="FFFFFF"/>
        </w:rPr>
      </w:pPr>
      <w:proofErr w:type="gramStart"/>
      <w:r w:rsidRPr="00493046">
        <w:rPr>
          <w:rFonts w:ascii="Arial" w:hAnsi="Arial" w:cs="Arial"/>
          <w:color w:val="000000"/>
          <w:sz w:val="21"/>
          <w:szCs w:val="21"/>
          <w:shd w:val="clear" w:color="auto" w:fill="FFFFFF"/>
          <w:rtl/>
        </w:rPr>
        <w:t>خلية</w:t>
      </w:r>
      <w:proofErr w:type="gramEnd"/>
      <w:r w:rsidRPr="00493046">
        <w:rPr>
          <w:rFonts w:ascii="Arial" w:hAnsi="Arial" w:cs="Arial"/>
          <w:color w:val="000000"/>
          <w:sz w:val="21"/>
          <w:szCs w:val="21"/>
          <w:shd w:val="clear" w:color="auto" w:fill="FFFFFF"/>
          <w:rtl/>
        </w:rPr>
        <w:t xml:space="preserve"> الإيداع والحجز والبيع بالمزاد العلني وتعنى خاصة</w:t>
      </w:r>
      <w:r>
        <w:rPr>
          <w:rFonts w:ascii="Arial" w:hAnsi="Arial" w:cs="Arial" w:hint="cs"/>
          <w:color w:val="000000"/>
          <w:sz w:val="21"/>
          <w:szCs w:val="21"/>
          <w:shd w:val="clear" w:color="auto" w:fill="FFFFFF"/>
          <w:rtl/>
        </w:rPr>
        <w:t>:</w:t>
      </w:r>
    </w:p>
    <w:p w14:paraId="6E6F58CF" w14:textId="77777777" w:rsidR="00AC1695" w:rsidRPr="00116883"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بمتابعة عمليات رفع البضائع من قبل أصحابها،</w:t>
      </w:r>
    </w:p>
    <w:p w14:paraId="40AEFC34" w14:textId="77777777" w:rsidR="00AC1695" w:rsidRPr="00116883"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proofErr w:type="gramStart"/>
      <w:r w:rsidRPr="00493046">
        <w:rPr>
          <w:rFonts w:ascii="Arial" w:hAnsi="Arial" w:cs="Arial"/>
          <w:color w:val="000000"/>
          <w:sz w:val="21"/>
          <w:szCs w:val="21"/>
          <w:shd w:val="clear" w:color="auto" w:fill="FFFFFF"/>
          <w:rtl/>
        </w:rPr>
        <w:t>بالتعهد</w:t>
      </w:r>
      <w:proofErr w:type="gramEnd"/>
      <w:r w:rsidRPr="00493046">
        <w:rPr>
          <w:rFonts w:ascii="Arial" w:hAnsi="Arial" w:cs="Arial"/>
          <w:color w:val="000000"/>
          <w:sz w:val="21"/>
          <w:szCs w:val="21"/>
          <w:shd w:val="clear" w:color="auto" w:fill="FFFFFF"/>
          <w:rtl/>
        </w:rPr>
        <w:t xml:space="preserve"> بالمحجوز،</w:t>
      </w:r>
    </w:p>
    <w:p w14:paraId="140E2C3D" w14:textId="77777777" w:rsidR="00AC1695" w:rsidRPr="00116883"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بالتعهد بالبضائع في حالة إيداع،</w:t>
      </w:r>
    </w:p>
    <w:p w14:paraId="4A57EAD4" w14:textId="77777777" w:rsidR="00AC1695"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493046">
        <w:rPr>
          <w:rFonts w:ascii="Arial" w:hAnsi="Arial" w:cs="Arial"/>
          <w:color w:val="000000"/>
          <w:sz w:val="21"/>
          <w:szCs w:val="21"/>
          <w:shd w:val="clear" w:color="auto" w:fill="FFFFFF"/>
          <w:rtl/>
        </w:rPr>
        <w:t>بمراقبة قائمات البضائع المعدة للبيع والتأكد من وضعيتها القانونية،</w:t>
      </w:r>
    </w:p>
    <w:p w14:paraId="7E4CCCDE" w14:textId="29D8AFEB" w:rsidR="00AC1695" w:rsidRDefault="00AC1695" w:rsidP="00683193">
      <w:pPr>
        <w:pStyle w:val="Paragraphedeliste"/>
        <w:numPr>
          <w:ilvl w:val="0"/>
          <w:numId w:val="23"/>
        </w:numPr>
        <w:bidi/>
        <w:spacing w:before="100" w:beforeAutospacing="1" w:after="0"/>
        <w:ind w:left="2061"/>
        <w:jc w:val="both"/>
        <w:rPr>
          <w:rFonts w:ascii="Arial" w:hAnsi="Arial" w:cs="Arial"/>
          <w:color w:val="000000"/>
          <w:sz w:val="21"/>
          <w:szCs w:val="21"/>
          <w:shd w:val="clear" w:color="auto" w:fill="FFFFFF"/>
        </w:rPr>
      </w:pPr>
      <w:r w:rsidRPr="00AC1695">
        <w:rPr>
          <w:rFonts w:ascii="Arial" w:hAnsi="Arial" w:cs="Arial"/>
          <w:color w:val="000000"/>
          <w:sz w:val="21"/>
          <w:szCs w:val="21"/>
          <w:shd w:val="clear" w:color="auto" w:fill="FFFFFF"/>
          <w:rtl/>
        </w:rPr>
        <w:t>وبإنجاز عمليات البيع ومراقبة سلامة الإجراءات</w:t>
      </w:r>
      <w:r w:rsidRPr="00AC1695">
        <w:rPr>
          <w:rFonts w:ascii="Arial" w:hAnsi="Arial" w:cs="Arial" w:hint="cs"/>
          <w:color w:val="000000"/>
          <w:sz w:val="21"/>
          <w:szCs w:val="21"/>
          <w:shd w:val="clear" w:color="auto" w:fill="FFFFFF"/>
          <w:rtl/>
        </w:rPr>
        <w:t>.</w:t>
      </w:r>
    </w:p>
    <w:p w14:paraId="243EFD7E" w14:textId="77777777" w:rsidR="00755A73" w:rsidRPr="00AC1695" w:rsidRDefault="00755A73" w:rsidP="00683193">
      <w:pPr>
        <w:pStyle w:val="Paragraphedeliste"/>
        <w:bidi/>
        <w:spacing w:before="100" w:beforeAutospacing="1" w:after="0"/>
        <w:ind w:left="2061"/>
        <w:jc w:val="both"/>
        <w:rPr>
          <w:rFonts w:ascii="Arial" w:hAnsi="Arial" w:cs="Arial"/>
          <w:color w:val="000000"/>
          <w:sz w:val="21"/>
          <w:szCs w:val="21"/>
          <w:shd w:val="clear" w:color="auto" w:fill="FFFFFF"/>
          <w:rtl/>
        </w:rPr>
      </w:pPr>
    </w:p>
    <w:p w14:paraId="239EA0D0" w14:textId="635C681E" w:rsidR="00E53153" w:rsidRPr="00AC1695" w:rsidRDefault="00E53153" w:rsidP="00683193">
      <w:pPr>
        <w:pStyle w:val="Paragraphedeliste"/>
        <w:numPr>
          <w:ilvl w:val="0"/>
          <w:numId w:val="21"/>
        </w:numPr>
        <w:bidi/>
        <w:spacing w:before="100" w:beforeAutospacing="1" w:after="0"/>
        <w:ind w:left="1494"/>
        <w:jc w:val="both"/>
        <w:rPr>
          <w:rFonts w:ascii="Arial" w:hAnsi="Arial" w:cs="Arial"/>
          <w:color w:val="000000"/>
          <w:sz w:val="21"/>
          <w:szCs w:val="21"/>
          <w:shd w:val="clear" w:color="auto" w:fill="FFFFFF"/>
        </w:rPr>
      </w:pPr>
      <w:proofErr w:type="gramStart"/>
      <w:r w:rsidRPr="00AC1695">
        <w:rPr>
          <w:rFonts w:ascii="Arial" w:hAnsi="Arial" w:cs="Arial"/>
          <w:color w:val="000000"/>
          <w:sz w:val="21"/>
          <w:szCs w:val="21"/>
          <w:shd w:val="clear" w:color="auto" w:fill="FFFFFF"/>
          <w:rtl/>
        </w:rPr>
        <w:t>مصلحة</w:t>
      </w:r>
      <w:proofErr w:type="gramEnd"/>
      <w:r w:rsidRPr="00AC1695">
        <w:rPr>
          <w:rFonts w:ascii="Arial" w:hAnsi="Arial" w:cs="Arial"/>
          <w:color w:val="000000"/>
          <w:sz w:val="21"/>
          <w:szCs w:val="21"/>
          <w:shd w:val="clear" w:color="auto" w:fill="FFFFFF"/>
          <w:rtl/>
        </w:rPr>
        <w:t xml:space="preserve"> الإسناد التي تضم ثلاث خلايا:</w:t>
      </w:r>
    </w:p>
    <w:p w14:paraId="178C1EF6"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خلية الأعوان </w:t>
      </w:r>
      <w:proofErr w:type="gramStart"/>
      <w:r w:rsidRPr="00E53153">
        <w:rPr>
          <w:rFonts w:ascii="Arial" w:eastAsia="Calibri" w:hAnsi="Arial" w:cs="Arial"/>
          <w:rtl/>
          <w:lang w:eastAsia="en-US" w:bidi="ar-TN"/>
        </w:rPr>
        <w:t>والتكوين</w:t>
      </w:r>
      <w:proofErr w:type="gramEnd"/>
      <w:r w:rsidRPr="00E53153">
        <w:rPr>
          <w:rFonts w:ascii="Arial" w:eastAsia="Calibri" w:hAnsi="Arial" w:cs="Arial"/>
          <w:rtl/>
          <w:lang w:eastAsia="en-US" w:bidi="ar-TN"/>
        </w:rPr>
        <w:t xml:space="preserve"> </w:t>
      </w:r>
    </w:p>
    <w:p w14:paraId="758C7D35"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 xml:space="preserve">خلية العتاد </w:t>
      </w:r>
      <w:proofErr w:type="gramStart"/>
      <w:r w:rsidRPr="00E53153">
        <w:rPr>
          <w:rFonts w:ascii="Arial" w:eastAsia="Calibri" w:hAnsi="Arial" w:cs="Arial"/>
          <w:rtl/>
          <w:lang w:eastAsia="en-US" w:bidi="ar-TN"/>
        </w:rPr>
        <w:t>والتجهيز</w:t>
      </w:r>
      <w:proofErr w:type="gramEnd"/>
      <w:r w:rsidRPr="00E53153">
        <w:rPr>
          <w:rFonts w:ascii="Arial" w:eastAsia="Calibri" w:hAnsi="Arial" w:cs="Arial"/>
          <w:rtl/>
          <w:lang w:eastAsia="en-US" w:bidi="ar-TN"/>
        </w:rPr>
        <w:t xml:space="preserve"> </w:t>
      </w:r>
    </w:p>
    <w:p w14:paraId="29AC6326"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خلية</w:t>
      </w:r>
      <w:proofErr w:type="gramEnd"/>
      <w:r w:rsidRPr="00E53153">
        <w:rPr>
          <w:rFonts w:ascii="Arial" w:eastAsia="Calibri" w:hAnsi="Arial" w:cs="Arial"/>
          <w:rtl/>
          <w:lang w:eastAsia="en-US" w:bidi="ar-TN"/>
        </w:rPr>
        <w:t xml:space="preserve"> الشؤون المالية</w:t>
      </w:r>
    </w:p>
    <w:p w14:paraId="55647D3F" w14:textId="77777777" w:rsidR="00E53153" w:rsidRPr="00AC1695" w:rsidRDefault="00E53153" w:rsidP="00683193">
      <w:pPr>
        <w:pStyle w:val="Paragraphedeliste"/>
        <w:numPr>
          <w:ilvl w:val="0"/>
          <w:numId w:val="21"/>
        </w:numPr>
        <w:bidi/>
        <w:spacing w:before="100" w:beforeAutospacing="1" w:after="0"/>
        <w:ind w:left="1494"/>
        <w:jc w:val="both"/>
        <w:rPr>
          <w:rFonts w:ascii="Arial" w:hAnsi="Arial" w:cs="Arial"/>
          <w:color w:val="000000"/>
          <w:sz w:val="21"/>
          <w:szCs w:val="21"/>
          <w:shd w:val="clear" w:color="auto" w:fill="FFFFFF"/>
        </w:rPr>
      </w:pPr>
      <w:r w:rsidRPr="00AC1695">
        <w:rPr>
          <w:rFonts w:ascii="Arial" w:hAnsi="Arial" w:cs="Arial"/>
          <w:color w:val="000000"/>
          <w:sz w:val="21"/>
          <w:szCs w:val="21"/>
          <w:shd w:val="clear" w:color="auto" w:fill="FFFFFF"/>
          <w:rtl/>
        </w:rPr>
        <w:t>الفصيل التجاري ولحراسة مساحات التسريح الديواني ومراقبة المؤسسات المصدرة الذي يضم عدة فرق:</w:t>
      </w:r>
    </w:p>
    <w:p w14:paraId="0B25CEEE"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فرقة</w:t>
      </w:r>
      <w:proofErr w:type="gramEnd"/>
      <w:r w:rsidRPr="00E53153">
        <w:rPr>
          <w:rFonts w:ascii="Arial" w:eastAsia="Calibri" w:hAnsi="Arial" w:cs="Arial"/>
          <w:rtl/>
          <w:lang w:eastAsia="en-US" w:bidi="ar-TN"/>
        </w:rPr>
        <w:t xml:space="preserve"> تجارية</w:t>
      </w:r>
    </w:p>
    <w:p w14:paraId="4480294C"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r w:rsidRPr="00E53153">
        <w:rPr>
          <w:rFonts w:ascii="Arial" w:eastAsia="Calibri" w:hAnsi="Arial" w:cs="Arial"/>
          <w:rtl/>
          <w:lang w:eastAsia="en-US" w:bidi="ar-TN"/>
        </w:rPr>
        <w:t>فرقة حراسة مساحات التسريح الديواني</w:t>
      </w:r>
    </w:p>
    <w:p w14:paraId="03BD223A"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فرقة</w:t>
      </w:r>
      <w:proofErr w:type="gramEnd"/>
      <w:r w:rsidRPr="00E53153">
        <w:rPr>
          <w:rFonts w:ascii="Arial" w:eastAsia="Calibri" w:hAnsi="Arial" w:cs="Arial"/>
          <w:rtl/>
          <w:lang w:eastAsia="en-US" w:bidi="ar-TN"/>
        </w:rPr>
        <w:t xml:space="preserve"> مراقبة المؤسسات المصدرة</w:t>
      </w:r>
    </w:p>
    <w:p w14:paraId="09D6C7D7" w14:textId="77777777" w:rsidR="00E53153" w:rsidRPr="00E53153" w:rsidRDefault="00E53153" w:rsidP="00683193">
      <w:pPr>
        <w:numPr>
          <w:ilvl w:val="0"/>
          <w:numId w:val="1"/>
        </w:numPr>
        <w:bidi/>
        <w:spacing w:before="100" w:beforeAutospacing="1" w:after="0"/>
        <w:ind w:left="1777"/>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فرقة</w:t>
      </w:r>
      <w:proofErr w:type="gramEnd"/>
      <w:r w:rsidRPr="00E53153">
        <w:rPr>
          <w:rFonts w:ascii="Arial" w:eastAsia="Calibri" w:hAnsi="Arial" w:cs="Arial"/>
          <w:rtl/>
          <w:lang w:eastAsia="en-US" w:bidi="ar-TN"/>
        </w:rPr>
        <w:t xml:space="preserve"> مراقبة المسافرين.</w:t>
      </w:r>
    </w:p>
    <w:p w14:paraId="0FBD4280"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يتمتع كل رئيس مصلحة من هذه المصالح برتبة وامتيازات رئس مصلحة إدارة مركزية.</w:t>
      </w:r>
    </w:p>
    <w:p w14:paraId="6AACCF3C"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يتمتع رؤساء الخلايا بمنحة إدارية </w:t>
      </w:r>
      <w:proofErr w:type="gramStart"/>
      <w:r w:rsidRPr="00E53153">
        <w:rPr>
          <w:rFonts w:ascii="Arial" w:eastAsia="Calibri" w:hAnsi="Arial" w:cs="Arial"/>
          <w:rtl/>
          <w:lang w:eastAsia="en-US" w:bidi="ar-TN"/>
        </w:rPr>
        <w:t>تضبط</w:t>
      </w:r>
      <w:proofErr w:type="gramEnd"/>
      <w:r w:rsidRPr="00E53153">
        <w:rPr>
          <w:rFonts w:ascii="Arial" w:eastAsia="Calibri" w:hAnsi="Arial" w:cs="Arial"/>
          <w:rtl/>
          <w:lang w:eastAsia="en-US" w:bidi="ar-TN"/>
        </w:rPr>
        <w:t xml:space="preserve"> بأمر.</w:t>
      </w:r>
    </w:p>
    <w:p w14:paraId="02972D7B"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يسير الفصيل ضابط يتمتع برتبة وامتيازات رئيس مصلحة إدارة مركزية.</w:t>
      </w:r>
    </w:p>
    <w:p w14:paraId="7CB884BF"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 xml:space="preserve">يسير كل فرقة ضابط صف يتمتع بمنحة إدارية </w:t>
      </w:r>
      <w:proofErr w:type="gramStart"/>
      <w:r w:rsidRPr="00E53153">
        <w:rPr>
          <w:rFonts w:ascii="Arial" w:eastAsia="Calibri" w:hAnsi="Arial" w:cs="Arial"/>
          <w:rtl/>
          <w:lang w:eastAsia="en-US" w:bidi="ar-TN"/>
        </w:rPr>
        <w:t>تضبط</w:t>
      </w:r>
      <w:proofErr w:type="gramEnd"/>
      <w:r w:rsidRPr="00E53153">
        <w:rPr>
          <w:rFonts w:ascii="Arial" w:eastAsia="Calibri" w:hAnsi="Arial" w:cs="Arial"/>
          <w:rtl/>
          <w:lang w:eastAsia="en-US" w:bidi="ar-TN"/>
        </w:rPr>
        <w:t xml:space="preserve"> بأمر.</w:t>
      </w:r>
    </w:p>
    <w:p w14:paraId="4DC99504" w14:textId="00D5C63A"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33</w:t>
      </w:r>
      <w:r w:rsidR="00F63389">
        <w:rPr>
          <w:rFonts w:ascii="Arial" w:eastAsia="Calibri" w:hAnsi="Arial" w:cs="Arial" w:hint="cs"/>
          <w:rtl/>
          <w:lang w:eastAsia="en-US" w:bidi="ar-TN"/>
        </w:rPr>
        <w:t xml:space="preserve"> </w:t>
      </w:r>
      <w:r w:rsidR="00F63389">
        <w:rPr>
          <w:rFonts w:ascii="Arial" w:eastAsia="Calibri" w:hAnsi="Arial" w:cs="Arial"/>
          <w:rtl/>
          <w:lang w:eastAsia="en-US" w:bidi="ar-TN"/>
        </w:rPr>
        <w:t>–</w:t>
      </w:r>
      <w:r w:rsidR="00F63389">
        <w:rPr>
          <w:rFonts w:ascii="Arial" w:eastAsia="Calibri" w:hAnsi="Arial" w:cs="Arial" w:hint="cs"/>
          <w:rtl/>
          <w:lang w:eastAsia="en-US" w:bidi="ar-TN"/>
        </w:rPr>
        <w:t xml:space="preserve"> </w:t>
      </w:r>
      <w:r w:rsidRPr="00E53153">
        <w:rPr>
          <w:rFonts w:ascii="Arial" w:eastAsia="Calibri" w:hAnsi="Arial" w:cs="Arial"/>
          <w:rtl/>
          <w:lang w:eastAsia="en-US" w:bidi="ar-TN"/>
        </w:rPr>
        <w:t>مكاتب الديوانة المركزية مكلفة بتنفيذ القوانين والتراتيب التي يعهد للديوانة بتطبيقها ويعهد لرئيس المكتب بمشمولات عامة تتعلق بالإشراف على سير العمل داخل المكتب والتنسيق بين مختلف المصالح والخلايا والفرق العامة به والسهر على حسن تطبيق التشاريع الجاري بها العمل كما أنه مكلف خاصة:</w:t>
      </w:r>
    </w:p>
    <w:p w14:paraId="49668DFF"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بالموافقة على فتح المحلات المعدة لإيداع البضائع تحت الرقابة الديوانية أو تحت النظم الاقتصادية.</w:t>
      </w:r>
    </w:p>
    <w:p w14:paraId="7E625DC7"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بالتمديد في الآجال فيما يتعلق بالبضائع تحت النظم الديوانية الموفقة لدفع الأداء.</w:t>
      </w:r>
    </w:p>
    <w:p w14:paraId="1EB49BF2" w14:textId="64B90A83"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بالمصادقة على صلوحية المحلات المع</w:t>
      </w:r>
      <w:r w:rsidR="00B141F1">
        <w:rPr>
          <w:rFonts w:ascii="Arial" w:eastAsia="Calibri" w:hAnsi="Arial" w:cs="Arial"/>
          <w:rtl/>
          <w:lang w:eastAsia="en-US" w:bidi="ar-TN"/>
        </w:rPr>
        <w:t>دة لإيواء نشاط المؤسسات المصدرة</w:t>
      </w:r>
      <w:r w:rsidR="00B141F1">
        <w:rPr>
          <w:rFonts w:ascii="Arial" w:eastAsia="Calibri" w:hAnsi="Arial" w:cs="Arial" w:hint="cs"/>
          <w:rtl/>
          <w:lang w:eastAsia="en-US" w:bidi="ar-TN"/>
        </w:rPr>
        <w:t>.</w:t>
      </w:r>
    </w:p>
    <w:p w14:paraId="11CF681C" w14:textId="29D533D6"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بمنح نظام القبول المؤقت في كل صيغة وكذلك تمديد الآجال ومنح التراخيص الاستثنائية المتعلقة بهذا النظام</w:t>
      </w:r>
      <w:r w:rsidR="00B141F1">
        <w:rPr>
          <w:rFonts w:ascii="Arial" w:eastAsia="Calibri" w:hAnsi="Arial" w:cs="Arial" w:hint="cs"/>
          <w:rtl/>
          <w:lang w:eastAsia="en-US" w:bidi="ar-TN"/>
        </w:rPr>
        <w:t>.</w:t>
      </w:r>
      <w:r w:rsidRPr="00E53153">
        <w:rPr>
          <w:rFonts w:ascii="Arial" w:eastAsia="Calibri" w:hAnsi="Arial" w:cs="Arial"/>
          <w:rtl/>
          <w:lang w:eastAsia="en-US" w:bidi="ar-TN"/>
        </w:rPr>
        <w:t xml:space="preserve"> </w:t>
      </w:r>
    </w:p>
    <w:p w14:paraId="5CD9C1CD" w14:textId="73324FF6"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proofErr w:type="gramStart"/>
      <w:r w:rsidRPr="00E53153">
        <w:rPr>
          <w:rFonts w:ascii="Arial" w:eastAsia="Calibri" w:hAnsi="Arial" w:cs="Arial"/>
          <w:rtl/>
          <w:lang w:eastAsia="en-US" w:bidi="ar-TN"/>
        </w:rPr>
        <w:t>بمنح</w:t>
      </w:r>
      <w:proofErr w:type="gramEnd"/>
      <w:r w:rsidRPr="00E53153">
        <w:rPr>
          <w:rFonts w:ascii="Arial" w:eastAsia="Calibri" w:hAnsi="Arial" w:cs="Arial"/>
          <w:rtl/>
          <w:lang w:eastAsia="en-US" w:bidi="ar-TN"/>
        </w:rPr>
        <w:t xml:space="preserve"> النظم الخاصة فيما يتعلق بتوريد السيارات</w:t>
      </w:r>
      <w:r w:rsidR="00B141F1">
        <w:rPr>
          <w:rFonts w:ascii="Arial" w:eastAsia="Calibri" w:hAnsi="Arial" w:cs="Arial" w:hint="cs"/>
          <w:rtl/>
          <w:lang w:eastAsia="en-US" w:bidi="ar-TN"/>
        </w:rPr>
        <w:t>.</w:t>
      </w:r>
    </w:p>
    <w:p w14:paraId="28ECC831" w14:textId="6C328B8C"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بمنح نظام التصدير المؤقت كذلك تمديد الآجال ومنح التراخيص المتعلقة بهذا النظام</w:t>
      </w:r>
      <w:r w:rsidR="00B141F1">
        <w:rPr>
          <w:rFonts w:ascii="Arial" w:eastAsia="Calibri" w:hAnsi="Arial" w:cs="Arial" w:hint="cs"/>
          <w:rtl/>
          <w:lang w:eastAsia="en-US" w:bidi="ar-TN"/>
        </w:rPr>
        <w:t>.</w:t>
      </w:r>
    </w:p>
    <w:p w14:paraId="1EC8B6CD" w14:textId="6A206B60"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بمنح نظام المبادلة بالمثل طبقا للتراتيب الجاري بها العمل</w:t>
      </w:r>
      <w:r w:rsidR="00B141F1">
        <w:rPr>
          <w:rFonts w:ascii="Arial" w:eastAsia="Calibri" w:hAnsi="Arial" w:cs="Arial" w:hint="cs"/>
          <w:rtl/>
          <w:lang w:eastAsia="en-US" w:bidi="ar-TN"/>
        </w:rPr>
        <w:t>.</w:t>
      </w:r>
    </w:p>
    <w:p w14:paraId="15199664"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بمنح الإعفاء في إطار اتفاقيات التعاون والمعاهدات وكذلك الإعفاء الدبلوماسي وكل الإعفاءات الناتجة عن تطبيق القوانين والتشاريع الخاصة طبقا للتراتيب الجاري بها العمل.</w:t>
      </w:r>
    </w:p>
    <w:p w14:paraId="11AB2B7C" w14:textId="78C422E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بمنح الإعفاء الخاص بالإجراءات المتعلقة بمراقبة التجارة الخارجية والصرف طبقا للتراتيب الجاري بها العمل</w:t>
      </w:r>
      <w:r w:rsidR="00B141F1">
        <w:rPr>
          <w:rFonts w:ascii="Arial" w:eastAsia="Calibri" w:hAnsi="Arial" w:cs="Arial" w:hint="cs"/>
          <w:rtl/>
          <w:lang w:eastAsia="en-US" w:bidi="ar-TN"/>
        </w:rPr>
        <w:t>.</w:t>
      </w:r>
    </w:p>
    <w:p w14:paraId="6EAFED84" w14:textId="177C00BD"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بالبت عن طريق التصالح بالنسبة للنزاعات الجارية وذلك في الحدود التي يضبطها المدير العام للديوانة</w:t>
      </w:r>
      <w:r w:rsidR="00B141F1">
        <w:rPr>
          <w:rFonts w:ascii="Arial" w:eastAsia="Calibri" w:hAnsi="Arial" w:cs="Arial" w:hint="cs"/>
          <w:rtl/>
          <w:lang w:eastAsia="en-US" w:bidi="ar-TN"/>
        </w:rPr>
        <w:t>.</w:t>
      </w:r>
      <w:r w:rsidRPr="00E53153">
        <w:rPr>
          <w:rFonts w:ascii="Arial" w:eastAsia="Calibri" w:hAnsi="Arial" w:cs="Arial"/>
          <w:rtl/>
          <w:lang w:eastAsia="en-US" w:bidi="ar-TN"/>
        </w:rPr>
        <w:t xml:space="preserve"> </w:t>
      </w:r>
    </w:p>
    <w:p w14:paraId="6E37C701" w14:textId="0B352011"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 xml:space="preserve">بإمضاء </w:t>
      </w:r>
      <w:proofErr w:type="gramStart"/>
      <w:r w:rsidRPr="00E53153">
        <w:rPr>
          <w:rFonts w:ascii="Arial" w:eastAsia="Calibri" w:hAnsi="Arial" w:cs="Arial"/>
          <w:rtl/>
          <w:lang w:eastAsia="en-US" w:bidi="ar-TN"/>
        </w:rPr>
        <w:t>قائمات</w:t>
      </w:r>
      <w:proofErr w:type="gramEnd"/>
      <w:r w:rsidRPr="00E53153">
        <w:rPr>
          <w:rFonts w:ascii="Arial" w:eastAsia="Calibri" w:hAnsi="Arial" w:cs="Arial"/>
          <w:rtl/>
          <w:lang w:eastAsia="en-US" w:bidi="ar-TN"/>
        </w:rPr>
        <w:t xml:space="preserve"> توزيع المنابات في مادة النزاعات</w:t>
      </w:r>
      <w:r w:rsidR="00B141F1">
        <w:rPr>
          <w:rFonts w:ascii="Arial" w:eastAsia="Calibri" w:hAnsi="Arial" w:cs="Arial" w:hint="cs"/>
          <w:rtl/>
          <w:lang w:eastAsia="en-US" w:bidi="ar-TN"/>
        </w:rPr>
        <w:t>.</w:t>
      </w:r>
    </w:p>
    <w:p w14:paraId="6CDA5A56" w14:textId="77777777" w:rsidR="00E53153" w:rsidRPr="00E53153" w:rsidRDefault="00E53153" w:rsidP="00683193">
      <w:pPr>
        <w:numPr>
          <w:ilvl w:val="0"/>
          <w:numId w:val="1"/>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lastRenderedPageBreak/>
        <w:t>بالتصرف في الوسائل البشرية والمعدات الموضوعة تحت ذمته طبقا للتراتيب الجاري بها العمل.</w:t>
      </w:r>
    </w:p>
    <w:p w14:paraId="0FC88184" w14:textId="31E16DFE" w:rsidR="00E53153" w:rsidRPr="00F63389" w:rsidRDefault="00F63389" w:rsidP="00683193">
      <w:pPr>
        <w:bidi/>
        <w:spacing w:before="100" w:beforeAutospacing="1" w:after="0"/>
        <w:ind w:left="283"/>
        <w:jc w:val="both"/>
        <w:rPr>
          <w:rFonts w:ascii="Arial" w:eastAsia="Calibri" w:hAnsi="Arial" w:cs="Arial"/>
          <w:b/>
          <w:bCs/>
          <w:rtl/>
          <w:lang w:eastAsia="en-US" w:bidi="ar-TN"/>
        </w:rPr>
      </w:pPr>
      <w:r>
        <w:rPr>
          <w:rFonts w:ascii="Arial" w:eastAsia="Calibri" w:hAnsi="Arial" w:cs="Arial"/>
          <w:b/>
          <w:bCs/>
          <w:rtl/>
          <w:lang w:eastAsia="en-US" w:bidi="ar-TN"/>
        </w:rPr>
        <w:t>الفصل 34</w:t>
      </w:r>
      <w:r>
        <w:rPr>
          <w:rFonts w:ascii="Arial" w:eastAsia="Calibri" w:hAnsi="Arial" w:cs="Arial" w:hint="cs"/>
          <w:b/>
          <w:bCs/>
          <w:rtl/>
          <w:lang w:eastAsia="en-US" w:bidi="ar-TN"/>
        </w:rPr>
        <w:t xml:space="preserve"> </w:t>
      </w:r>
      <w:r>
        <w:rPr>
          <w:rFonts w:ascii="Arial" w:eastAsia="Calibri" w:hAnsi="Arial" w:cs="Arial"/>
          <w:b/>
          <w:bCs/>
          <w:rtl/>
          <w:lang w:eastAsia="en-US" w:bidi="ar-TN"/>
        </w:rPr>
        <w:t>–</w:t>
      </w:r>
      <w:r>
        <w:rPr>
          <w:rFonts w:ascii="Arial" w:eastAsia="Calibri" w:hAnsi="Arial" w:cs="Arial" w:hint="cs"/>
          <w:b/>
          <w:bCs/>
          <w:rtl/>
          <w:lang w:eastAsia="en-US" w:bidi="ar-TN"/>
        </w:rPr>
        <w:t xml:space="preserve"> </w:t>
      </w:r>
      <w:r w:rsidR="00E53153" w:rsidRPr="00E53153">
        <w:rPr>
          <w:rFonts w:ascii="Arial" w:eastAsia="Calibri" w:hAnsi="Arial" w:cs="Arial"/>
          <w:rtl/>
          <w:lang w:eastAsia="en-US" w:bidi="ar-TN"/>
        </w:rPr>
        <w:t>يشتمل كل مكتب فرعي على ثلاث خلايا وفرقة ديوانية:</w:t>
      </w:r>
    </w:p>
    <w:p w14:paraId="1A1D6A90" w14:textId="1623A8E6" w:rsidR="00E53153" w:rsidRPr="00E53153" w:rsidRDefault="00E53153" w:rsidP="00683193">
      <w:pPr>
        <w:numPr>
          <w:ilvl w:val="0"/>
          <w:numId w:val="20"/>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خلية التقنيات الديوانية</w:t>
      </w:r>
      <w:r w:rsidR="00B141F1">
        <w:rPr>
          <w:rFonts w:ascii="Arial" w:eastAsia="Calibri" w:hAnsi="Arial" w:cs="Arial" w:hint="cs"/>
          <w:rtl/>
          <w:lang w:eastAsia="en-US" w:bidi="ar-TN"/>
        </w:rPr>
        <w:t>.</w:t>
      </w:r>
    </w:p>
    <w:p w14:paraId="758DE655" w14:textId="7113362D" w:rsidR="00E53153" w:rsidRPr="00E53153" w:rsidRDefault="00AC1695" w:rsidP="00683193">
      <w:pPr>
        <w:numPr>
          <w:ilvl w:val="0"/>
          <w:numId w:val="20"/>
        </w:numPr>
        <w:bidi/>
        <w:spacing w:before="100" w:beforeAutospacing="1" w:after="0"/>
        <w:ind w:left="1494"/>
        <w:contextualSpacing/>
        <w:jc w:val="both"/>
        <w:rPr>
          <w:rFonts w:ascii="Arial" w:eastAsia="Calibri" w:hAnsi="Arial" w:cs="Arial"/>
          <w:lang w:eastAsia="en-US" w:bidi="ar-TN"/>
        </w:rPr>
      </w:pPr>
      <w:r>
        <w:rPr>
          <w:rFonts w:ascii="Arial" w:eastAsia="Calibri" w:hAnsi="Arial" w:cs="Arial" w:hint="cs"/>
          <w:rtl/>
          <w:lang w:eastAsia="en-US" w:bidi="ar-TN"/>
        </w:rPr>
        <w:t>قباضة الديوانة</w:t>
      </w:r>
      <w:r w:rsidR="00B141F1">
        <w:rPr>
          <w:rFonts w:ascii="Arial" w:eastAsia="Calibri" w:hAnsi="Arial" w:cs="Arial" w:hint="cs"/>
          <w:rtl/>
          <w:lang w:eastAsia="en-US" w:bidi="ar-TN"/>
        </w:rPr>
        <w:t>.</w:t>
      </w:r>
      <w:r>
        <w:rPr>
          <w:rStyle w:val="Appelnotedebasdep"/>
          <w:rFonts w:ascii="Arial" w:eastAsia="Calibri" w:hAnsi="Arial" w:cs="Arial"/>
          <w:rtl/>
          <w:lang w:eastAsia="en-US" w:bidi="ar-TN"/>
        </w:rPr>
        <w:footnoteReference w:id="9"/>
      </w:r>
    </w:p>
    <w:p w14:paraId="5FCA4AC8" w14:textId="0588A347" w:rsidR="00E53153" w:rsidRPr="00E53153" w:rsidRDefault="00B141F1" w:rsidP="00683193">
      <w:pPr>
        <w:numPr>
          <w:ilvl w:val="0"/>
          <w:numId w:val="20"/>
        </w:numPr>
        <w:bidi/>
        <w:spacing w:before="100" w:beforeAutospacing="1" w:after="0"/>
        <w:ind w:left="1494"/>
        <w:contextualSpacing/>
        <w:jc w:val="both"/>
        <w:rPr>
          <w:rFonts w:ascii="Arial" w:eastAsia="Calibri" w:hAnsi="Arial" w:cs="Arial"/>
          <w:lang w:eastAsia="en-US" w:bidi="ar-TN"/>
        </w:rPr>
      </w:pPr>
      <w:proofErr w:type="gramStart"/>
      <w:r>
        <w:rPr>
          <w:rFonts w:ascii="Arial" w:eastAsia="Calibri" w:hAnsi="Arial" w:cs="Arial"/>
          <w:rtl/>
          <w:lang w:eastAsia="en-US" w:bidi="ar-TN"/>
        </w:rPr>
        <w:t>خلية</w:t>
      </w:r>
      <w:proofErr w:type="gramEnd"/>
      <w:r>
        <w:rPr>
          <w:rFonts w:ascii="Arial" w:eastAsia="Calibri" w:hAnsi="Arial" w:cs="Arial"/>
          <w:rtl/>
          <w:lang w:eastAsia="en-US" w:bidi="ar-TN"/>
        </w:rPr>
        <w:t xml:space="preserve"> الإسناد</w:t>
      </w:r>
      <w:r>
        <w:rPr>
          <w:rFonts w:ascii="Arial" w:eastAsia="Calibri" w:hAnsi="Arial" w:cs="Arial" w:hint="cs"/>
          <w:rtl/>
          <w:lang w:eastAsia="en-US" w:bidi="ar-TN"/>
        </w:rPr>
        <w:t>.</w:t>
      </w:r>
    </w:p>
    <w:p w14:paraId="6EA3B6E4" w14:textId="77777777" w:rsidR="00E53153" w:rsidRPr="00E53153" w:rsidRDefault="00E53153" w:rsidP="00683193">
      <w:pPr>
        <w:numPr>
          <w:ilvl w:val="0"/>
          <w:numId w:val="20"/>
        </w:numPr>
        <w:bidi/>
        <w:spacing w:before="100" w:beforeAutospacing="1" w:after="0"/>
        <w:ind w:left="1494"/>
        <w:contextualSpacing/>
        <w:jc w:val="both"/>
        <w:rPr>
          <w:rFonts w:ascii="Arial" w:eastAsia="Calibri" w:hAnsi="Arial" w:cs="Arial"/>
          <w:lang w:eastAsia="en-US" w:bidi="ar-TN"/>
        </w:rPr>
      </w:pPr>
      <w:r w:rsidRPr="00E53153">
        <w:rPr>
          <w:rFonts w:ascii="Arial" w:eastAsia="Calibri" w:hAnsi="Arial" w:cs="Arial"/>
          <w:rtl/>
          <w:lang w:eastAsia="en-US" w:bidi="ar-TN"/>
        </w:rPr>
        <w:t>الفرقة التجارية ولحراسة مساحات التسريح الديواني ومراقبة المؤسسات المصدرة.</w:t>
      </w:r>
    </w:p>
    <w:p w14:paraId="19AC39AC"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يعهد لرئيس مكتب الديوانة الفرعي بنفس مشمولات رئيس مكتب الديوانة المركزي كما تم ضبطها بالفصل 33 أعلاه.</w:t>
      </w:r>
    </w:p>
    <w:p w14:paraId="7F2D4416" w14:textId="409E5B5C"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يتمتع رؤساء الخلايا بالمكت</w:t>
      </w:r>
      <w:r w:rsidR="00B141F1">
        <w:rPr>
          <w:rFonts w:ascii="Arial" w:eastAsia="Calibri" w:hAnsi="Arial" w:cs="Arial"/>
          <w:rtl/>
          <w:lang w:eastAsia="en-US" w:bidi="ar-TN"/>
        </w:rPr>
        <w:t xml:space="preserve">ب الفرعي بمنحة إدارية </w:t>
      </w:r>
      <w:proofErr w:type="gramStart"/>
      <w:r w:rsidR="00B141F1">
        <w:rPr>
          <w:rFonts w:ascii="Arial" w:eastAsia="Calibri" w:hAnsi="Arial" w:cs="Arial"/>
          <w:rtl/>
          <w:lang w:eastAsia="en-US" w:bidi="ar-TN"/>
        </w:rPr>
        <w:t>تضبط</w:t>
      </w:r>
      <w:proofErr w:type="gramEnd"/>
      <w:r w:rsidR="00B141F1">
        <w:rPr>
          <w:rFonts w:ascii="Arial" w:eastAsia="Calibri" w:hAnsi="Arial" w:cs="Arial"/>
          <w:rtl/>
          <w:lang w:eastAsia="en-US" w:bidi="ar-TN"/>
        </w:rPr>
        <w:t xml:space="preserve"> بأمر</w:t>
      </w:r>
      <w:r w:rsidR="00B141F1">
        <w:rPr>
          <w:rFonts w:ascii="Arial" w:eastAsia="Calibri" w:hAnsi="Arial" w:cs="Arial" w:hint="cs"/>
          <w:rtl/>
          <w:lang w:eastAsia="en-US" w:bidi="ar-TN"/>
        </w:rPr>
        <w:t>.</w:t>
      </w:r>
    </w:p>
    <w:p w14:paraId="069A0093" w14:textId="77777777"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rtl/>
          <w:lang w:eastAsia="en-US" w:bidi="ar-TN"/>
        </w:rPr>
        <w:t>يسير الفرقة الديوانية ضابط صف يتمتع بمنحة إدارية تضبط بأمر.</w:t>
      </w:r>
    </w:p>
    <w:p w14:paraId="340C28A7" w14:textId="1EC30E12" w:rsidR="00B141F1" w:rsidRDefault="00B141F1" w:rsidP="00683193">
      <w:pPr>
        <w:bidi/>
        <w:spacing w:before="100" w:beforeAutospacing="1" w:after="0"/>
        <w:ind w:left="283"/>
        <w:jc w:val="both"/>
        <w:rPr>
          <w:rFonts w:ascii="Arial" w:hAnsi="Arial" w:cs="Arial"/>
          <w:color w:val="000000"/>
          <w:sz w:val="21"/>
          <w:szCs w:val="21"/>
          <w:shd w:val="clear" w:color="auto" w:fill="FFFFFF"/>
          <w:rtl/>
        </w:rPr>
      </w:pPr>
      <w:r w:rsidRPr="00B141F1">
        <w:rPr>
          <w:rFonts w:ascii="Arial" w:hAnsi="Arial" w:cs="Arial"/>
          <w:b/>
          <w:bCs/>
          <w:color w:val="000000"/>
          <w:sz w:val="21"/>
          <w:szCs w:val="21"/>
          <w:shd w:val="clear" w:color="auto" w:fill="FFFFFF"/>
          <w:rtl/>
        </w:rPr>
        <w:t>الفصل 35 (جديد)</w:t>
      </w:r>
      <w:r w:rsidRPr="00B141F1">
        <w:rPr>
          <w:rFonts w:ascii="Arial" w:hAnsi="Arial" w:cs="Arial" w:hint="cs"/>
          <w:b/>
          <w:bCs/>
          <w:color w:val="000000"/>
          <w:sz w:val="21"/>
          <w:szCs w:val="21"/>
          <w:shd w:val="clear" w:color="auto" w:fill="FFFFFF"/>
          <w:rtl/>
        </w:rPr>
        <w:t xml:space="preserve"> </w:t>
      </w:r>
      <w:r w:rsidRPr="00B141F1">
        <w:rPr>
          <w:rFonts w:ascii="Arial" w:hAnsi="Arial" w:cs="Arial"/>
          <w:b/>
          <w:bCs/>
          <w:color w:val="000000"/>
          <w:sz w:val="21"/>
          <w:szCs w:val="21"/>
          <w:shd w:val="clear" w:color="auto" w:fill="FFFFFF"/>
          <w:rtl/>
        </w:rPr>
        <w:t>–</w:t>
      </w:r>
      <w:r w:rsidRPr="00B141F1">
        <w:rPr>
          <w:rFonts w:ascii="Arial" w:hAnsi="Arial" w:cs="Arial" w:hint="cs"/>
          <w:b/>
          <w:bCs/>
          <w:color w:val="000000"/>
          <w:sz w:val="21"/>
          <w:szCs w:val="21"/>
          <w:shd w:val="clear" w:color="auto" w:fill="FFFFFF"/>
          <w:rtl/>
        </w:rPr>
        <w:t xml:space="preserve"> نقح بمقتضى الأمر عدد 2703 لسنة 2004 المؤرخ في 21 ديسمبر 2004 </w:t>
      </w:r>
      <w:r w:rsidRPr="00B141F1">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sidRPr="00B141F1">
        <w:rPr>
          <w:rFonts w:ascii="Arial" w:hAnsi="Arial" w:cs="Arial"/>
          <w:color w:val="000000"/>
          <w:sz w:val="21"/>
          <w:szCs w:val="21"/>
          <w:shd w:val="clear" w:color="auto" w:fill="FFFFFF"/>
          <w:rtl/>
        </w:rPr>
        <w:t>لقباض الديوانة بالمكاتب المركزية والفرعية صفة المحاسب العمومي كما حددتها مجلة المحاسبة العمومية ويتمتعون تبعا لذلك بالمنح المخوّلة لهم بهذا العنوان علاوة على المنحة الإدارية المنصوص عليها بالفصلين 32 و34 أعلاه</w:t>
      </w:r>
      <w:r w:rsidRPr="00B141F1">
        <w:rPr>
          <w:rFonts w:ascii="Arial" w:hAnsi="Arial" w:cs="Arial" w:hint="cs"/>
          <w:color w:val="000000"/>
          <w:sz w:val="21"/>
          <w:szCs w:val="21"/>
          <w:shd w:val="clear" w:color="auto" w:fill="FFFFFF"/>
          <w:rtl/>
        </w:rPr>
        <w:t>.</w:t>
      </w:r>
    </w:p>
    <w:p w14:paraId="7D91AF95" w14:textId="156EC45E" w:rsidR="00E53153" w:rsidRPr="00B141F1" w:rsidRDefault="00E53153" w:rsidP="00683193">
      <w:pPr>
        <w:bidi/>
        <w:spacing w:before="100" w:beforeAutospacing="1" w:after="0"/>
        <w:ind w:left="283"/>
        <w:jc w:val="both"/>
        <w:rPr>
          <w:rFonts w:ascii="Arial" w:hAnsi="Arial" w:cs="Arial"/>
          <w:color w:val="000000"/>
          <w:sz w:val="21"/>
          <w:szCs w:val="21"/>
          <w:shd w:val="clear" w:color="auto" w:fill="FFFFFF"/>
          <w:rtl/>
        </w:rPr>
      </w:pPr>
      <w:r w:rsidRPr="00E53153">
        <w:rPr>
          <w:rFonts w:ascii="Arial" w:eastAsia="Calibri" w:hAnsi="Arial" w:cs="Arial"/>
          <w:b/>
          <w:bCs/>
          <w:rtl/>
          <w:lang w:eastAsia="en-US" w:bidi="ar-TN"/>
        </w:rPr>
        <w:t>الفصل 36</w:t>
      </w:r>
      <w:r w:rsidR="00760836">
        <w:rPr>
          <w:rFonts w:ascii="Arial" w:eastAsia="Calibri" w:hAnsi="Arial" w:cs="Arial" w:hint="cs"/>
          <w:rtl/>
          <w:lang w:eastAsia="en-US" w:bidi="ar-TN"/>
        </w:rPr>
        <w:t xml:space="preserve"> </w:t>
      </w:r>
      <w:r w:rsidR="00760836" w:rsidRPr="008618F0">
        <w:rPr>
          <w:rFonts w:ascii="Arial" w:eastAsia="Calibri" w:hAnsi="Arial" w:cs="Arial"/>
          <w:b/>
          <w:bCs/>
          <w:rtl/>
          <w:lang w:eastAsia="en-US" w:bidi="ar-TN"/>
        </w:rPr>
        <w:t>–</w:t>
      </w:r>
      <w:r w:rsidR="00760836" w:rsidRPr="008618F0">
        <w:rPr>
          <w:rFonts w:ascii="Arial" w:eastAsia="Calibri" w:hAnsi="Arial" w:cs="Arial" w:hint="cs"/>
          <w:b/>
          <w:bCs/>
          <w:rtl/>
          <w:lang w:eastAsia="en-US" w:bidi="ar-TN"/>
        </w:rPr>
        <w:t xml:space="preserve"> </w:t>
      </w:r>
      <w:r w:rsidR="008618F0" w:rsidRPr="008618F0">
        <w:rPr>
          <w:rFonts w:ascii="Arial" w:eastAsia="Calibri" w:hAnsi="Arial" w:cs="Arial" w:hint="cs"/>
          <w:b/>
          <w:bCs/>
          <w:rtl/>
          <w:lang w:eastAsia="en-US" w:bidi="ar-TN"/>
        </w:rPr>
        <w:t xml:space="preserve">ألغي بمقتضى الأمر </w:t>
      </w:r>
      <w:proofErr w:type="gramStart"/>
      <w:r w:rsidR="008618F0" w:rsidRPr="008618F0">
        <w:rPr>
          <w:rFonts w:ascii="Arial" w:eastAsia="Calibri" w:hAnsi="Arial" w:cs="Arial" w:hint="cs"/>
          <w:b/>
          <w:bCs/>
          <w:rtl/>
          <w:lang w:eastAsia="en-US" w:bidi="ar-TN"/>
        </w:rPr>
        <w:t>عدد</w:t>
      </w:r>
      <w:proofErr w:type="gramEnd"/>
      <w:r w:rsidR="008618F0" w:rsidRPr="008618F0">
        <w:rPr>
          <w:rFonts w:ascii="Arial" w:eastAsia="Calibri" w:hAnsi="Arial" w:cs="Arial" w:hint="cs"/>
          <w:b/>
          <w:bCs/>
          <w:rtl/>
          <w:lang w:eastAsia="en-US" w:bidi="ar-TN"/>
        </w:rPr>
        <w:t xml:space="preserve"> 2703 لسنة 2004 المؤرخ في 21 ديسمبر 2004.</w:t>
      </w:r>
    </w:p>
    <w:p w14:paraId="6A86CA70" w14:textId="3FF1CEC9" w:rsidR="00E53153" w:rsidRPr="00E53153" w:rsidRDefault="00E53153" w:rsidP="00683193">
      <w:pPr>
        <w:bidi/>
        <w:spacing w:before="100" w:beforeAutospacing="1" w:after="0"/>
        <w:ind w:left="283"/>
        <w:jc w:val="center"/>
        <w:rPr>
          <w:rFonts w:ascii="Arial" w:eastAsia="Calibri" w:hAnsi="Arial" w:cs="Arial"/>
          <w:b/>
          <w:bCs/>
          <w:rtl/>
          <w:lang w:eastAsia="en-US" w:bidi="ar-TN"/>
        </w:rPr>
      </w:pPr>
      <w:r w:rsidRPr="00E53153">
        <w:rPr>
          <w:rFonts w:ascii="Arial" w:eastAsia="Calibri" w:hAnsi="Arial" w:cs="Arial"/>
          <w:b/>
          <w:bCs/>
          <w:rtl/>
          <w:lang w:eastAsia="en-US" w:bidi="ar-TN"/>
        </w:rPr>
        <w:t>العنوان الرابع</w:t>
      </w:r>
      <w:r w:rsidR="00760836">
        <w:rPr>
          <w:rFonts w:ascii="Arial" w:eastAsia="Calibri" w:hAnsi="Arial" w:cs="Arial" w:hint="cs"/>
          <w:b/>
          <w:bCs/>
          <w:rtl/>
          <w:lang w:eastAsia="en-US" w:bidi="ar-TN"/>
        </w:rPr>
        <w:t xml:space="preserve"> </w:t>
      </w:r>
      <w:r w:rsidR="00760836">
        <w:rPr>
          <w:rFonts w:ascii="Arial" w:eastAsia="Calibri" w:hAnsi="Arial" w:cs="Arial"/>
          <w:b/>
          <w:bCs/>
          <w:rtl/>
          <w:lang w:eastAsia="en-US" w:bidi="ar-TN"/>
        </w:rPr>
        <w:t>–</w:t>
      </w:r>
      <w:r w:rsidR="00760836">
        <w:rPr>
          <w:rFonts w:ascii="Arial" w:eastAsia="Calibri" w:hAnsi="Arial" w:cs="Arial" w:hint="cs"/>
          <w:b/>
          <w:bCs/>
          <w:rtl/>
          <w:lang w:eastAsia="en-US" w:bidi="ar-TN"/>
        </w:rPr>
        <w:t xml:space="preserve"> </w:t>
      </w:r>
      <w:r w:rsidRPr="00E53153">
        <w:rPr>
          <w:rFonts w:ascii="Arial" w:eastAsia="Calibri" w:hAnsi="Arial" w:cs="Arial"/>
          <w:b/>
          <w:bCs/>
          <w:rtl/>
          <w:lang w:eastAsia="en-US" w:bidi="ar-TN"/>
        </w:rPr>
        <w:t>تنظيم الحرس الديواني</w:t>
      </w:r>
    </w:p>
    <w:p w14:paraId="501109B2" w14:textId="170344C0"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37</w:t>
      </w:r>
      <w:r w:rsidR="00760836">
        <w:rPr>
          <w:rFonts w:ascii="Arial" w:eastAsia="Calibri" w:hAnsi="Arial" w:cs="Arial" w:hint="cs"/>
          <w:rtl/>
          <w:lang w:eastAsia="en-US" w:bidi="ar-TN"/>
        </w:rPr>
        <w:t xml:space="preserve"> </w:t>
      </w:r>
      <w:r w:rsidR="00760836">
        <w:rPr>
          <w:rFonts w:ascii="Arial" w:eastAsia="Calibri" w:hAnsi="Arial" w:cs="Arial"/>
          <w:rtl/>
          <w:lang w:eastAsia="en-US" w:bidi="ar-TN"/>
        </w:rPr>
        <w:t>–</w:t>
      </w:r>
      <w:r w:rsidR="00760836">
        <w:rPr>
          <w:rFonts w:ascii="Arial" w:eastAsia="Calibri" w:hAnsi="Arial" w:cs="Arial" w:hint="cs"/>
          <w:rtl/>
          <w:lang w:eastAsia="en-US" w:bidi="ar-TN"/>
        </w:rPr>
        <w:t xml:space="preserve"> </w:t>
      </w:r>
      <w:r w:rsidRPr="00E53153">
        <w:rPr>
          <w:rFonts w:ascii="Arial" w:eastAsia="Calibri" w:hAnsi="Arial" w:cs="Arial"/>
          <w:rtl/>
          <w:lang w:eastAsia="en-US" w:bidi="ar-TN"/>
        </w:rPr>
        <w:t>يحدد تنظيم الحرس الديواني بأمر</w:t>
      </w:r>
      <w:r w:rsidR="00760836">
        <w:rPr>
          <w:rFonts w:ascii="Arial" w:eastAsia="Calibri" w:hAnsi="Arial" w:cs="Arial" w:hint="cs"/>
          <w:rtl/>
          <w:lang w:eastAsia="en-US" w:bidi="ar-TN"/>
        </w:rPr>
        <w:t>.</w:t>
      </w:r>
    </w:p>
    <w:p w14:paraId="38ADD7CB" w14:textId="320BBBEE"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38</w:t>
      </w:r>
      <w:r w:rsidR="00760836">
        <w:rPr>
          <w:rFonts w:ascii="Arial" w:eastAsia="Calibri" w:hAnsi="Arial" w:cs="Arial" w:hint="cs"/>
          <w:rtl/>
          <w:lang w:eastAsia="en-US" w:bidi="ar-TN"/>
        </w:rPr>
        <w:t xml:space="preserve"> </w:t>
      </w:r>
      <w:r w:rsidR="00760836">
        <w:rPr>
          <w:rFonts w:ascii="Arial" w:eastAsia="Calibri" w:hAnsi="Arial" w:cs="Arial"/>
          <w:rtl/>
          <w:lang w:eastAsia="en-US" w:bidi="ar-TN"/>
        </w:rPr>
        <w:t>–</w:t>
      </w:r>
      <w:r w:rsidR="00760836">
        <w:rPr>
          <w:rFonts w:ascii="Arial" w:eastAsia="Calibri" w:hAnsi="Arial" w:cs="Arial" w:hint="cs"/>
          <w:rtl/>
          <w:lang w:eastAsia="en-US" w:bidi="ar-TN"/>
        </w:rPr>
        <w:t xml:space="preserve"> </w:t>
      </w:r>
      <w:r w:rsidRPr="00E53153">
        <w:rPr>
          <w:rFonts w:ascii="Arial" w:eastAsia="Calibri" w:hAnsi="Arial" w:cs="Arial"/>
          <w:rtl/>
          <w:lang w:eastAsia="en-US" w:bidi="ar-TN"/>
        </w:rPr>
        <w:t xml:space="preserve">تلغى الأحكام السابقة المخالفة لأحكام هذا الأمر وخاصة أحكام الفصل 20 من الأمر </w:t>
      </w:r>
      <w:r w:rsidR="00760836">
        <w:rPr>
          <w:rFonts w:ascii="Arial" w:eastAsia="Calibri" w:hAnsi="Arial" w:cs="Arial" w:hint="cs"/>
          <w:rtl/>
          <w:lang w:eastAsia="en-US" w:bidi="ar-TN"/>
        </w:rPr>
        <w:t>عدد 556</w:t>
      </w:r>
      <w:r w:rsidRPr="00E53153">
        <w:rPr>
          <w:rFonts w:ascii="Arial" w:eastAsia="Calibri" w:hAnsi="Arial" w:cs="Arial"/>
          <w:rtl/>
          <w:lang w:eastAsia="en-US" w:bidi="ar-TN"/>
        </w:rPr>
        <w:t xml:space="preserve"> لسنة 1991 المؤرخ في 23 أفريل 1991 والمتعلق بتنظيم وزارة المالية وأحكام الأمر </w:t>
      </w:r>
      <w:r w:rsidR="00760836">
        <w:rPr>
          <w:rFonts w:ascii="Arial" w:eastAsia="Calibri" w:hAnsi="Arial" w:cs="Arial" w:hint="cs"/>
          <w:rtl/>
          <w:lang w:eastAsia="en-US" w:bidi="ar-TN"/>
        </w:rPr>
        <w:t>عدد 894</w:t>
      </w:r>
      <w:r w:rsidRPr="00E53153">
        <w:rPr>
          <w:rFonts w:ascii="Arial" w:eastAsia="Calibri" w:hAnsi="Arial" w:cs="Arial"/>
          <w:rtl/>
          <w:lang w:eastAsia="en-US" w:bidi="ar-TN"/>
        </w:rPr>
        <w:t xml:space="preserve"> لسنة 1989 المؤرخ في 5 جويلية 1989 والمتعلق بتنظيم وضبط مشمولات المصالح الخارجية للديوانة بوزارة التخطيط والمالية وأحكام الأمر </w:t>
      </w:r>
      <w:r w:rsidR="00760836">
        <w:rPr>
          <w:rFonts w:ascii="Arial" w:eastAsia="Calibri" w:hAnsi="Arial" w:cs="Arial" w:hint="cs"/>
          <w:rtl/>
          <w:lang w:eastAsia="en-US" w:bidi="ar-TN"/>
        </w:rPr>
        <w:t>عدد 553</w:t>
      </w:r>
      <w:r w:rsidRPr="00E53153">
        <w:rPr>
          <w:rFonts w:ascii="Arial" w:eastAsia="Calibri" w:hAnsi="Arial" w:cs="Arial"/>
          <w:rtl/>
          <w:lang w:eastAsia="en-US" w:bidi="ar-TN"/>
        </w:rPr>
        <w:t xml:space="preserve"> لسنة 1989 المؤرخ في 30 ماي 1989 والمتعلق بإحداث خطة مراقب عام لمصالح الديوانة بوزارة التخطيط والمالية.</w:t>
      </w:r>
    </w:p>
    <w:p w14:paraId="003C5054" w14:textId="6E9E1F4D" w:rsidR="00E53153" w:rsidRPr="00E53153" w:rsidRDefault="00E53153" w:rsidP="00683193">
      <w:pPr>
        <w:bidi/>
        <w:spacing w:before="100" w:beforeAutospacing="1" w:after="0"/>
        <w:ind w:left="283"/>
        <w:jc w:val="both"/>
        <w:rPr>
          <w:rFonts w:ascii="Arial" w:eastAsia="Calibri" w:hAnsi="Arial" w:cs="Arial"/>
          <w:rtl/>
          <w:lang w:eastAsia="en-US" w:bidi="ar-TN"/>
        </w:rPr>
      </w:pPr>
      <w:r w:rsidRPr="00E53153">
        <w:rPr>
          <w:rFonts w:ascii="Arial" w:eastAsia="Calibri" w:hAnsi="Arial" w:cs="Arial"/>
          <w:b/>
          <w:bCs/>
          <w:rtl/>
          <w:lang w:eastAsia="en-US" w:bidi="ar-TN"/>
        </w:rPr>
        <w:t>الفصل 39</w:t>
      </w:r>
      <w:r w:rsidR="00760836">
        <w:rPr>
          <w:rFonts w:ascii="Arial" w:eastAsia="Calibri" w:hAnsi="Arial" w:cs="Arial" w:hint="cs"/>
          <w:rtl/>
          <w:lang w:eastAsia="en-US" w:bidi="ar-TN"/>
        </w:rPr>
        <w:t xml:space="preserve"> </w:t>
      </w:r>
      <w:r w:rsidR="00760836">
        <w:rPr>
          <w:rFonts w:ascii="Arial" w:eastAsia="Calibri" w:hAnsi="Arial" w:cs="Arial"/>
          <w:rtl/>
          <w:lang w:eastAsia="en-US" w:bidi="ar-TN"/>
        </w:rPr>
        <w:t>–</w:t>
      </w:r>
      <w:r w:rsidR="00760836">
        <w:rPr>
          <w:rFonts w:ascii="Arial" w:eastAsia="Calibri" w:hAnsi="Arial" w:cs="Arial" w:hint="cs"/>
          <w:rtl/>
          <w:lang w:eastAsia="en-US" w:bidi="ar-TN"/>
        </w:rPr>
        <w:t xml:space="preserve"> </w:t>
      </w:r>
      <w:proofErr w:type="gramStart"/>
      <w:r w:rsidRPr="00E53153">
        <w:rPr>
          <w:rFonts w:ascii="Arial" w:eastAsia="Calibri" w:hAnsi="Arial" w:cs="Arial"/>
          <w:rtl/>
          <w:lang w:eastAsia="en-US" w:bidi="ar-TN"/>
        </w:rPr>
        <w:t>وزير</w:t>
      </w:r>
      <w:proofErr w:type="gramEnd"/>
      <w:r w:rsidRPr="00E53153">
        <w:rPr>
          <w:rFonts w:ascii="Arial" w:eastAsia="Calibri" w:hAnsi="Arial" w:cs="Arial"/>
          <w:rtl/>
          <w:lang w:eastAsia="en-US" w:bidi="ar-TN"/>
        </w:rPr>
        <w:t xml:space="preserve"> المالية مكلف بتنفيذ هذا الأمر الذي ينشر بالرائد الرسمي للجمهورية التونسية.</w:t>
      </w:r>
    </w:p>
    <w:p w14:paraId="59A3D800" w14:textId="051E58FB" w:rsidR="00214CFF" w:rsidRPr="00E53153" w:rsidRDefault="00E53153" w:rsidP="00683193">
      <w:pPr>
        <w:bidi/>
        <w:spacing w:before="100" w:beforeAutospacing="1" w:after="0"/>
        <w:ind w:left="283"/>
        <w:jc w:val="both"/>
        <w:rPr>
          <w:rFonts w:ascii="Arial" w:eastAsia="Calibri" w:hAnsi="Arial" w:cs="Arial"/>
          <w:b/>
          <w:bCs/>
          <w:lang w:eastAsia="en-US" w:bidi="ar-TN"/>
        </w:rPr>
      </w:pPr>
      <w:r w:rsidRPr="00E53153">
        <w:rPr>
          <w:rFonts w:ascii="Arial" w:eastAsia="Calibri" w:hAnsi="Arial" w:cs="Arial"/>
          <w:b/>
          <w:bCs/>
          <w:rtl/>
          <w:lang w:eastAsia="en-US" w:bidi="ar-TN"/>
        </w:rPr>
        <w:t>تونس في 6 سبتمبر 1994.</w:t>
      </w:r>
    </w:p>
    <w:sectPr w:rsidR="00214CFF" w:rsidRPr="00E53153"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16164F" w:rsidRDefault="0016164F" w:rsidP="008F3F2D">
      <w:r>
        <w:separator/>
      </w:r>
    </w:p>
  </w:endnote>
  <w:endnote w:type="continuationSeparator" w:id="0">
    <w:p w14:paraId="1644E21F" w14:textId="77777777" w:rsidR="0016164F" w:rsidRDefault="0016164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16164F" w:rsidRPr="00C64B86" w:rsidRDefault="0016164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6164F" w:rsidRPr="00A00644" w:rsidRDefault="0016164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A64FF">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A64FF">
                            <w:rPr>
                              <w:rFonts w:ascii="Arial" w:hAnsi="Arial" w:cs="Arial"/>
                              <w:noProof/>
                              <w:sz w:val="18"/>
                              <w:szCs w:val="18"/>
                            </w:rPr>
                            <w:t>16</w:t>
                          </w:r>
                          <w:r w:rsidRPr="001E5DD5">
                            <w:rPr>
                              <w:rFonts w:ascii="Arial" w:hAnsi="Arial" w:cs="Arial"/>
                              <w:noProof/>
                              <w:sz w:val="18"/>
                              <w:szCs w:val="18"/>
                            </w:rPr>
                            <w:fldChar w:fldCharType="end"/>
                          </w:r>
                        </w:p>
                        <w:p w14:paraId="75F5800F" w14:textId="77777777" w:rsidR="0016164F" w:rsidRDefault="0016164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6164F" w:rsidRPr="00A00644" w:rsidRDefault="0016164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A64FF">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A64FF">
                      <w:rPr>
                        <w:rFonts w:ascii="Arial" w:hAnsi="Arial" w:cs="Arial"/>
                        <w:noProof/>
                        <w:sz w:val="18"/>
                        <w:szCs w:val="18"/>
                      </w:rPr>
                      <w:t>16</w:t>
                    </w:r>
                    <w:r w:rsidRPr="001E5DD5">
                      <w:rPr>
                        <w:rFonts w:ascii="Arial" w:hAnsi="Arial" w:cs="Arial"/>
                        <w:noProof/>
                        <w:sz w:val="18"/>
                        <w:szCs w:val="18"/>
                      </w:rPr>
                      <w:fldChar w:fldCharType="end"/>
                    </w:r>
                  </w:p>
                  <w:p w14:paraId="75F5800F" w14:textId="77777777" w:rsidR="0016164F" w:rsidRDefault="0016164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16164F" w:rsidRDefault="0016164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16164F" w:rsidRPr="00A00644" w:rsidRDefault="0016164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A64FF">
                            <w:rPr>
                              <w:rFonts w:ascii="Arial" w:hAnsi="Arial" w:cs="Arial"/>
                              <w:noProof/>
                              <w:sz w:val="18"/>
                              <w:szCs w:val="18"/>
                            </w:rPr>
                            <w:t>11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A64FF">
                            <w:rPr>
                              <w:rFonts w:ascii="Arial" w:hAnsi="Arial" w:cs="Arial"/>
                              <w:noProof/>
                              <w:sz w:val="18"/>
                              <w:szCs w:val="18"/>
                            </w:rPr>
                            <w:t>16</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16164F" w:rsidRPr="00A00644" w:rsidRDefault="0016164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A64FF">
                      <w:rPr>
                        <w:rFonts w:ascii="Arial" w:hAnsi="Arial" w:cs="Arial"/>
                        <w:noProof/>
                        <w:sz w:val="18"/>
                        <w:szCs w:val="18"/>
                      </w:rPr>
                      <w:t>11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A64FF">
                      <w:rPr>
                        <w:rFonts w:ascii="Arial" w:hAnsi="Arial" w:cs="Arial"/>
                        <w:noProof/>
                        <w:sz w:val="18"/>
                        <w:szCs w:val="18"/>
                      </w:rPr>
                      <w:t>16</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16164F" w:rsidRDefault="0016164F" w:rsidP="00696990">
      <w:pPr>
        <w:bidi/>
        <w:jc w:val="both"/>
      </w:pPr>
      <w:r>
        <w:separator/>
      </w:r>
    </w:p>
  </w:footnote>
  <w:footnote w:type="continuationSeparator" w:id="0">
    <w:p w14:paraId="0FED4923" w14:textId="77777777" w:rsidR="0016164F" w:rsidRDefault="0016164F" w:rsidP="008F3F2D">
      <w:r>
        <w:continuationSeparator/>
      </w:r>
    </w:p>
  </w:footnote>
  <w:footnote w:id="1">
    <w:p w14:paraId="6647893D" w14:textId="33C7CF05" w:rsidR="00FF7C32" w:rsidRPr="00FF7C32" w:rsidRDefault="00FF7C32" w:rsidP="00FF7C32">
      <w:pPr>
        <w:pStyle w:val="Notedebasdepage"/>
        <w:bidi/>
        <w:jc w:val="both"/>
        <w:rPr>
          <w:rtl/>
          <w:lang w:bidi="ar-TN"/>
        </w:rPr>
      </w:pPr>
      <w:r>
        <w:rPr>
          <w:rStyle w:val="Appelnotedebasdep"/>
        </w:rPr>
        <w:footnoteRef/>
      </w:r>
      <w:r>
        <w:t xml:space="preserve"> </w:t>
      </w:r>
      <w:r>
        <w:rPr>
          <w:rFonts w:hint="cs"/>
          <w:rtl/>
        </w:rPr>
        <w:t xml:space="preserve"> الفصل 8 </w:t>
      </w:r>
      <w:r>
        <w:rPr>
          <w:rtl/>
        </w:rPr>
        <w:t>–</w:t>
      </w:r>
      <w:r>
        <w:rPr>
          <w:rFonts w:hint="cs"/>
          <w:rtl/>
        </w:rPr>
        <w:t xml:space="preserve"> نقطة 9 جديدة </w:t>
      </w:r>
      <w:r>
        <w:rPr>
          <w:rtl/>
        </w:rPr>
        <w:t>–</w:t>
      </w:r>
      <w:r>
        <w:rPr>
          <w:rFonts w:hint="cs"/>
          <w:rtl/>
        </w:rPr>
        <w:t xml:space="preserve"> أضيفت بمقتضى الأمر </w:t>
      </w:r>
      <w:proofErr w:type="gramStart"/>
      <w:r>
        <w:rPr>
          <w:rFonts w:hint="cs"/>
          <w:rtl/>
        </w:rPr>
        <w:t>عدد</w:t>
      </w:r>
      <w:proofErr w:type="gramEnd"/>
      <w:r>
        <w:rPr>
          <w:rFonts w:hint="cs"/>
          <w:rtl/>
        </w:rPr>
        <w:t xml:space="preserve"> 2703 لسنة 2004 المؤرخ في 21 ديسمبر 2004.</w:t>
      </w:r>
    </w:p>
  </w:footnote>
  <w:footnote w:id="2">
    <w:p w14:paraId="4C4E22DA" w14:textId="1EDCA44D" w:rsidR="007F3CA7" w:rsidRPr="007F3CA7" w:rsidRDefault="007F3CA7" w:rsidP="007F3CA7">
      <w:pPr>
        <w:pStyle w:val="Notedebasdepage"/>
        <w:bidi/>
        <w:jc w:val="both"/>
        <w:rPr>
          <w:rtl/>
          <w:lang w:bidi="ar-TN"/>
        </w:rPr>
      </w:pPr>
      <w:r>
        <w:rPr>
          <w:rStyle w:val="Appelnotedebasdep"/>
        </w:rPr>
        <w:footnoteRef/>
      </w:r>
      <w:r>
        <w:t xml:space="preserve"> </w:t>
      </w:r>
      <w:r>
        <w:rPr>
          <w:rFonts w:hint="cs"/>
          <w:rtl/>
        </w:rPr>
        <w:t xml:space="preserve"> الفصل 17 </w:t>
      </w:r>
      <w:r>
        <w:rPr>
          <w:rtl/>
        </w:rPr>
        <w:t>–</w:t>
      </w:r>
      <w:r>
        <w:rPr>
          <w:rFonts w:hint="cs"/>
          <w:rtl/>
        </w:rPr>
        <w:t xml:space="preserve"> نقطة أولى جديدة </w:t>
      </w:r>
      <w:r>
        <w:rPr>
          <w:rtl/>
        </w:rPr>
        <w:t>–</w:t>
      </w:r>
      <w:r>
        <w:rPr>
          <w:rFonts w:hint="cs"/>
          <w:rtl/>
        </w:rPr>
        <w:t xml:space="preserve"> </w:t>
      </w:r>
      <w:proofErr w:type="gramStart"/>
      <w:r>
        <w:rPr>
          <w:rFonts w:hint="cs"/>
          <w:rtl/>
        </w:rPr>
        <w:t>نقحت</w:t>
      </w:r>
      <w:proofErr w:type="gramEnd"/>
      <w:r>
        <w:rPr>
          <w:rFonts w:hint="cs"/>
          <w:rtl/>
        </w:rPr>
        <w:t xml:space="preserve"> بمقتضى الأمر عدد 2703 لسنة 2004 المؤرخ في 21 ديسمبر 2004.</w:t>
      </w:r>
    </w:p>
  </w:footnote>
  <w:footnote w:id="3">
    <w:p w14:paraId="0C9AC8CB" w14:textId="4667AA88" w:rsidR="007F3CA7" w:rsidRPr="007F3CA7" w:rsidRDefault="007F3CA7" w:rsidP="000A64FF">
      <w:pPr>
        <w:pStyle w:val="Notedebasdepage"/>
        <w:bidi/>
        <w:jc w:val="both"/>
        <w:rPr>
          <w:rtl/>
          <w:lang w:bidi="ar-TN"/>
        </w:rPr>
      </w:pPr>
      <w:r>
        <w:rPr>
          <w:rStyle w:val="Appelnotedebasdep"/>
        </w:rPr>
        <w:footnoteRef/>
      </w:r>
      <w:r>
        <w:t xml:space="preserve"> </w:t>
      </w:r>
      <w:r>
        <w:rPr>
          <w:rFonts w:hint="cs"/>
          <w:rtl/>
        </w:rPr>
        <w:t xml:space="preserve"> الفصل 17 </w:t>
      </w:r>
      <w:r>
        <w:rPr>
          <w:rtl/>
        </w:rPr>
        <w:t>–</w:t>
      </w:r>
      <w:r>
        <w:rPr>
          <w:rFonts w:hint="cs"/>
          <w:rtl/>
        </w:rPr>
        <w:t xml:space="preserve"> نقطة ثانية جديدة </w:t>
      </w:r>
      <w:r>
        <w:rPr>
          <w:rtl/>
        </w:rPr>
        <w:t>–</w:t>
      </w:r>
      <w:r>
        <w:rPr>
          <w:rFonts w:hint="cs"/>
          <w:rtl/>
        </w:rPr>
        <w:t xml:space="preserve"> نقحت بمقتضى الأمر </w:t>
      </w:r>
      <w:proofErr w:type="gramStart"/>
      <w:r>
        <w:rPr>
          <w:rFonts w:hint="cs"/>
          <w:rtl/>
        </w:rPr>
        <w:t>عدد</w:t>
      </w:r>
      <w:proofErr w:type="gramEnd"/>
      <w:r>
        <w:rPr>
          <w:rFonts w:hint="cs"/>
          <w:rtl/>
        </w:rPr>
        <w:t xml:space="preserve"> 2703 لسنة 2004 المؤرخ في 21 ديسمبر 2004.</w:t>
      </w:r>
    </w:p>
  </w:footnote>
  <w:footnote w:id="4">
    <w:p w14:paraId="2C6B40ED" w14:textId="23438494" w:rsidR="000A64FF" w:rsidRDefault="000A64FF" w:rsidP="000A64FF">
      <w:pPr>
        <w:pStyle w:val="Notedebasdepage"/>
        <w:bidi/>
      </w:pPr>
      <w:r>
        <w:rPr>
          <w:rStyle w:val="Appelnotedebasdep"/>
        </w:rPr>
        <w:footnoteRef/>
      </w:r>
      <w:r>
        <w:t xml:space="preserve"> </w:t>
      </w:r>
      <w:r>
        <w:rPr>
          <w:rFonts w:hint="cs"/>
          <w:rtl/>
        </w:rPr>
        <w:t xml:space="preserve"> الفصل 17 </w:t>
      </w:r>
      <w:r>
        <w:rPr>
          <w:rtl/>
        </w:rPr>
        <w:t>–</w:t>
      </w:r>
      <w:r>
        <w:rPr>
          <w:rFonts w:hint="cs"/>
          <w:rtl/>
        </w:rPr>
        <w:t xml:space="preserve"> نقطة ثالثة جديدة </w:t>
      </w:r>
      <w:r>
        <w:rPr>
          <w:rtl/>
        </w:rPr>
        <w:t>–</w:t>
      </w:r>
      <w:r>
        <w:rPr>
          <w:rFonts w:hint="cs"/>
          <w:rtl/>
        </w:rPr>
        <w:t xml:space="preserve"> نقحت بمقتضى الأمر عدد 772 لسنة 2014 المؤرخ في 23 جانفي 2014.</w:t>
      </w:r>
    </w:p>
  </w:footnote>
  <w:footnote w:id="5">
    <w:p w14:paraId="3C37E06C" w14:textId="34D16ECF" w:rsidR="004129AA" w:rsidRPr="004129AA" w:rsidRDefault="004129AA" w:rsidP="004129AA">
      <w:pPr>
        <w:pStyle w:val="Notedebasdepage"/>
        <w:bidi/>
        <w:jc w:val="both"/>
        <w:rPr>
          <w:rtl/>
          <w:lang w:bidi="ar-TN"/>
        </w:rPr>
      </w:pPr>
      <w:r>
        <w:rPr>
          <w:rStyle w:val="Appelnotedebasdep"/>
        </w:rPr>
        <w:footnoteRef/>
      </w:r>
      <w:r>
        <w:t xml:space="preserve"> </w:t>
      </w:r>
      <w:r>
        <w:rPr>
          <w:rFonts w:hint="cs"/>
          <w:rtl/>
          <w:lang w:bidi="ar-TN"/>
        </w:rPr>
        <w:t xml:space="preserve"> الفصل 30 </w:t>
      </w:r>
      <w:r>
        <w:rPr>
          <w:rtl/>
          <w:lang w:bidi="ar-TN"/>
        </w:rPr>
        <w:t>–</w:t>
      </w:r>
      <w:r>
        <w:rPr>
          <w:rFonts w:hint="cs"/>
          <w:rtl/>
          <w:lang w:bidi="ar-TN"/>
        </w:rPr>
        <w:t xml:space="preserve"> مطة خامسة جديدة </w:t>
      </w:r>
      <w:r>
        <w:rPr>
          <w:rtl/>
          <w:lang w:bidi="ar-TN"/>
        </w:rPr>
        <w:t>–</w:t>
      </w:r>
      <w:r>
        <w:rPr>
          <w:rFonts w:hint="cs"/>
          <w:rtl/>
          <w:lang w:bidi="ar-TN"/>
        </w:rPr>
        <w:t xml:space="preserve"> أضيفت بمقتضى الأمر عدد 2128 لسنة 2004 المؤرخ في 6 سبتمبر 2004.</w:t>
      </w:r>
    </w:p>
  </w:footnote>
  <w:footnote w:id="6">
    <w:p w14:paraId="2165445B" w14:textId="25F02E94" w:rsidR="004129AA" w:rsidRPr="004129AA" w:rsidRDefault="004129AA" w:rsidP="004129AA">
      <w:pPr>
        <w:pStyle w:val="Notedebasdepage"/>
        <w:bidi/>
        <w:jc w:val="both"/>
        <w:rPr>
          <w:rtl/>
          <w:lang w:bidi="ar-TN"/>
        </w:rPr>
      </w:pPr>
      <w:r>
        <w:rPr>
          <w:rStyle w:val="Appelnotedebasdep"/>
        </w:rPr>
        <w:footnoteRef/>
      </w:r>
      <w:r>
        <w:t xml:space="preserve"> </w:t>
      </w:r>
      <w:r>
        <w:rPr>
          <w:rFonts w:hint="cs"/>
          <w:rtl/>
        </w:rPr>
        <w:t xml:space="preserve"> </w:t>
      </w:r>
      <w:r>
        <w:rPr>
          <w:rFonts w:hint="cs"/>
          <w:rtl/>
          <w:lang w:bidi="ar-TN"/>
        </w:rPr>
        <w:t xml:space="preserve">الفصل 30 </w:t>
      </w:r>
      <w:r>
        <w:rPr>
          <w:rtl/>
          <w:lang w:bidi="ar-TN"/>
        </w:rPr>
        <w:t>–</w:t>
      </w:r>
      <w:r>
        <w:rPr>
          <w:rFonts w:hint="cs"/>
          <w:rtl/>
          <w:lang w:bidi="ar-TN"/>
        </w:rPr>
        <w:t xml:space="preserve"> مطة سادسة جديدة </w:t>
      </w:r>
      <w:r>
        <w:rPr>
          <w:rtl/>
          <w:lang w:bidi="ar-TN"/>
        </w:rPr>
        <w:t>–</w:t>
      </w:r>
      <w:r>
        <w:rPr>
          <w:rFonts w:hint="cs"/>
          <w:rtl/>
          <w:lang w:bidi="ar-TN"/>
        </w:rPr>
        <w:t xml:space="preserve"> أضيفت بمقتضى الأمر عدد 2128 لسنة 2004 المؤرخ في 6 سبتمبر 2004.</w:t>
      </w:r>
    </w:p>
  </w:footnote>
  <w:footnote w:id="7">
    <w:p w14:paraId="07212910" w14:textId="1A24DBFC" w:rsidR="00F22E53" w:rsidRPr="00F22E53" w:rsidRDefault="00F22E53" w:rsidP="00F22E53">
      <w:pPr>
        <w:pStyle w:val="Notedebasdepage"/>
        <w:bidi/>
        <w:jc w:val="both"/>
        <w:rPr>
          <w:rtl/>
          <w:lang w:bidi="ar-TN"/>
        </w:rPr>
      </w:pPr>
      <w:r>
        <w:rPr>
          <w:rStyle w:val="Appelnotedebasdep"/>
        </w:rPr>
        <w:footnoteRef/>
      </w:r>
      <w:r>
        <w:t xml:space="preserve"> </w:t>
      </w:r>
      <w:r>
        <w:rPr>
          <w:rFonts w:hint="cs"/>
          <w:rtl/>
        </w:rPr>
        <w:t xml:space="preserve"> الفصل 30 </w:t>
      </w:r>
      <w:r>
        <w:rPr>
          <w:rtl/>
        </w:rPr>
        <w:t>–</w:t>
      </w:r>
      <w:r>
        <w:rPr>
          <w:rFonts w:hint="cs"/>
          <w:rtl/>
        </w:rPr>
        <w:t xml:space="preserve"> مطة سابعة جديدة </w:t>
      </w:r>
      <w:r>
        <w:rPr>
          <w:rtl/>
        </w:rPr>
        <w:t>–</w:t>
      </w:r>
      <w:r>
        <w:rPr>
          <w:rFonts w:hint="cs"/>
          <w:rtl/>
        </w:rPr>
        <w:t xml:space="preserve"> أضيفت بمقتضى الأمر عدد 2703 لسنة 2004 المؤرخ في 21 ديسمبر 2004.</w:t>
      </w:r>
    </w:p>
  </w:footnote>
  <w:footnote w:id="8">
    <w:p w14:paraId="15740A32" w14:textId="151A597F" w:rsidR="00AC1695" w:rsidRDefault="00AC1695" w:rsidP="00AC1695">
      <w:pPr>
        <w:pStyle w:val="Notedebasdepage"/>
        <w:bidi/>
        <w:jc w:val="both"/>
        <w:rPr>
          <w:rtl/>
          <w:lang w:bidi="ar-TN"/>
        </w:rPr>
      </w:pPr>
      <w:r>
        <w:rPr>
          <w:rStyle w:val="Appelnotedebasdep"/>
        </w:rPr>
        <w:footnoteRef/>
      </w:r>
      <w:r>
        <w:t xml:space="preserve"> </w:t>
      </w:r>
      <w:r>
        <w:rPr>
          <w:rFonts w:hint="cs"/>
          <w:rtl/>
        </w:rPr>
        <w:t xml:space="preserve"> الفصل 32 </w:t>
      </w:r>
      <w:r>
        <w:rPr>
          <w:rtl/>
        </w:rPr>
        <w:t>–</w:t>
      </w:r>
      <w:r>
        <w:rPr>
          <w:rFonts w:hint="cs"/>
          <w:rtl/>
        </w:rPr>
        <w:t xml:space="preserve"> نقطة ثانية جديدة </w:t>
      </w:r>
      <w:r>
        <w:rPr>
          <w:rtl/>
        </w:rPr>
        <w:t>–</w:t>
      </w:r>
      <w:r>
        <w:rPr>
          <w:rFonts w:hint="cs"/>
          <w:rtl/>
        </w:rPr>
        <w:t xml:space="preserve"> نقحت بمقتضى الأمر </w:t>
      </w:r>
      <w:proofErr w:type="gramStart"/>
      <w:r>
        <w:rPr>
          <w:rFonts w:hint="cs"/>
          <w:rtl/>
        </w:rPr>
        <w:t>عدد</w:t>
      </w:r>
      <w:proofErr w:type="gramEnd"/>
      <w:r>
        <w:rPr>
          <w:rFonts w:hint="cs"/>
          <w:rtl/>
        </w:rPr>
        <w:t xml:space="preserve"> 2128 لسنة 2004 المؤرخ في 6 سبتمبر 2004.</w:t>
      </w:r>
    </w:p>
  </w:footnote>
  <w:footnote w:id="9">
    <w:p w14:paraId="44D3AAAA" w14:textId="01B6827D" w:rsidR="00AC1695" w:rsidRDefault="00AC1695" w:rsidP="00AC1695">
      <w:pPr>
        <w:pStyle w:val="Notedebasdepage"/>
        <w:bidi/>
        <w:jc w:val="both"/>
        <w:rPr>
          <w:rtl/>
          <w:lang w:bidi="ar-TN"/>
        </w:rPr>
      </w:pPr>
      <w:r>
        <w:rPr>
          <w:rStyle w:val="Appelnotedebasdep"/>
        </w:rPr>
        <w:footnoteRef/>
      </w:r>
      <w:r>
        <w:t xml:space="preserve"> </w:t>
      </w:r>
      <w:r>
        <w:rPr>
          <w:rFonts w:hint="cs"/>
          <w:rtl/>
        </w:rPr>
        <w:t xml:space="preserve"> الفصل 34 </w:t>
      </w:r>
      <w:r>
        <w:rPr>
          <w:rtl/>
        </w:rPr>
        <w:t>–</w:t>
      </w:r>
      <w:r>
        <w:rPr>
          <w:rFonts w:hint="cs"/>
          <w:rtl/>
        </w:rPr>
        <w:t xml:space="preserve"> نقطة ثانية جديدة </w:t>
      </w:r>
      <w:r>
        <w:rPr>
          <w:rtl/>
        </w:rPr>
        <w:t>–</w:t>
      </w:r>
      <w:r>
        <w:rPr>
          <w:rFonts w:hint="cs"/>
          <w:rtl/>
        </w:rPr>
        <w:t xml:space="preserve"> نقحت بمقتضى الأمر </w:t>
      </w:r>
      <w:proofErr w:type="gramStart"/>
      <w:r>
        <w:rPr>
          <w:rFonts w:hint="cs"/>
          <w:rtl/>
        </w:rPr>
        <w:t>عدد</w:t>
      </w:r>
      <w:proofErr w:type="gramEnd"/>
      <w:r>
        <w:rPr>
          <w:rFonts w:hint="cs"/>
          <w:rtl/>
        </w:rPr>
        <w:t xml:space="preserve"> 2128 لسنة 2004 المؤرخ في 6 سبتمبر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16164F" w:rsidRDefault="0016164F">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16164F" w:rsidRDefault="0016164F" w:rsidP="0097472C">
                          <w:pPr>
                            <w:spacing w:after="0" w:line="240" w:lineRule="auto"/>
                            <w:ind w:left="567"/>
                            <w:rPr>
                              <w:rFonts w:ascii="Arial" w:eastAsia="Times New Roman" w:hAnsi="Arial" w:cs="Times New Roman"/>
                              <w:sz w:val="24"/>
                              <w:szCs w:val="24"/>
                            </w:rPr>
                          </w:pPr>
                        </w:p>
                        <w:p w14:paraId="62BF567A" w14:textId="77777777" w:rsidR="0016164F" w:rsidRPr="005F7BF4" w:rsidRDefault="0016164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16164F" w:rsidRPr="005F7BF4" w:rsidRDefault="0016164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16164F" w:rsidRDefault="0016164F" w:rsidP="0097472C">
                    <w:pPr>
                      <w:spacing w:after="0" w:line="240" w:lineRule="auto"/>
                      <w:ind w:left="567"/>
                      <w:rPr>
                        <w:rFonts w:ascii="Arial" w:eastAsia="Times New Roman" w:hAnsi="Arial" w:cs="Times New Roman"/>
                        <w:sz w:val="24"/>
                        <w:szCs w:val="24"/>
                      </w:rPr>
                    </w:pPr>
                  </w:p>
                  <w:p w14:paraId="62BF567A" w14:textId="77777777" w:rsidR="0016164F" w:rsidRPr="005F7BF4" w:rsidRDefault="0016164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16164F" w:rsidRPr="005F7BF4" w:rsidRDefault="0016164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16164F" w:rsidRDefault="0016164F">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16164F" w:rsidRDefault="0016164F" w:rsidP="0075404E">
                          <w:pPr>
                            <w:spacing w:after="0" w:line="20" w:lineRule="atLeast"/>
                            <w:ind w:left="567"/>
                            <w:rPr>
                              <w:rFonts w:ascii="Arial" w:eastAsia="Times New Roman" w:hAnsi="Arial" w:cs="Arial"/>
                              <w:sz w:val="24"/>
                              <w:szCs w:val="20"/>
                              <w:lang w:eastAsia="en-US"/>
                            </w:rPr>
                          </w:pPr>
                        </w:p>
                        <w:p w14:paraId="769732F9" w14:textId="77777777" w:rsidR="0016164F" w:rsidRPr="00696C4B" w:rsidRDefault="0016164F"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16164F" w:rsidRPr="00317C84" w:rsidRDefault="0016164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16164F" w:rsidRDefault="0016164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16164F" w:rsidRDefault="0016164F" w:rsidP="0075404E">
                    <w:pPr>
                      <w:spacing w:after="0" w:line="20" w:lineRule="atLeast"/>
                      <w:ind w:left="567"/>
                      <w:rPr>
                        <w:rFonts w:ascii="Arial" w:eastAsia="Times New Roman" w:hAnsi="Arial" w:cs="Arial"/>
                        <w:sz w:val="24"/>
                        <w:szCs w:val="20"/>
                        <w:lang w:eastAsia="en-US"/>
                      </w:rPr>
                    </w:pPr>
                  </w:p>
                  <w:p w14:paraId="769732F9" w14:textId="77777777" w:rsidR="0016164F" w:rsidRPr="00696C4B" w:rsidRDefault="0016164F"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16164F" w:rsidRPr="00317C84" w:rsidRDefault="0016164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16164F" w:rsidRDefault="0016164F"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438"/>
    <w:multiLevelType w:val="hybridMultilevel"/>
    <w:tmpl w:val="281E618A"/>
    <w:lvl w:ilvl="0" w:tplc="ACD0321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915FEE"/>
    <w:multiLevelType w:val="hybridMultilevel"/>
    <w:tmpl w:val="9DE4B2AC"/>
    <w:lvl w:ilvl="0" w:tplc="67386CAC">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nsid w:val="0C327948"/>
    <w:multiLevelType w:val="hybridMultilevel"/>
    <w:tmpl w:val="10167E14"/>
    <w:lvl w:ilvl="0" w:tplc="07EA202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E13CD2"/>
    <w:multiLevelType w:val="hybridMultilevel"/>
    <w:tmpl w:val="D9F41866"/>
    <w:lvl w:ilvl="0" w:tplc="81CC04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033549"/>
    <w:multiLevelType w:val="hybridMultilevel"/>
    <w:tmpl w:val="9ABED494"/>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A345B5"/>
    <w:multiLevelType w:val="hybridMultilevel"/>
    <w:tmpl w:val="AA3EBC42"/>
    <w:lvl w:ilvl="0" w:tplc="AB148CB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9C504A"/>
    <w:multiLevelType w:val="hybridMultilevel"/>
    <w:tmpl w:val="6D745D92"/>
    <w:lvl w:ilvl="0" w:tplc="040C0011">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nsid w:val="11C720D9"/>
    <w:multiLevelType w:val="hybridMultilevel"/>
    <w:tmpl w:val="D8A4B166"/>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8">
    <w:nsid w:val="16850FA4"/>
    <w:multiLevelType w:val="hybridMultilevel"/>
    <w:tmpl w:val="3C063EA8"/>
    <w:lvl w:ilvl="0" w:tplc="24F6783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B451FA"/>
    <w:multiLevelType w:val="hybridMultilevel"/>
    <w:tmpl w:val="30DE28D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1A4E5511"/>
    <w:multiLevelType w:val="hybridMultilevel"/>
    <w:tmpl w:val="D4683608"/>
    <w:lvl w:ilvl="0" w:tplc="3F702B06">
      <w:start w:val="1"/>
      <w:numFmt w:val="decimal"/>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C019EF"/>
    <w:multiLevelType w:val="hybridMultilevel"/>
    <w:tmpl w:val="CF2EA44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nsid w:val="2BF466B9"/>
    <w:multiLevelType w:val="hybridMultilevel"/>
    <w:tmpl w:val="1D0CB69A"/>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1C5897"/>
    <w:multiLevelType w:val="hybridMultilevel"/>
    <w:tmpl w:val="DAEADF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4">
    <w:nsid w:val="2E0D6777"/>
    <w:multiLevelType w:val="hybridMultilevel"/>
    <w:tmpl w:val="224AE212"/>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nsid w:val="2EE42AA1"/>
    <w:multiLevelType w:val="hybridMultilevel"/>
    <w:tmpl w:val="8F9001E8"/>
    <w:lvl w:ilvl="0" w:tplc="9BEE9D7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2F6869D4"/>
    <w:multiLevelType w:val="hybridMultilevel"/>
    <w:tmpl w:val="49CC8C6E"/>
    <w:lvl w:ilvl="0" w:tplc="B9E295C2">
      <w:start w:val="1"/>
      <w:numFmt w:val="decimal"/>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CE3B93"/>
    <w:multiLevelType w:val="hybridMultilevel"/>
    <w:tmpl w:val="AF34E2EA"/>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
    <w:nsid w:val="337C6413"/>
    <w:multiLevelType w:val="hybridMultilevel"/>
    <w:tmpl w:val="A372B802"/>
    <w:lvl w:ilvl="0" w:tplc="D7B26FB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082FBB"/>
    <w:multiLevelType w:val="hybridMultilevel"/>
    <w:tmpl w:val="BD865216"/>
    <w:lvl w:ilvl="0" w:tplc="408EE8C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74E6C9E"/>
    <w:multiLevelType w:val="hybridMultilevel"/>
    <w:tmpl w:val="7D3E30E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FC50B2"/>
    <w:multiLevelType w:val="hybridMultilevel"/>
    <w:tmpl w:val="135AD296"/>
    <w:lvl w:ilvl="0" w:tplc="040C0001">
      <w:start w:val="1"/>
      <w:numFmt w:val="bullet"/>
      <w:lvlText w:val=""/>
      <w:lvlJc w:val="left"/>
      <w:pPr>
        <w:ind w:left="2497" w:hanging="360"/>
      </w:pPr>
      <w:rPr>
        <w:rFonts w:ascii="Symbol" w:hAnsi="Symbol" w:hint="default"/>
      </w:rPr>
    </w:lvl>
    <w:lvl w:ilvl="1" w:tplc="040C0003" w:tentative="1">
      <w:start w:val="1"/>
      <w:numFmt w:val="bullet"/>
      <w:lvlText w:val="o"/>
      <w:lvlJc w:val="left"/>
      <w:pPr>
        <w:ind w:left="3217" w:hanging="360"/>
      </w:pPr>
      <w:rPr>
        <w:rFonts w:ascii="Courier New" w:hAnsi="Courier New" w:cs="Courier New" w:hint="default"/>
      </w:rPr>
    </w:lvl>
    <w:lvl w:ilvl="2" w:tplc="040C0005" w:tentative="1">
      <w:start w:val="1"/>
      <w:numFmt w:val="bullet"/>
      <w:lvlText w:val=""/>
      <w:lvlJc w:val="left"/>
      <w:pPr>
        <w:ind w:left="3937" w:hanging="360"/>
      </w:pPr>
      <w:rPr>
        <w:rFonts w:ascii="Wingdings" w:hAnsi="Wingdings" w:hint="default"/>
      </w:rPr>
    </w:lvl>
    <w:lvl w:ilvl="3" w:tplc="040C0001" w:tentative="1">
      <w:start w:val="1"/>
      <w:numFmt w:val="bullet"/>
      <w:lvlText w:val=""/>
      <w:lvlJc w:val="left"/>
      <w:pPr>
        <w:ind w:left="4657" w:hanging="360"/>
      </w:pPr>
      <w:rPr>
        <w:rFonts w:ascii="Symbol" w:hAnsi="Symbol" w:hint="default"/>
      </w:rPr>
    </w:lvl>
    <w:lvl w:ilvl="4" w:tplc="040C0003" w:tentative="1">
      <w:start w:val="1"/>
      <w:numFmt w:val="bullet"/>
      <w:lvlText w:val="o"/>
      <w:lvlJc w:val="left"/>
      <w:pPr>
        <w:ind w:left="5377" w:hanging="360"/>
      </w:pPr>
      <w:rPr>
        <w:rFonts w:ascii="Courier New" w:hAnsi="Courier New" w:cs="Courier New" w:hint="default"/>
      </w:rPr>
    </w:lvl>
    <w:lvl w:ilvl="5" w:tplc="040C0005" w:tentative="1">
      <w:start w:val="1"/>
      <w:numFmt w:val="bullet"/>
      <w:lvlText w:val=""/>
      <w:lvlJc w:val="left"/>
      <w:pPr>
        <w:ind w:left="6097" w:hanging="360"/>
      </w:pPr>
      <w:rPr>
        <w:rFonts w:ascii="Wingdings" w:hAnsi="Wingdings" w:hint="default"/>
      </w:rPr>
    </w:lvl>
    <w:lvl w:ilvl="6" w:tplc="040C0001" w:tentative="1">
      <w:start w:val="1"/>
      <w:numFmt w:val="bullet"/>
      <w:lvlText w:val=""/>
      <w:lvlJc w:val="left"/>
      <w:pPr>
        <w:ind w:left="6817" w:hanging="360"/>
      </w:pPr>
      <w:rPr>
        <w:rFonts w:ascii="Symbol" w:hAnsi="Symbol" w:hint="default"/>
      </w:rPr>
    </w:lvl>
    <w:lvl w:ilvl="7" w:tplc="040C0003" w:tentative="1">
      <w:start w:val="1"/>
      <w:numFmt w:val="bullet"/>
      <w:lvlText w:val="o"/>
      <w:lvlJc w:val="left"/>
      <w:pPr>
        <w:ind w:left="7537" w:hanging="360"/>
      </w:pPr>
      <w:rPr>
        <w:rFonts w:ascii="Courier New" w:hAnsi="Courier New" w:cs="Courier New" w:hint="default"/>
      </w:rPr>
    </w:lvl>
    <w:lvl w:ilvl="8" w:tplc="040C0005" w:tentative="1">
      <w:start w:val="1"/>
      <w:numFmt w:val="bullet"/>
      <w:lvlText w:val=""/>
      <w:lvlJc w:val="left"/>
      <w:pPr>
        <w:ind w:left="8257" w:hanging="360"/>
      </w:pPr>
      <w:rPr>
        <w:rFonts w:ascii="Wingdings" w:hAnsi="Wingdings" w:hint="default"/>
      </w:rPr>
    </w:lvl>
  </w:abstractNum>
  <w:abstractNum w:abstractNumId="22">
    <w:nsid w:val="395A6AC0"/>
    <w:multiLevelType w:val="hybridMultilevel"/>
    <w:tmpl w:val="811453E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3">
    <w:nsid w:val="3C8161EA"/>
    <w:multiLevelType w:val="hybridMultilevel"/>
    <w:tmpl w:val="2C90F12A"/>
    <w:lvl w:ilvl="0" w:tplc="1C62646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3A75A6"/>
    <w:multiLevelType w:val="hybridMultilevel"/>
    <w:tmpl w:val="C0308CAC"/>
    <w:lvl w:ilvl="0" w:tplc="8474C1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6DA684E"/>
    <w:multiLevelType w:val="hybridMultilevel"/>
    <w:tmpl w:val="6220FEB6"/>
    <w:lvl w:ilvl="0" w:tplc="78362BD2">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
    <w:nsid w:val="4DA87758"/>
    <w:multiLevelType w:val="hybridMultilevel"/>
    <w:tmpl w:val="93A227F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nsid w:val="539553C9"/>
    <w:multiLevelType w:val="hybridMultilevel"/>
    <w:tmpl w:val="105857C0"/>
    <w:lvl w:ilvl="0" w:tplc="67386CAC">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
    <w:nsid w:val="5C8D6735"/>
    <w:multiLevelType w:val="hybridMultilevel"/>
    <w:tmpl w:val="9B7C8E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CA0584"/>
    <w:multiLevelType w:val="hybridMultilevel"/>
    <w:tmpl w:val="392E24AE"/>
    <w:lvl w:ilvl="0" w:tplc="80EED0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D171626"/>
    <w:multiLevelType w:val="hybridMultilevel"/>
    <w:tmpl w:val="A6D24438"/>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1">
    <w:nsid w:val="6DCB4264"/>
    <w:multiLevelType w:val="hybridMultilevel"/>
    <w:tmpl w:val="837E107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2">
    <w:nsid w:val="6ED2487C"/>
    <w:multiLevelType w:val="hybridMultilevel"/>
    <w:tmpl w:val="B02AD794"/>
    <w:lvl w:ilvl="0" w:tplc="4C8043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FF66D30"/>
    <w:multiLevelType w:val="hybridMultilevel"/>
    <w:tmpl w:val="262CAA94"/>
    <w:lvl w:ilvl="0" w:tplc="40B6FAF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624072E"/>
    <w:multiLevelType w:val="hybridMultilevel"/>
    <w:tmpl w:val="2E76DB0A"/>
    <w:lvl w:ilvl="0" w:tplc="AC3AB48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24425B"/>
    <w:multiLevelType w:val="hybridMultilevel"/>
    <w:tmpl w:val="1D0EE45C"/>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BE17D1"/>
    <w:multiLevelType w:val="hybridMultilevel"/>
    <w:tmpl w:val="B74C57F8"/>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E2A77B6"/>
    <w:multiLevelType w:val="hybridMultilevel"/>
    <w:tmpl w:val="55DC5172"/>
    <w:lvl w:ilvl="0" w:tplc="67386CAC">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8">
    <w:nsid w:val="7F0A79D0"/>
    <w:multiLevelType w:val="hybridMultilevel"/>
    <w:tmpl w:val="3D2E75EA"/>
    <w:lvl w:ilvl="0" w:tplc="66482F24">
      <w:start w:val="1"/>
      <w:numFmt w:val="arabicAlpha"/>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19"/>
  </w:num>
  <w:num w:numId="2">
    <w:abstractNumId w:val="28"/>
  </w:num>
  <w:num w:numId="3">
    <w:abstractNumId w:val="0"/>
  </w:num>
  <w:num w:numId="4">
    <w:abstractNumId w:val="3"/>
  </w:num>
  <w:num w:numId="5">
    <w:abstractNumId w:val="12"/>
  </w:num>
  <w:num w:numId="6">
    <w:abstractNumId w:val="24"/>
  </w:num>
  <w:num w:numId="7">
    <w:abstractNumId w:val="8"/>
  </w:num>
  <w:num w:numId="8">
    <w:abstractNumId w:val="2"/>
  </w:num>
  <w:num w:numId="9">
    <w:abstractNumId w:val="33"/>
  </w:num>
  <w:num w:numId="10">
    <w:abstractNumId w:val="23"/>
  </w:num>
  <w:num w:numId="11">
    <w:abstractNumId w:val="35"/>
  </w:num>
  <w:num w:numId="12">
    <w:abstractNumId w:val="32"/>
  </w:num>
  <w:num w:numId="13">
    <w:abstractNumId w:val="34"/>
  </w:num>
  <w:num w:numId="14">
    <w:abstractNumId w:val="5"/>
  </w:num>
  <w:num w:numId="15">
    <w:abstractNumId w:val="4"/>
  </w:num>
  <w:num w:numId="16">
    <w:abstractNumId w:val="18"/>
  </w:num>
  <w:num w:numId="17">
    <w:abstractNumId w:val="16"/>
  </w:num>
  <w:num w:numId="18">
    <w:abstractNumId w:val="36"/>
  </w:num>
  <w:num w:numId="19">
    <w:abstractNumId w:val="10"/>
  </w:num>
  <w:num w:numId="20">
    <w:abstractNumId w:val="29"/>
  </w:num>
  <w:num w:numId="21">
    <w:abstractNumId w:val="6"/>
  </w:num>
  <w:num w:numId="22">
    <w:abstractNumId w:val="22"/>
  </w:num>
  <w:num w:numId="23">
    <w:abstractNumId w:val="21"/>
  </w:num>
  <w:num w:numId="24">
    <w:abstractNumId w:val="17"/>
  </w:num>
  <w:num w:numId="25">
    <w:abstractNumId w:val="14"/>
  </w:num>
  <w:num w:numId="26">
    <w:abstractNumId w:val="20"/>
  </w:num>
  <w:num w:numId="27">
    <w:abstractNumId w:val="26"/>
  </w:num>
  <w:num w:numId="28">
    <w:abstractNumId w:val="27"/>
  </w:num>
  <w:num w:numId="29">
    <w:abstractNumId w:val="31"/>
  </w:num>
  <w:num w:numId="30">
    <w:abstractNumId w:val="15"/>
  </w:num>
  <w:num w:numId="31">
    <w:abstractNumId w:val="11"/>
  </w:num>
  <w:num w:numId="32">
    <w:abstractNumId w:val="1"/>
  </w:num>
  <w:num w:numId="33">
    <w:abstractNumId w:val="7"/>
  </w:num>
  <w:num w:numId="34">
    <w:abstractNumId w:val="38"/>
  </w:num>
  <w:num w:numId="35">
    <w:abstractNumId w:val="30"/>
  </w:num>
  <w:num w:numId="36">
    <w:abstractNumId w:val="9"/>
  </w:num>
  <w:num w:numId="37">
    <w:abstractNumId w:val="37"/>
  </w:num>
  <w:num w:numId="38">
    <w:abstractNumId w:val="13"/>
  </w:num>
  <w:num w:numId="3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A64FF"/>
    <w:rsid w:val="000B0D20"/>
    <w:rsid w:val="00103A22"/>
    <w:rsid w:val="00146086"/>
    <w:rsid w:val="0016164F"/>
    <w:rsid w:val="00185565"/>
    <w:rsid w:val="001E0CD0"/>
    <w:rsid w:val="001E5DD5"/>
    <w:rsid w:val="00211881"/>
    <w:rsid w:val="00214CFF"/>
    <w:rsid w:val="002B19EE"/>
    <w:rsid w:val="00300E19"/>
    <w:rsid w:val="003040F9"/>
    <w:rsid w:val="00354137"/>
    <w:rsid w:val="003A76D7"/>
    <w:rsid w:val="003B6CD4"/>
    <w:rsid w:val="004129AA"/>
    <w:rsid w:val="004851EE"/>
    <w:rsid w:val="004C6188"/>
    <w:rsid w:val="004D03AF"/>
    <w:rsid w:val="004D4882"/>
    <w:rsid w:val="005024B7"/>
    <w:rsid w:val="005C32EB"/>
    <w:rsid w:val="005F7BF4"/>
    <w:rsid w:val="00602A3D"/>
    <w:rsid w:val="00655356"/>
    <w:rsid w:val="00683193"/>
    <w:rsid w:val="00684129"/>
    <w:rsid w:val="00690191"/>
    <w:rsid w:val="00696990"/>
    <w:rsid w:val="006C103F"/>
    <w:rsid w:val="006C4D58"/>
    <w:rsid w:val="00710469"/>
    <w:rsid w:val="007244D3"/>
    <w:rsid w:val="0075404E"/>
    <w:rsid w:val="00755A73"/>
    <w:rsid w:val="00760836"/>
    <w:rsid w:val="007722D9"/>
    <w:rsid w:val="007C6F68"/>
    <w:rsid w:val="007F3CA7"/>
    <w:rsid w:val="007F729E"/>
    <w:rsid w:val="008016FB"/>
    <w:rsid w:val="0085718D"/>
    <w:rsid w:val="0086081A"/>
    <w:rsid w:val="008618F0"/>
    <w:rsid w:val="00867853"/>
    <w:rsid w:val="008C6249"/>
    <w:rsid w:val="008D73A6"/>
    <w:rsid w:val="008F3F2D"/>
    <w:rsid w:val="00943045"/>
    <w:rsid w:val="00955067"/>
    <w:rsid w:val="00957F0E"/>
    <w:rsid w:val="0097472C"/>
    <w:rsid w:val="009963DB"/>
    <w:rsid w:val="00A00644"/>
    <w:rsid w:val="00A04F09"/>
    <w:rsid w:val="00A054EF"/>
    <w:rsid w:val="00A81D8F"/>
    <w:rsid w:val="00A90F21"/>
    <w:rsid w:val="00AC1695"/>
    <w:rsid w:val="00AD2268"/>
    <w:rsid w:val="00B05438"/>
    <w:rsid w:val="00B141F1"/>
    <w:rsid w:val="00B617F1"/>
    <w:rsid w:val="00BE5233"/>
    <w:rsid w:val="00C1635D"/>
    <w:rsid w:val="00C372B5"/>
    <w:rsid w:val="00C44A17"/>
    <w:rsid w:val="00C64B86"/>
    <w:rsid w:val="00C70ED5"/>
    <w:rsid w:val="00C9512C"/>
    <w:rsid w:val="00CC4ADF"/>
    <w:rsid w:val="00CF3935"/>
    <w:rsid w:val="00D07749"/>
    <w:rsid w:val="00D17590"/>
    <w:rsid w:val="00D27C26"/>
    <w:rsid w:val="00DF2B42"/>
    <w:rsid w:val="00E10A35"/>
    <w:rsid w:val="00E52426"/>
    <w:rsid w:val="00E53153"/>
    <w:rsid w:val="00E953A2"/>
    <w:rsid w:val="00ED01E0"/>
    <w:rsid w:val="00F114E9"/>
    <w:rsid w:val="00F22E53"/>
    <w:rsid w:val="00F502A2"/>
    <w:rsid w:val="00F57B75"/>
    <w:rsid w:val="00F63389"/>
    <w:rsid w:val="00F708D8"/>
    <w:rsid w:val="00FA7F85"/>
    <w:rsid w:val="00FB1EE6"/>
    <w:rsid w:val="00FC4E68"/>
    <w:rsid w:val="00FD657C"/>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D11E-0E84-4434-8116-EEC83999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5052</Words>
  <Characters>27786</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2013-08-20T10:39:00Z</cp:lastPrinted>
  <dcterms:created xsi:type="dcterms:W3CDTF">2014-02-17T11:01:00Z</dcterms:created>
  <dcterms:modified xsi:type="dcterms:W3CDTF">2014-02-17T11:01:00Z</dcterms:modified>
</cp:coreProperties>
</file>