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CAE1" w14:textId="77777777" w:rsidR="001D14DA" w:rsidRDefault="001D14DA" w:rsidP="003A079E">
      <w:pPr>
        <w:spacing w:after="0" w:line="240" w:lineRule="auto"/>
        <w:ind w:left="283"/>
        <w:jc w:val="both"/>
        <w:rPr>
          <w:rFonts w:ascii="Arial" w:hAnsi="Arial" w:cs="Arial"/>
          <w:b/>
          <w:bCs/>
          <w:sz w:val="24"/>
          <w:szCs w:val="24"/>
        </w:rPr>
      </w:pPr>
    </w:p>
    <w:tbl>
      <w:tblPr>
        <w:tblStyle w:val="Grilledutableau"/>
        <w:tblW w:w="0" w:type="auto"/>
        <w:tblInd w:w="283" w:type="dxa"/>
        <w:tblLook w:val="04A0" w:firstRow="1" w:lastRow="0" w:firstColumn="1" w:lastColumn="0" w:noHBand="0" w:noVBand="1"/>
      </w:tblPr>
      <w:tblGrid>
        <w:gridCol w:w="9343"/>
      </w:tblGrid>
      <w:tr w:rsidR="00D577E0" w14:paraId="66B9C40A" w14:textId="77777777" w:rsidTr="00D577E0">
        <w:tc>
          <w:tcPr>
            <w:tcW w:w="9776" w:type="dxa"/>
            <w:shd w:val="clear" w:color="auto" w:fill="F2DBDB" w:themeFill="accent2" w:themeFillTint="33"/>
          </w:tcPr>
          <w:p w14:paraId="0F526357" w14:textId="06E48B55" w:rsidR="00D577E0" w:rsidRPr="00F34883" w:rsidRDefault="00D577E0" w:rsidP="00F34883">
            <w:pPr>
              <w:spacing w:after="0" w:line="240" w:lineRule="auto"/>
              <w:jc w:val="both"/>
              <w:rPr>
                <w:rFonts w:ascii="Arial" w:hAnsi="Arial" w:cs="Arial"/>
                <w:b/>
                <w:bCs/>
                <w:color w:val="943634" w:themeColor="accent2" w:themeShade="BF"/>
              </w:rPr>
            </w:pPr>
            <w:r w:rsidRPr="00D577E0">
              <w:rPr>
                <w:rFonts w:ascii="Arial" w:hAnsi="Arial" w:cs="Arial"/>
                <w:b/>
                <w:bCs/>
                <w:color w:val="943634" w:themeColor="accent2" w:themeShade="BF"/>
              </w:rPr>
              <w:t xml:space="preserve">Le texte affiché constitue la version consolidée en vertu </w:t>
            </w:r>
            <w:r w:rsidR="00D1218A">
              <w:rPr>
                <w:rFonts w:ascii="Arial" w:hAnsi="Arial" w:cs="Arial"/>
                <w:b/>
                <w:bCs/>
                <w:color w:val="943634" w:themeColor="accent2" w:themeShade="BF"/>
              </w:rPr>
              <w:t>du</w:t>
            </w:r>
            <w:r w:rsidRPr="00D577E0">
              <w:rPr>
                <w:rFonts w:ascii="Arial" w:hAnsi="Arial" w:cs="Arial"/>
                <w:b/>
                <w:bCs/>
                <w:color w:val="943634" w:themeColor="accent2" w:themeShade="BF"/>
              </w:rPr>
              <w:t xml:space="preserve"> </w:t>
            </w:r>
            <w:r w:rsidR="002A1121" w:rsidRPr="002A1121">
              <w:rPr>
                <w:rFonts w:ascii="Arial" w:hAnsi="Arial" w:cs="Arial"/>
                <w:b/>
                <w:bCs/>
                <w:color w:val="943634" w:themeColor="accent2" w:themeShade="BF"/>
              </w:rPr>
              <w:t>Décret gouvernemental n° 2019-525 du 17 juin 2019, complétant le décret n° 91-543 du 1er avril 1991, portant organisation du ministère de l’Intérieur</w:t>
            </w:r>
          </w:p>
        </w:tc>
      </w:tr>
    </w:tbl>
    <w:p w14:paraId="36C06453" w14:textId="66A00C59" w:rsidR="00D577E0" w:rsidRDefault="00D577E0" w:rsidP="003A079E">
      <w:pPr>
        <w:spacing w:after="0" w:line="240" w:lineRule="auto"/>
        <w:jc w:val="both"/>
        <w:rPr>
          <w:rFonts w:ascii="Arial" w:hAnsi="Arial" w:cs="Arial"/>
          <w:b/>
          <w:bCs/>
          <w:sz w:val="24"/>
          <w:szCs w:val="24"/>
        </w:rPr>
      </w:pPr>
    </w:p>
    <w:p w14:paraId="04ED590E" w14:textId="77777777" w:rsidR="00D577E0" w:rsidRDefault="00D577E0" w:rsidP="003A079E">
      <w:pPr>
        <w:spacing w:after="0" w:line="240" w:lineRule="auto"/>
        <w:ind w:left="283"/>
        <w:jc w:val="both"/>
        <w:rPr>
          <w:rFonts w:ascii="Arial" w:hAnsi="Arial" w:cs="Arial"/>
          <w:b/>
          <w:bCs/>
          <w:sz w:val="24"/>
          <w:szCs w:val="24"/>
        </w:rPr>
      </w:pPr>
    </w:p>
    <w:p w14:paraId="261C47C4" w14:textId="0874D3C8" w:rsidR="001D14DA" w:rsidRPr="001D14DA" w:rsidRDefault="001D14DA" w:rsidP="003A079E">
      <w:pPr>
        <w:spacing w:after="0" w:line="240" w:lineRule="auto"/>
        <w:ind w:left="283"/>
        <w:jc w:val="both"/>
        <w:rPr>
          <w:rFonts w:ascii="Arial" w:hAnsi="Arial" w:cs="Arial"/>
          <w:b/>
          <w:bCs/>
          <w:sz w:val="24"/>
          <w:szCs w:val="24"/>
        </w:rPr>
      </w:pPr>
      <w:r w:rsidRPr="001D14DA">
        <w:rPr>
          <w:rFonts w:ascii="Arial" w:hAnsi="Arial" w:cs="Arial"/>
          <w:b/>
          <w:bCs/>
          <w:sz w:val="24"/>
          <w:szCs w:val="24"/>
        </w:rPr>
        <w:t>Décret n°</w:t>
      </w:r>
      <w:r w:rsidR="006360CF">
        <w:rPr>
          <w:rFonts w:ascii="Arial" w:hAnsi="Arial" w:cs="Arial"/>
          <w:b/>
          <w:bCs/>
          <w:sz w:val="24"/>
          <w:szCs w:val="24"/>
        </w:rPr>
        <w:t> </w:t>
      </w:r>
      <w:r w:rsidRPr="001D14DA">
        <w:rPr>
          <w:rFonts w:ascii="Arial" w:hAnsi="Arial" w:cs="Arial"/>
          <w:b/>
          <w:bCs/>
          <w:sz w:val="24"/>
          <w:szCs w:val="24"/>
        </w:rPr>
        <w:t>91-543 du 1er avril 1991, portant organisation du ministère de l’</w:t>
      </w:r>
      <w:r w:rsidR="000A4407">
        <w:rPr>
          <w:rFonts w:ascii="Arial" w:hAnsi="Arial" w:cs="Arial"/>
          <w:b/>
          <w:bCs/>
          <w:sz w:val="24"/>
          <w:szCs w:val="24"/>
        </w:rPr>
        <w:t>I</w:t>
      </w:r>
      <w:r w:rsidRPr="001D14DA">
        <w:rPr>
          <w:rFonts w:ascii="Arial" w:hAnsi="Arial" w:cs="Arial"/>
          <w:b/>
          <w:bCs/>
          <w:sz w:val="24"/>
          <w:szCs w:val="24"/>
        </w:rPr>
        <w:t>ntérieur</w:t>
      </w:r>
    </w:p>
    <w:p w14:paraId="25F9EA1E" w14:textId="77777777" w:rsidR="001D14DA" w:rsidRPr="001D14DA" w:rsidRDefault="001D14DA" w:rsidP="003A079E">
      <w:pPr>
        <w:widowControl w:val="0"/>
        <w:kinsoku w:val="0"/>
        <w:spacing w:after="0" w:line="240" w:lineRule="auto"/>
        <w:jc w:val="both"/>
        <w:rPr>
          <w:rFonts w:ascii="Arial" w:eastAsia="Calibri" w:hAnsi="Arial" w:cs="Arial"/>
          <w:color w:val="000000"/>
          <w:sz w:val="20"/>
          <w:szCs w:val="20"/>
          <w:shd w:val="clear" w:color="auto" w:fill="FFFFFF"/>
          <w:lang w:eastAsia="en-US"/>
        </w:rPr>
      </w:pPr>
    </w:p>
    <w:p w14:paraId="7F975869" w14:textId="364871E4"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Président de la République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6C27BA57" w14:textId="77777777"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p>
    <w:p w14:paraId="4B2481BB" w14:textId="5B15CD59"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Sur proposition du ministre de l</w:t>
      </w:r>
      <w:r w:rsidR="006360CF">
        <w:rPr>
          <w:rFonts w:ascii="Arial" w:eastAsia="Calibri" w:hAnsi="Arial" w:cs="Arial"/>
          <w:color w:val="000000"/>
          <w:sz w:val="20"/>
          <w:szCs w:val="20"/>
          <w:shd w:val="clear" w:color="auto" w:fill="FFFFFF"/>
          <w:lang w:eastAsia="en-US"/>
        </w:rPr>
        <w:t>’</w:t>
      </w:r>
      <w:r w:rsidR="000A4407">
        <w:rPr>
          <w:rFonts w:ascii="Arial" w:eastAsia="Calibri" w:hAnsi="Arial" w:cs="Arial"/>
          <w:color w:val="000000"/>
          <w:sz w:val="20"/>
          <w:szCs w:val="20"/>
          <w:shd w:val="clear" w:color="auto" w:fill="FFFFFF"/>
          <w:lang w:eastAsia="en-US"/>
        </w:rPr>
        <w:t>I</w:t>
      </w:r>
      <w:r w:rsidRPr="001D14DA">
        <w:rPr>
          <w:rFonts w:ascii="Arial" w:eastAsia="Calibri" w:hAnsi="Arial" w:cs="Arial"/>
          <w:color w:val="000000"/>
          <w:sz w:val="20"/>
          <w:szCs w:val="20"/>
          <w:shd w:val="clear" w:color="auto" w:fill="FFFFFF"/>
          <w:lang w:eastAsia="en-US"/>
        </w:rPr>
        <w:t>ntérieur</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5291D2F3" w14:textId="77777777"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p>
    <w:p w14:paraId="3F56A352" w14:textId="67899883"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Vu le décret n°</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84-1244 du 20 octobre 1984 portant organisation du ministère de l</w:t>
      </w:r>
      <w:r w:rsidR="006360CF">
        <w:rPr>
          <w:rFonts w:ascii="Arial" w:eastAsia="Calibri" w:hAnsi="Arial" w:cs="Arial"/>
          <w:color w:val="000000"/>
          <w:sz w:val="20"/>
          <w:szCs w:val="20"/>
          <w:shd w:val="clear" w:color="auto" w:fill="FFFFFF"/>
          <w:lang w:eastAsia="en-US"/>
        </w:rPr>
        <w:t>’</w:t>
      </w:r>
      <w:r w:rsidR="000A4407">
        <w:rPr>
          <w:rFonts w:ascii="Arial" w:eastAsia="Calibri" w:hAnsi="Arial" w:cs="Arial"/>
          <w:color w:val="000000"/>
          <w:sz w:val="20"/>
          <w:szCs w:val="20"/>
          <w:shd w:val="clear" w:color="auto" w:fill="FFFFFF"/>
          <w:lang w:eastAsia="en-US"/>
        </w:rPr>
        <w:t>I</w:t>
      </w:r>
      <w:r w:rsidRPr="001D14DA">
        <w:rPr>
          <w:rFonts w:ascii="Arial" w:eastAsia="Calibri" w:hAnsi="Arial" w:cs="Arial"/>
          <w:color w:val="000000"/>
          <w:sz w:val="20"/>
          <w:szCs w:val="20"/>
          <w:shd w:val="clear" w:color="auto" w:fill="FFFFFF"/>
          <w:lang w:eastAsia="en-US"/>
        </w:rPr>
        <w:t>ntérieur, ensemble les textes qui l’ont modifié ou complété</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79C461F8" w14:textId="77777777"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p>
    <w:p w14:paraId="7DEF577C" w14:textId="1F55AB78"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Vu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 xml:space="preserve">avis du ministre des </w:t>
      </w:r>
      <w:r w:rsidR="000A4407">
        <w:rPr>
          <w:rFonts w:ascii="Arial" w:eastAsia="Calibri" w:hAnsi="Arial" w:cs="Arial"/>
          <w:color w:val="000000"/>
          <w:sz w:val="20"/>
          <w:szCs w:val="20"/>
          <w:shd w:val="clear" w:color="auto" w:fill="FFFFFF"/>
          <w:lang w:eastAsia="en-US"/>
        </w:rPr>
        <w:t>F</w:t>
      </w:r>
      <w:r w:rsidRPr="001D14DA">
        <w:rPr>
          <w:rFonts w:ascii="Arial" w:eastAsia="Calibri" w:hAnsi="Arial" w:cs="Arial"/>
          <w:color w:val="000000"/>
          <w:sz w:val="20"/>
          <w:szCs w:val="20"/>
          <w:shd w:val="clear" w:color="auto" w:fill="FFFFFF"/>
          <w:lang w:eastAsia="en-US"/>
        </w:rPr>
        <w:t>inances</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61FC1B91" w14:textId="77777777"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p>
    <w:p w14:paraId="1FBA7CB1" w14:textId="61CA8DBE"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Vu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avis du tribunal administratif</w:t>
      </w:r>
    </w:p>
    <w:p w14:paraId="504E652C" w14:textId="77777777"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p>
    <w:p w14:paraId="6A8C1EC6" w14:textId="7F5AF4EB" w:rsidR="001D14DA" w:rsidRPr="001D14DA" w:rsidRDefault="001D14DA" w:rsidP="003A079E">
      <w:pPr>
        <w:widowControl w:val="0"/>
        <w:kinsoku w:val="0"/>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Décrète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1C85914F" w14:textId="77777777"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p>
    <w:p w14:paraId="4B245572" w14:textId="77777777"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p>
    <w:p w14:paraId="4BEED6C5" w14:textId="77777777" w:rsidR="001D14DA" w:rsidRPr="001D14DA" w:rsidRDefault="001D14DA" w:rsidP="003A079E">
      <w:pPr>
        <w:widowControl w:val="0"/>
        <w:kinsoku w:val="0"/>
        <w:spacing w:after="0" w:line="240" w:lineRule="auto"/>
        <w:ind w:left="283"/>
        <w:jc w:val="center"/>
        <w:rPr>
          <w:rFonts w:ascii="Arial" w:eastAsia="Times New Roman" w:hAnsi="Arial" w:cs="Arial"/>
          <w:b/>
          <w:bCs/>
          <w:spacing w:val="-2"/>
          <w:sz w:val="20"/>
          <w:szCs w:val="20"/>
        </w:rPr>
      </w:pPr>
      <w:r w:rsidRPr="001D14DA">
        <w:rPr>
          <w:rFonts w:ascii="Arial" w:eastAsia="Times New Roman" w:hAnsi="Arial" w:cs="Arial"/>
          <w:b/>
          <w:bCs/>
          <w:sz w:val="20"/>
          <w:szCs w:val="20"/>
        </w:rPr>
        <w:t xml:space="preserve">CHAPITRE PREMIER – </w:t>
      </w:r>
      <w:r w:rsidRPr="001D14DA">
        <w:rPr>
          <w:rFonts w:ascii="Arial" w:eastAsia="Times New Roman" w:hAnsi="Arial" w:cs="Arial"/>
          <w:b/>
          <w:bCs/>
          <w:spacing w:val="-2"/>
          <w:sz w:val="20"/>
          <w:szCs w:val="20"/>
        </w:rPr>
        <w:t>Dispositions générales</w:t>
      </w:r>
    </w:p>
    <w:p w14:paraId="24B23409"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63830965"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350C5683" w14:textId="311FAE0D"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rPr>
      </w:pPr>
      <w:r w:rsidRPr="001D14DA">
        <w:rPr>
          <w:rFonts w:ascii="Arial" w:eastAsia="Times New Roman" w:hAnsi="Arial" w:cs="Arial"/>
          <w:b/>
          <w:bCs/>
          <w:i/>
          <w:iCs/>
          <w:spacing w:val="2"/>
          <w:sz w:val="20"/>
          <w:szCs w:val="20"/>
        </w:rPr>
        <w:t xml:space="preserve">Article premier – </w:t>
      </w:r>
      <w:r w:rsidRPr="001D14DA">
        <w:rPr>
          <w:rFonts w:ascii="Arial" w:eastAsia="Times New Roman" w:hAnsi="Arial" w:cs="Arial"/>
          <w:spacing w:val="2"/>
          <w:sz w:val="20"/>
          <w:szCs w:val="20"/>
        </w:rPr>
        <w:t>Le ministère de l</w:t>
      </w:r>
      <w:r w:rsidR="006360CF">
        <w:rPr>
          <w:rFonts w:ascii="Arial" w:eastAsia="Times New Roman" w:hAnsi="Arial" w:cs="Arial"/>
          <w:spacing w:val="2"/>
          <w:sz w:val="20"/>
          <w:szCs w:val="20"/>
        </w:rPr>
        <w:t>’</w:t>
      </w:r>
      <w:r w:rsidR="000A4407">
        <w:rPr>
          <w:rFonts w:ascii="Arial" w:eastAsia="Times New Roman" w:hAnsi="Arial" w:cs="Arial"/>
          <w:spacing w:val="2"/>
          <w:sz w:val="20"/>
          <w:szCs w:val="20"/>
        </w:rPr>
        <w:t>I</w:t>
      </w:r>
      <w:r w:rsidR="00A01249">
        <w:rPr>
          <w:rFonts w:ascii="Arial" w:eastAsia="Times New Roman" w:hAnsi="Arial" w:cs="Arial"/>
          <w:spacing w:val="2"/>
          <w:sz w:val="20"/>
          <w:szCs w:val="20"/>
        </w:rPr>
        <w:t xml:space="preserve">ntérieur </w:t>
      </w:r>
      <w:r w:rsidRPr="001D14DA">
        <w:rPr>
          <w:rFonts w:ascii="Arial" w:eastAsia="Times New Roman" w:hAnsi="Arial" w:cs="Arial"/>
          <w:spacing w:val="2"/>
          <w:sz w:val="20"/>
          <w:szCs w:val="20"/>
        </w:rPr>
        <w:t>comprend :</w:t>
      </w:r>
    </w:p>
    <w:p w14:paraId="355FABDE"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pacing w:val="2"/>
          <w:sz w:val="20"/>
          <w:szCs w:val="20"/>
        </w:rPr>
        <w:t>Le cabinet ;</w:t>
      </w:r>
    </w:p>
    <w:p w14:paraId="32513A0B"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Le secrétariat général ;</w:t>
      </w:r>
    </w:p>
    <w:p w14:paraId="60036996" w14:textId="200E208D" w:rsidR="00206752" w:rsidRDefault="00206752"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8F1EA7">
        <w:rPr>
          <w:rFonts w:ascii="Arial" w:hAnsi="Arial"/>
          <w:sz w:val="20"/>
          <w:szCs w:val="20"/>
        </w:rPr>
        <w:t>L’inspection</w:t>
      </w:r>
      <w:r w:rsidRPr="008F1EA7">
        <w:rPr>
          <w:rFonts w:ascii="Arial" w:hAnsi="Arial" w:cs="Arial"/>
          <w:sz w:val="20"/>
          <w:szCs w:val="20"/>
        </w:rPr>
        <w:t xml:space="preserve"> centrale des services du ministère de l'intérieur</w:t>
      </w:r>
      <w:r>
        <w:rPr>
          <w:rStyle w:val="Appelnotedebasdep"/>
          <w:rFonts w:ascii="Arial" w:hAnsi="Arial" w:cs="Arial"/>
          <w:sz w:val="20"/>
          <w:szCs w:val="20"/>
        </w:rPr>
        <w:footnoteReference w:id="1"/>
      </w:r>
    </w:p>
    <w:p w14:paraId="529F160C" w14:textId="7342AD68"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Les structures administratives spécialisées</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3C1DADCA"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Les structures administratives communes ;</w:t>
      </w:r>
    </w:p>
    <w:p w14:paraId="59A0F9A5"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pacing w:val="2"/>
          <w:sz w:val="20"/>
          <w:szCs w:val="20"/>
        </w:rPr>
        <w:t>Les structures des forces de sécurité intérieure.</w:t>
      </w:r>
    </w:p>
    <w:p w14:paraId="0F9611ED"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0B3A628E"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59E39091" w14:textId="16123396"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r w:rsidRPr="001D14DA">
        <w:rPr>
          <w:rFonts w:ascii="Arial" w:eastAsia="Times New Roman" w:hAnsi="Arial" w:cs="Arial"/>
          <w:b/>
          <w:bCs/>
          <w:sz w:val="20"/>
          <w:szCs w:val="20"/>
        </w:rPr>
        <w:t>CHAPITRE</w:t>
      </w:r>
      <w:r w:rsidR="006360CF">
        <w:rPr>
          <w:rFonts w:ascii="Arial" w:eastAsia="Times New Roman" w:hAnsi="Arial" w:cs="Arial"/>
          <w:b/>
          <w:bCs/>
          <w:sz w:val="20"/>
          <w:szCs w:val="20"/>
        </w:rPr>
        <w:t> </w:t>
      </w:r>
      <w:r w:rsidRPr="001D14DA">
        <w:rPr>
          <w:rFonts w:ascii="Arial" w:eastAsia="Times New Roman" w:hAnsi="Arial" w:cs="Arial"/>
          <w:b/>
          <w:bCs/>
          <w:sz w:val="20"/>
          <w:szCs w:val="20"/>
        </w:rPr>
        <w:t>2 – Le cabinet</w:t>
      </w:r>
    </w:p>
    <w:p w14:paraId="0A2DE03F"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1D009500"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3A60D8BF" w14:textId="1608B00C"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r w:rsidRPr="001D14DA">
        <w:rPr>
          <w:rFonts w:ascii="Arial" w:eastAsia="Times New Roman" w:hAnsi="Arial" w:cs="Arial"/>
          <w:b/>
          <w:bCs/>
          <w:i/>
          <w:iCs/>
          <w:spacing w:val="-2"/>
          <w:sz w:val="20"/>
          <w:szCs w:val="20"/>
        </w:rPr>
        <w:t xml:space="preserve">Art. 2 – </w:t>
      </w:r>
      <w:r w:rsidRPr="001D14DA">
        <w:rPr>
          <w:rFonts w:ascii="Arial" w:eastAsia="Times New Roman" w:hAnsi="Arial" w:cs="Arial"/>
          <w:spacing w:val="-2"/>
          <w:sz w:val="20"/>
          <w:szCs w:val="20"/>
        </w:rPr>
        <w:t>Le cabinet a pour mission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 xml:space="preserve">accomplir les tâches qui lui </w:t>
      </w:r>
      <w:r w:rsidRPr="001D14DA">
        <w:rPr>
          <w:rFonts w:ascii="Arial" w:eastAsia="Times New Roman" w:hAnsi="Arial" w:cs="Arial"/>
          <w:spacing w:val="2"/>
          <w:sz w:val="20"/>
          <w:szCs w:val="20"/>
        </w:rPr>
        <w:t>sont confiées par le ministre, et il est notamment chargé :</w:t>
      </w:r>
    </w:p>
    <w:p w14:paraId="3067F69F" w14:textId="3B72CD08"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informer le ministre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 xml:space="preserve">activité des différents services du ministère </w:t>
      </w:r>
    </w:p>
    <w:p w14:paraId="1F6D066F" w14:textId="63D401BF"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de transmettre à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ensemble des responsables du ministère les directives du ministre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349C8D8B" w14:textId="4A78B0C3"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étudier et de suivre les affaires soumises au ministre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74EED054" w14:textId="1B93F5F6"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assurer la liaison avec les organismes officiels, les organisations nationales et les organes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information</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08BB279F"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des relations publiques ;</w:t>
      </w:r>
    </w:p>
    <w:p w14:paraId="0EEBB10B" w14:textId="33B9585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assurer le secrétariat particulier du ministre.</w:t>
      </w:r>
    </w:p>
    <w:p w14:paraId="02F3A1E8"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4"/>
          <w:sz w:val="20"/>
          <w:szCs w:val="20"/>
        </w:rPr>
      </w:pPr>
    </w:p>
    <w:p w14:paraId="5796E984" w14:textId="529DFC53" w:rsidR="001D14DA" w:rsidRPr="001D14DA" w:rsidRDefault="001D14DA" w:rsidP="003A079E">
      <w:pPr>
        <w:widowControl w:val="0"/>
        <w:kinsoku w:val="0"/>
        <w:spacing w:after="0" w:line="240" w:lineRule="auto"/>
        <w:ind w:left="283"/>
        <w:jc w:val="both"/>
        <w:rPr>
          <w:rFonts w:ascii="Arial" w:eastAsia="Times New Roman" w:hAnsi="Arial" w:cs="Arial"/>
          <w:spacing w:val="4"/>
          <w:sz w:val="20"/>
          <w:szCs w:val="20"/>
        </w:rPr>
      </w:pPr>
      <w:r w:rsidRPr="001D14DA">
        <w:rPr>
          <w:rFonts w:ascii="Arial" w:eastAsia="Times New Roman" w:hAnsi="Arial" w:cs="Arial"/>
          <w:b/>
          <w:bCs/>
          <w:i/>
          <w:iCs/>
          <w:spacing w:val="4"/>
          <w:sz w:val="20"/>
          <w:szCs w:val="20"/>
        </w:rPr>
        <w:t xml:space="preserve">Art. 3 – </w:t>
      </w:r>
      <w:r w:rsidRPr="001D14DA">
        <w:rPr>
          <w:rFonts w:ascii="Arial" w:eastAsia="Times New Roman" w:hAnsi="Arial" w:cs="Arial"/>
          <w:spacing w:val="4"/>
          <w:sz w:val="20"/>
          <w:szCs w:val="20"/>
        </w:rPr>
        <w:t>Sont rattachés au cabinet</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53895B8C" w14:textId="61546885" w:rsidR="001D14DA" w:rsidRPr="001D14DA" w:rsidRDefault="001D14DA" w:rsidP="003A079E">
      <w:pPr>
        <w:widowControl w:val="0"/>
        <w:numPr>
          <w:ilvl w:val="0"/>
          <w:numId w:val="3"/>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3"/>
          <w:sz w:val="20"/>
          <w:szCs w:val="20"/>
        </w:rPr>
        <w:t>Le bureau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ordre central, qui est chargé :</w:t>
      </w:r>
    </w:p>
    <w:p w14:paraId="5789FE99" w14:textId="08EAD6FE"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enregistrer le courrier, au départ et à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arrivée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63F90D45" w14:textId="332EEBC0"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répartir le courrier entre les différents services et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en assurer le suivi.</w:t>
      </w:r>
    </w:p>
    <w:p w14:paraId="647EFA2A" w14:textId="1E1B7F18" w:rsidR="001D14DA" w:rsidRPr="001D14DA" w:rsidRDefault="001D14DA" w:rsidP="003A079E">
      <w:pPr>
        <w:widowControl w:val="0"/>
        <w:numPr>
          <w:ilvl w:val="0"/>
          <w:numId w:val="3"/>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3"/>
          <w:sz w:val="20"/>
          <w:szCs w:val="20"/>
        </w:rPr>
        <w:t>Le bureau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accueil et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orientation du public, qui est chargé :</w:t>
      </w:r>
    </w:p>
    <w:p w14:paraId="764FFEE3" w14:textId="10A6B48A"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accueil du public ;</w:t>
      </w:r>
    </w:p>
    <w:p w14:paraId="75F23E4D" w14:textId="77777777"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la réception et du suivi des demandes de renseignements et des réclamations.</w:t>
      </w:r>
    </w:p>
    <w:p w14:paraId="694D0921" w14:textId="202B425D"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Le chef du bureau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ordre central et le chef du bureau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accueil et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 xml:space="preserve">organisation du public </w:t>
      </w:r>
      <w:r w:rsidRPr="001D14DA">
        <w:rPr>
          <w:rFonts w:ascii="Arial" w:eastAsia="Times New Roman" w:hAnsi="Arial" w:cs="Arial"/>
          <w:spacing w:val="2"/>
          <w:sz w:val="20"/>
          <w:szCs w:val="20"/>
        </w:rPr>
        <w:lastRenderedPageBreak/>
        <w:t>ont rang et prérogatives de chef de service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administration centrale. Ils bénéficient des indemnités et avantages accordes a ce dernier.</w:t>
      </w:r>
    </w:p>
    <w:p w14:paraId="4B642C40" w14:textId="38E4E7BB" w:rsidR="001D14DA" w:rsidRPr="001D14DA" w:rsidRDefault="001D14DA" w:rsidP="003A079E">
      <w:pPr>
        <w:widowControl w:val="0"/>
        <w:numPr>
          <w:ilvl w:val="0"/>
          <w:numId w:val="3"/>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3"/>
          <w:sz w:val="20"/>
          <w:szCs w:val="20"/>
        </w:rPr>
        <w:t>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unité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organisation et méthodes est chargée notamment</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5D02775A" w14:textId="34468D37"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étudier l’organisation et le fonctionnement des services relevant du ministère et des collectivités publiques locales,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évaluer les moyens et de rationaliser leur fonctionnement en vue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une meilleure efficacité, à un moindre coût</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42A9AB4F" w14:textId="655075E5"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étudier et de proposer les projets de réformes administratives ayant trait aux activités du ministère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021DD9F5" w14:textId="5AC7B35F"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étudier et de proposer les moyens susceptibles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améliorer le fonctionnement des services</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4E3F40D4" w14:textId="3F891071"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simplifier les procédures et les circuits administratifs</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6BA6E107" w14:textId="62216B64"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étudier et proposer toutes mesures tendant à améliorer la qualité des rapports entre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administration et le public</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7C13BC7B" w14:textId="3721B53E"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rationaliser les imprimés administratifs</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1C32ACF4" w14:textId="7267F486"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 xml:space="preserve">œuvrer à la modernisation de </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'administration, et notamment par l’introduction de nouvelles méthodes de gestion</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5F21C044" w14:textId="77777777"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de participer, en étroite collaboration avec les services concernés,</w:t>
      </w:r>
    </w:p>
    <w:p w14:paraId="2CD9D050" w14:textId="57DA61F3"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aux actions tendant à introduire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informatique.</w:t>
      </w:r>
    </w:p>
    <w:p w14:paraId="3B195E36" w14:textId="0D2B4210" w:rsidR="001D14DA" w:rsidRPr="001D14DA" w:rsidRDefault="001D14DA" w:rsidP="003A079E">
      <w:pPr>
        <w:widowControl w:val="0"/>
        <w:numPr>
          <w:ilvl w:val="0"/>
          <w:numId w:val="3"/>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3"/>
          <w:sz w:val="20"/>
          <w:szCs w:val="20"/>
        </w:rPr>
        <w:t>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unité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organisation et méthodes comprend deux bureaux</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57400C97" w14:textId="7C3E5B3E"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organisation et de la bureautique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4F2FE7ED" w14:textId="4920E9F0" w:rsidR="001D14DA" w:rsidRPr="001D14DA" w:rsidRDefault="001D14DA" w:rsidP="003A079E">
      <w:pPr>
        <w:widowControl w:val="0"/>
        <w:numPr>
          <w:ilvl w:val="0"/>
          <w:numId w:val="2"/>
        </w:numPr>
        <w:kinsoku w:val="0"/>
        <w:spacing w:after="0" w:line="240" w:lineRule="auto"/>
        <w:ind w:left="126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 la simplification et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unification des méthodes. Le chef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unité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organisation et méthodes a rang et prérogatives de directeur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administration centrale. II bénéficie des indemnités et avantages accordés à ce dernier.</w:t>
      </w:r>
    </w:p>
    <w:p w14:paraId="7BE15E96" w14:textId="6C3BB6A7" w:rsidR="001D14DA" w:rsidRPr="001D14DA" w:rsidRDefault="001D14DA" w:rsidP="003A079E">
      <w:pPr>
        <w:widowControl w:val="0"/>
        <w:kinsoku w:val="0"/>
        <w:spacing w:after="0" w:line="240" w:lineRule="auto"/>
        <w:ind w:left="283"/>
        <w:jc w:val="both"/>
        <w:rPr>
          <w:rFonts w:ascii="Arial" w:eastAsia="Times New Roman" w:hAnsi="Arial" w:cs="Arial"/>
          <w:spacing w:val="5"/>
          <w:sz w:val="20"/>
          <w:szCs w:val="20"/>
        </w:rPr>
      </w:pPr>
      <w:r w:rsidRPr="001D14DA">
        <w:rPr>
          <w:rFonts w:ascii="Arial" w:eastAsia="Times New Roman" w:hAnsi="Arial" w:cs="Arial"/>
          <w:spacing w:val="5"/>
          <w:sz w:val="20"/>
          <w:szCs w:val="20"/>
        </w:rPr>
        <w:t>Le chef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unité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organisation et méthode a rang et prérogatives de directeur général ou de directeur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administration centrale conformément à la réglementation en vigueur</w:t>
      </w:r>
      <w:r w:rsidRPr="001D14DA">
        <w:rPr>
          <w:rFonts w:ascii="Arial" w:eastAsia="Times New Roman" w:hAnsi="Arial" w:cs="Arial"/>
          <w:spacing w:val="5"/>
          <w:sz w:val="20"/>
          <w:szCs w:val="20"/>
          <w:vertAlign w:val="superscript"/>
        </w:rPr>
        <w:footnoteReference w:id="2"/>
      </w:r>
      <w:r w:rsidRPr="001D14DA">
        <w:rPr>
          <w:rFonts w:ascii="Arial" w:eastAsia="Times New Roman" w:hAnsi="Arial" w:cs="Arial"/>
          <w:spacing w:val="5"/>
          <w:sz w:val="20"/>
          <w:szCs w:val="20"/>
        </w:rPr>
        <w:t xml:space="preserve">. </w:t>
      </w:r>
    </w:p>
    <w:p w14:paraId="0FF6AB7D" w14:textId="525B501F" w:rsidR="001D14DA" w:rsidRPr="001D14DA" w:rsidRDefault="001D14DA" w:rsidP="003A079E">
      <w:pPr>
        <w:widowControl w:val="0"/>
        <w:kinsoku w:val="0"/>
        <w:spacing w:after="0" w:line="240" w:lineRule="auto"/>
        <w:ind w:left="283"/>
        <w:jc w:val="both"/>
        <w:rPr>
          <w:rFonts w:ascii="Arial" w:eastAsia="Times New Roman" w:hAnsi="Arial" w:cs="Arial"/>
          <w:spacing w:val="5"/>
          <w:sz w:val="20"/>
          <w:szCs w:val="20"/>
        </w:rPr>
      </w:pPr>
      <w:r w:rsidRPr="001D14DA">
        <w:rPr>
          <w:rFonts w:ascii="Arial" w:eastAsia="Times New Roman" w:hAnsi="Arial" w:cs="Arial"/>
          <w:spacing w:val="5"/>
          <w:sz w:val="20"/>
          <w:szCs w:val="20"/>
        </w:rPr>
        <w:t>Le chef du bureau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organisation et de la bureautique et le chef du bureau de la simplification et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unification des méthodes ont rang et prérogatives de chef de service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administration centrale. Ils bénéficient, chacun des indemnités et avantages accordés à ce dernier.</w:t>
      </w:r>
    </w:p>
    <w:p w14:paraId="051D8BCB"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1"/>
          <w:sz w:val="20"/>
          <w:szCs w:val="20"/>
        </w:rPr>
      </w:pPr>
    </w:p>
    <w:p w14:paraId="598892C2" w14:textId="7FE6732F" w:rsidR="001D14DA" w:rsidRPr="001D14DA" w:rsidRDefault="001D14DA" w:rsidP="003A079E">
      <w:pPr>
        <w:widowControl w:val="0"/>
        <w:kinsoku w:val="0"/>
        <w:spacing w:after="0" w:line="240" w:lineRule="auto"/>
        <w:ind w:left="283"/>
        <w:jc w:val="both"/>
        <w:rPr>
          <w:rFonts w:ascii="Arial" w:eastAsia="Times New Roman" w:hAnsi="Arial" w:cs="Arial"/>
          <w:spacing w:val="5"/>
          <w:sz w:val="20"/>
          <w:szCs w:val="20"/>
        </w:rPr>
      </w:pPr>
      <w:r w:rsidRPr="001D14DA">
        <w:rPr>
          <w:rFonts w:ascii="Arial" w:eastAsia="Times New Roman" w:hAnsi="Arial" w:cs="Arial"/>
          <w:b/>
          <w:bCs/>
          <w:i/>
          <w:iCs/>
          <w:spacing w:val="-1"/>
          <w:sz w:val="20"/>
          <w:szCs w:val="20"/>
        </w:rPr>
        <w:t xml:space="preserve">Art. 4 – </w:t>
      </w:r>
      <w:r w:rsidRPr="001D14DA">
        <w:rPr>
          <w:rFonts w:ascii="Arial" w:eastAsia="Times New Roman" w:hAnsi="Arial" w:cs="Arial"/>
          <w:spacing w:val="5"/>
          <w:sz w:val="20"/>
          <w:szCs w:val="20"/>
        </w:rPr>
        <w:t>Il peut être cit</w:t>
      </w:r>
      <w:r w:rsidR="000A4407">
        <w:rPr>
          <w:rFonts w:ascii="Arial" w:eastAsia="Times New Roman" w:hAnsi="Arial" w:cs="Arial"/>
          <w:spacing w:val="5"/>
          <w:sz w:val="20"/>
          <w:szCs w:val="20"/>
        </w:rPr>
        <w:t>é</w:t>
      </w:r>
      <w:r w:rsidRPr="001D14DA">
        <w:rPr>
          <w:rFonts w:ascii="Arial" w:eastAsia="Times New Roman" w:hAnsi="Arial" w:cs="Arial"/>
          <w:spacing w:val="5"/>
          <w:sz w:val="20"/>
          <w:szCs w:val="20"/>
        </w:rPr>
        <w:t xml:space="preserve"> des groupes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études et de recherches pour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accomplissement de missions à caractère technique ponctuel, relevant des attributions du ministère de l</w:t>
      </w:r>
      <w:r w:rsidR="006360CF">
        <w:rPr>
          <w:rFonts w:ascii="Arial" w:eastAsia="Times New Roman" w:hAnsi="Arial" w:cs="Arial"/>
          <w:spacing w:val="5"/>
          <w:sz w:val="20"/>
          <w:szCs w:val="20"/>
        </w:rPr>
        <w:t>’</w:t>
      </w:r>
      <w:r w:rsidR="000A4407">
        <w:rPr>
          <w:rFonts w:ascii="Arial" w:eastAsia="Times New Roman" w:hAnsi="Arial" w:cs="Arial"/>
          <w:spacing w:val="5"/>
          <w:sz w:val="20"/>
          <w:szCs w:val="20"/>
        </w:rPr>
        <w:t>I</w:t>
      </w:r>
      <w:r w:rsidRPr="001D14DA">
        <w:rPr>
          <w:rFonts w:ascii="Arial" w:eastAsia="Times New Roman" w:hAnsi="Arial" w:cs="Arial"/>
          <w:spacing w:val="5"/>
          <w:sz w:val="20"/>
          <w:szCs w:val="20"/>
        </w:rPr>
        <w:t>ntérieur, chaque fois que l’importance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un travail ou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une mission le nécessité.</w:t>
      </w:r>
    </w:p>
    <w:p w14:paraId="6772F62A" w14:textId="1F69DE62" w:rsidR="001D14DA" w:rsidRPr="001D14DA" w:rsidRDefault="001D14DA" w:rsidP="003A079E">
      <w:pPr>
        <w:widowControl w:val="0"/>
        <w:kinsoku w:val="0"/>
        <w:spacing w:after="0" w:line="240" w:lineRule="auto"/>
        <w:ind w:left="283"/>
        <w:jc w:val="both"/>
        <w:rPr>
          <w:rFonts w:ascii="Arial" w:eastAsia="Times New Roman" w:hAnsi="Arial" w:cs="Arial"/>
          <w:spacing w:val="5"/>
          <w:sz w:val="20"/>
          <w:szCs w:val="20"/>
        </w:rPr>
      </w:pPr>
      <w:r w:rsidRPr="001D14DA">
        <w:rPr>
          <w:rFonts w:ascii="Arial" w:eastAsia="Times New Roman" w:hAnsi="Arial" w:cs="Arial"/>
          <w:spacing w:val="5"/>
          <w:sz w:val="20"/>
          <w:szCs w:val="20"/>
        </w:rPr>
        <w:t>Ces groupes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études et de recherches sont constitués par un ensemble de cadres du ministère de l</w:t>
      </w:r>
      <w:r w:rsidR="006360CF">
        <w:rPr>
          <w:rFonts w:ascii="Arial" w:eastAsia="Times New Roman" w:hAnsi="Arial" w:cs="Arial"/>
          <w:spacing w:val="5"/>
          <w:sz w:val="20"/>
          <w:szCs w:val="20"/>
        </w:rPr>
        <w:t>’</w:t>
      </w:r>
      <w:r w:rsidR="000A4407">
        <w:rPr>
          <w:rFonts w:ascii="Arial" w:eastAsia="Times New Roman" w:hAnsi="Arial" w:cs="Arial"/>
          <w:spacing w:val="5"/>
          <w:sz w:val="20"/>
          <w:szCs w:val="20"/>
        </w:rPr>
        <w:t>I</w:t>
      </w:r>
      <w:r w:rsidRPr="001D14DA">
        <w:rPr>
          <w:rFonts w:ascii="Arial" w:eastAsia="Times New Roman" w:hAnsi="Arial" w:cs="Arial"/>
          <w:spacing w:val="5"/>
          <w:sz w:val="20"/>
          <w:szCs w:val="20"/>
        </w:rPr>
        <w:t>ntérieur, de charges de mission, ou de toute autre personne ayant une compétence dans le domaine concerne.</w:t>
      </w:r>
    </w:p>
    <w:p w14:paraId="405A935B" w14:textId="1F01C3EB" w:rsidR="001D14DA" w:rsidRPr="001D14DA" w:rsidRDefault="001D14DA" w:rsidP="003A079E">
      <w:pPr>
        <w:widowControl w:val="0"/>
        <w:kinsoku w:val="0"/>
        <w:spacing w:after="0" w:line="240" w:lineRule="auto"/>
        <w:ind w:left="283"/>
        <w:jc w:val="both"/>
        <w:rPr>
          <w:rFonts w:ascii="Arial" w:eastAsia="Times New Roman" w:hAnsi="Arial" w:cs="Arial"/>
          <w:spacing w:val="5"/>
          <w:sz w:val="20"/>
          <w:szCs w:val="20"/>
        </w:rPr>
      </w:pPr>
      <w:r w:rsidRPr="001D14DA">
        <w:rPr>
          <w:rFonts w:ascii="Arial" w:eastAsia="Times New Roman" w:hAnsi="Arial" w:cs="Arial"/>
          <w:spacing w:val="5"/>
          <w:sz w:val="20"/>
          <w:szCs w:val="20"/>
        </w:rPr>
        <w:t>Les groupes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études et de recherches sont créés et supprimés par arrêté du ministre de l</w:t>
      </w:r>
      <w:r w:rsidR="006360CF">
        <w:rPr>
          <w:rFonts w:ascii="Arial" w:eastAsia="Times New Roman" w:hAnsi="Arial" w:cs="Arial"/>
          <w:spacing w:val="5"/>
          <w:sz w:val="20"/>
          <w:szCs w:val="20"/>
        </w:rPr>
        <w:t>’</w:t>
      </w:r>
      <w:r w:rsidR="000A4407">
        <w:rPr>
          <w:rFonts w:ascii="Arial" w:eastAsia="Times New Roman" w:hAnsi="Arial" w:cs="Arial"/>
          <w:spacing w:val="5"/>
          <w:sz w:val="20"/>
          <w:szCs w:val="20"/>
        </w:rPr>
        <w:t>I</w:t>
      </w:r>
      <w:r w:rsidRPr="001D14DA">
        <w:rPr>
          <w:rFonts w:ascii="Arial" w:eastAsia="Times New Roman" w:hAnsi="Arial" w:cs="Arial"/>
          <w:spacing w:val="5"/>
          <w:sz w:val="20"/>
          <w:szCs w:val="20"/>
        </w:rPr>
        <w:t>ntérieur, qui précise dans chaque cas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objectif à atteindre, la composition du groupe, les moyens du travail, ainsi que les délais de sa réalisation.</w:t>
      </w:r>
    </w:p>
    <w:p w14:paraId="6DD3EBB0" w14:textId="3FC658A9" w:rsidR="001D14DA" w:rsidRPr="001D14DA" w:rsidRDefault="001D14DA" w:rsidP="003A079E">
      <w:pPr>
        <w:widowControl w:val="0"/>
        <w:kinsoku w:val="0"/>
        <w:spacing w:after="0" w:line="240" w:lineRule="auto"/>
        <w:ind w:left="283"/>
        <w:jc w:val="both"/>
        <w:rPr>
          <w:rFonts w:ascii="Arial" w:eastAsia="Times New Roman" w:hAnsi="Arial" w:cs="Arial"/>
          <w:spacing w:val="1"/>
          <w:sz w:val="20"/>
          <w:szCs w:val="20"/>
        </w:rPr>
      </w:pPr>
      <w:r w:rsidRPr="001D14DA">
        <w:rPr>
          <w:rFonts w:ascii="Arial" w:eastAsia="Times New Roman" w:hAnsi="Arial" w:cs="Arial"/>
          <w:spacing w:val="5"/>
          <w:sz w:val="20"/>
          <w:szCs w:val="20"/>
        </w:rPr>
        <w:t>Il peut être attribué auxdits cadres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un des emplois fonctionnels prévus par la réglementation en vigueur</w:t>
      </w:r>
      <w:r w:rsidRPr="001D14DA">
        <w:rPr>
          <w:rFonts w:ascii="Arial" w:eastAsia="Times New Roman" w:hAnsi="Arial" w:cs="Arial"/>
          <w:spacing w:val="1"/>
          <w:sz w:val="20"/>
          <w:szCs w:val="20"/>
        </w:rPr>
        <w:t>.</w:t>
      </w:r>
    </w:p>
    <w:p w14:paraId="7605B2C6"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53A84F16"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7AEEF440" w14:textId="005642BF" w:rsidR="001D14DA" w:rsidRPr="001D14DA" w:rsidRDefault="001D14DA" w:rsidP="003A079E">
      <w:pPr>
        <w:widowControl w:val="0"/>
        <w:kinsoku w:val="0"/>
        <w:spacing w:after="0" w:line="240" w:lineRule="auto"/>
        <w:jc w:val="center"/>
        <w:rPr>
          <w:rFonts w:ascii="Arial" w:eastAsia="Times New Roman" w:hAnsi="Arial" w:cs="Arial"/>
          <w:spacing w:val="1"/>
          <w:sz w:val="20"/>
          <w:szCs w:val="20"/>
        </w:rPr>
      </w:pPr>
      <w:r w:rsidRPr="001D14DA">
        <w:rPr>
          <w:rFonts w:ascii="Arial" w:eastAsia="Times New Roman" w:hAnsi="Arial" w:cs="Arial"/>
          <w:b/>
          <w:bCs/>
          <w:sz w:val="20"/>
          <w:szCs w:val="20"/>
        </w:rPr>
        <w:t>CHAPITRE</w:t>
      </w:r>
      <w:r w:rsidR="006360CF">
        <w:rPr>
          <w:rFonts w:ascii="Arial" w:eastAsia="Times New Roman" w:hAnsi="Arial" w:cs="Arial"/>
          <w:b/>
          <w:bCs/>
          <w:sz w:val="20"/>
          <w:szCs w:val="20"/>
        </w:rPr>
        <w:t> </w:t>
      </w:r>
      <w:r w:rsidRPr="001D14DA">
        <w:rPr>
          <w:rFonts w:ascii="Arial" w:eastAsia="Times New Roman" w:hAnsi="Arial" w:cs="Arial"/>
          <w:b/>
          <w:bCs/>
          <w:sz w:val="20"/>
          <w:szCs w:val="20"/>
        </w:rPr>
        <w:t>3 – Le secrétariat général</w:t>
      </w:r>
    </w:p>
    <w:p w14:paraId="3C1D45B8"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4A087118"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40E789F9" w14:textId="48B44FC8"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rPr>
      </w:pPr>
      <w:r w:rsidRPr="001D14DA">
        <w:rPr>
          <w:rFonts w:ascii="Arial" w:eastAsia="Times New Roman" w:hAnsi="Arial" w:cs="Arial"/>
          <w:b/>
          <w:bCs/>
          <w:i/>
          <w:iCs/>
          <w:spacing w:val="-5"/>
          <w:sz w:val="20"/>
          <w:szCs w:val="20"/>
        </w:rPr>
        <w:t>Art.</w:t>
      </w:r>
      <w:r w:rsidR="000A4407">
        <w:rPr>
          <w:rFonts w:ascii="Arial" w:eastAsia="Times New Roman" w:hAnsi="Arial" w:cs="Arial"/>
          <w:b/>
          <w:bCs/>
          <w:i/>
          <w:iCs/>
          <w:spacing w:val="-5"/>
          <w:sz w:val="20"/>
          <w:szCs w:val="20"/>
        </w:rPr>
        <w:t xml:space="preserve"> </w:t>
      </w:r>
      <w:r w:rsidRPr="001D14DA">
        <w:rPr>
          <w:rFonts w:ascii="Arial" w:eastAsia="Times New Roman" w:hAnsi="Arial" w:cs="Arial"/>
          <w:b/>
          <w:bCs/>
          <w:i/>
          <w:iCs/>
          <w:spacing w:val="-5"/>
          <w:sz w:val="20"/>
          <w:szCs w:val="20"/>
        </w:rPr>
        <w:t>5 (nouveau) –</w:t>
      </w:r>
      <w:r w:rsidRPr="001D14DA">
        <w:rPr>
          <w:rFonts w:ascii="Arial" w:eastAsia="Times New Roman" w:hAnsi="Arial" w:cs="Arial"/>
          <w:spacing w:val="-5"/>
          <w:sz w:val="20"/>
          <w:szCs w:val="20"/>
        </w:rPr>
        <w:t xml:space="preserve"> </w:t>
      </w:r>
      <w:r w:rsidRPr="001D14DA">
        <w:rPr>
          <w:rFonts w:ascii="Arial" w:eastAsia="Times New Roman" w:hAnsi="Arial" w:cs="Arial"/>
          <w:b/>
          <w:bCs/>
          <w:spacing w:val="2"/>
          <w:sz w:val="20"/>
          <w:szCs w:val="20"/>
        </w:rPr>
        <w:t>Modifié par le décret n°</w:t>
      </w:r>
      <w:r w:rsidR="006360CF">
        <w:rPr>
          <w:rFonts w:ascii="Arial" w:eastAsia="Times New Roman" w:hAnsi="Arial" w:cs="Arial"/>
          <w:b/>
          <w:bCs/>
          <w:spacing w:val="2"/>
          <w:sz w:val="20"/>
          <w:szCs w:val="20"/>
        </w:rPr>
        <w:t> </w:t>
      </w:r>
      <w:r w:rsidRPr="001D14DA">
        <w:rPr>
          <w:rFonts w:ascii="Arial" w:eastAsia="Times New Roman" w:hAnsi="Arial" w:cs="Arial"/>
          <w:b/>
          <w:bCs/>
          <w:spacing w:val="2"/>
          <w:sz w:val="20"/>
          <w:szCs w:val="20"/>
        </w:rPr>
        <w:t>96-1188 du 1</w:t>
      </w:r>
      <w:r w:rsidR="006360CF">
        <w:rPr>
          <w:rFonts w:ascii="Arial" w:eastAsia="Times New Roman" w:hAnsi="Arial" w:cs="Arial"/>
          <w:b/>
          <w:bCs/>
          <w:spacing w:val="2"/>
          <w:sz w:val="20"/>
          <w:szCs w:val="20"/>
        </w:rPr>
        <w:t>er</w:t>
      </w:r>
      <w:r w:rsidRPr="001D14DA">
        <w:rPr>
          <w:rFonts w:ascii="Arial" w:eastAsia="Times New Roman" w:hAnsi="Arial" w:cs="Arial"/>
          <w:b/>
          <w:bCs/>
          <w:spacing w:val="2"/>
          <w:sz w:val="20"/>
          <w:szCs w:val="20"/>
        </w:rPr>
        <w:t xml:space="preserve"> </w:t>
      </w:r>
      <w:r w:rsidR="000A4407">
        <w:rPr>
          <w:rFonts w:ascii="Arial" w:eastAsia="Times New Roman" w:hAnsi="Arial" w:cs="Arial"/>
          <w:b/>
          <w:bCs/>
          <w:spacing w:val="2"/>
          <w:sz w:val="20"/>
          <w:szCs w:val="20"/>
        </w:rPr>
        <w:t>j</w:t>
      </w:r>
      <w:r w:rsidRPr="001D14DA">
        <w:rPr>
          <w:rFonts w:ascii="Arial" w:eastAsia="Times New Roman" w:hAnsi="Arial" w:cs="Arial"/>
          <w:b/>
          <w:bCs/>
          <w:spacing w:val="2"/>
          <w:sz w:val="20"/>
          <w:szCs w:val="20"/>
        </w:rPr>
        <w:t>uillet 1996 –</w:t>
      </w:r>
      <w:r w:rsidRPr="001D14DA">
        <w:rPr>
          <w:rFonts w:ascii="Arial" w:eastAsia="Times New Roman" w:hAnsi="Arial" w:cs="Arial"/>
          <w:b/>
          <w:bCs/>
          <w:spacing w:val="-5"/>
          <w:sz w:val="20"/>
          <w:szCs w:val="20"/>
        </w:rPr>
        <w:t xml:space="preserve"> </w:t>
      </w:r>
      <w:r w:rsidRPr="001D14DA">
        <w:rPr>
          <w:rFonts w:ascii="Arial" w:eastAsia="Times New Roman" w:hAnsi="Arial" w:cs="Arial"/>
          <w:spacing w:val="2"/>
          <w:sz w:val="20"/>
          <w:szCs w:val="20"/>
        </w:rPr>
        <w:t>Le secrétariat général est chargé, sous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autorité du ministre,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une action permanente d</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impulsion aux structures chargées de la gestion du matériel, du contrôle administratif sur lesdites structures et de la coordination entre-elle.</w:t>
      </w:r>
    </w:p>
    <w:p w14:paraId="0DA4F0A6" w14:textId="1261D9F2" w:rsidR="001D14DA" w:rsidRPr="001D14DA" w:rsidRDefault="000A4407" w:rsidP="003A079E">
      <w:pPr>
        <w:widowControl w:val="0"/>
        <w:kinsoku w:val="0"/>
        <w:spacing w:after="0" w:line="240" w:lineRule="auto"/>
        <w:ind w:left="283"/>
        <w:jc w:val="both"/>
        <w:rPr>
          <w:rFonts w:ascii="Arial" w:eastAsia="Times New Roman" w:hAnsi="Arial" w:cs="Arial"/>
          <w:spacing w:val="-4"/>
          <w:sz w:val="20"/>
          <w:szCs w:val="20"/>
        </w:rPr>
      </w:pPr>
      <w:r>
        <w:rPr>
          <w:rFonts w:ascii="Arial" w:eastAsia="Times New Roman" w:hAnsi="Arial" w:cs="Arial"/>
          <w:spacing w:val="-4"/>
          <w:sz w:val="20"/>
          <w:szCs w:val="20"/>
        </w:rPr>
        <w:t>À</w:t>
      </w:r>
      <w:r w:rsidR="001D14DA" w:rsidRPr="001D14DA">
        <w:rPr>
          <w:rFonts w:ascii="Arial" w:eastAsia="Times New Roman" w:hAnsi="Arial" w:cs="Arial"/>
          <w:spacing w:val="-4"/>
          <w:sz w:val="20"/>
          <w:szCs w:val="20"/>
        </w:rPr>
        <w:t xml:space="preserve"> ce titre, il :</w:t>
      </w:r>
    </w:p>
    <w:p w14:paraId="0BB0C5F5"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veille à la bonne exécution des missions dévolues auxdites structures,</w:t>
      </w:r>
    </w:p>
    <w:p w14:paraId="17A6FD95"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assure le suivi du traitement des dossiers à caractère financier et administratif,</w:t>
      </w:r>
    </w:p>
    <w:p w14:paraId="7C5AEBBB"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examine chaque dossier que le ministre lui confie pour traitement ou suivi,</w:t>
      </w:r>
    </w:p>
    <w:p w14:paraId="47126463" w14:textId="7F0789F0"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assiste le ministre dans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exercice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autorité de tutelle sur les établissements et entreprises publics soumis à sa tutelle.</w:t>
      </w:r>
    </w:p>
    <w:p w14:paraId="27A202C2"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0D508952" w14:textId="7A6E26E8"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r w:rsidRPr="001D14DA">
        <w:rPr>
          <w:rFonts w:ascii="Arial" w:eastAsia="Times New Roman" w:hAnsi="Arial" w:cs="Arial"/>
          <w:b/>
          <w:bCs/>
          <w:i/>
          <w:iCs/>
          <w:spacing w:val="-2"/>
          <w:sz w:val="20"/>
          <w:szCs w:val="20"/>
        </w:rPr>
        <w:t>Art.</w:t>
      </w:r>
      <w:r w:rsidR="000A4407">
        <w:rPr>
          <w:rFonts w:ascii="Arial" w:eastAsia="Times New Roman" w:hAnsi="Arial" w:cs="Arial"/>
          <w:b/>
          <w:bCs/>
          <w:i/>
          <w:iCs/>
          <w:spacing w:val="-2"/>
          <w:sz w:val="20"/>
          <w:szCs w:val="20"/>
        </w:rPr>
        <w:t xml:space="preserve"> </w:t>
      </w:r>
      <w:r w:rsidRPr="001D14DA">
        <w:rPr>
          <w:rFonts w:ascii="Arial" w:eastAsia="Times New Roman" w:hAnsi="Arial" w:cs="Arial"/>
          <w:b/>
          <w:bCs/>
          <w:i/>
          <w:iCs/>
          <w:spacing w:val="-2"/>
          <w:sz w:val="20"/>
          <w:szCs w:val="20"/>
        </w:rPr>
        <w:t>6 (nouveau) – Modifié par le décret n°</w:t>
      </w:r>
      <w:r w:rsidR="006360CF">
        <w:rPr>
          <w:rFonts w:ascii="Arial" w:eastAsia="Times New Roman" w:hAnsi="Arial" w:cs="Arial"/>
          <w:b/>
          <w:bCs/>
          <w:i/>
          <w:iCs/>
          <w:spacing w:val="-2"/>
          <w:sz w:val="20"/>
          <w:szCs w:val="20"/>
        </w:rPr>
        <w:t> </w:t>
      </w:r>
      <w:r w:rsidRPr="001D14DA">
        <w:rPr>
          <w:rFonts w:ascii="Arial" w:eastAsia="Times New Roman" w:hAnsi="Arial" w:cs="Arial"/>
          <w:b/>
          <w:bCs/>
          <w:i/>
          <w:iCs/>
          <w:spacing w:val="-2"/>
          <w:sz w:val="20"/>
          <w:szCs w:val="20"/>
        </w:rPr>
        <w:t>96-1188 du 1</w:t>
      </w:r>
      <w:r w:rsidR="006360CF">
        <w:rPr>
          <w:rFonts w:ascii="Arial" w:eastAsia="Times New Roman" w:hAnsi="Arial" w:cs="Arial"/>
          <w:b/>
          <w:bCs/>
          <w:i/>
          <w:iCs/>
          <w:spacing w:val="-2"/>
          <w:sz w:val="20"/>
          <w:szCs w:val="20"/>
        </w:rPr>
        <w:t>er</w:t>
      </w:r>
      <w:r w:rsidRPr="001D14DA">
        <w:rPr>
          <w:rFonts w:ascii="Arial" w:eastAsia="Times New Roman" w:hAnsi="Arial" w:cs="Arial"/>
          <w:b/>
          <w:bCs/>
          <w:i/>
          <w:iCs/>
          <w:spacing w:val="-2"/>
          <w:sz w:val="20"/>
          <w:szCs w:val="20"/>
        </w:rPr>
        <w:t xml:space="preserve"> </w:t>
      </w:r>
      <w:r w:rsidR="006360CF">
        <w:rPr>
          <w:rFonts w:ascii="Arial" w:eastAsia="Times New Roman" w:hAnsi="Arial" w:cs="Arial"/>
          <w:b/>
          <w:bCs/>
          <w:i/>
          <w:iCs/>
          <w:spacing w:val="-2"/>
          <w:sz w:val="20"/>
          <w:szCs w:val="20"/>
        </w:rPr>
        <w:t>j</w:t>
      </w:r>
      <w:r w:rsidRPr="001D14DA">
        <w:rPr>
          <w:rFonts w:ascii="Arial" w:eastAsia="Times New Roman" w:hAnsi="Arial" w:cs="Arial"/>
          <w:b/>
          <w:bCs/>
          <w:i/>
          <w:iCs/>
          <w:spacing w:val="-2"/>
          <w:sz w:val="20"/>
          <w:szCs w:val="20"/>
        </w:rPr>
        <w:t xml:space="preserve">uillet 1996 – </w:t>
      </w:r>
      <w:r w:rsidRPr="001D14DA">
        <w:rPr>
          <w:rFonts w:ascii="Arial" w:eastAsia="Times New Roman" w:hAnsi="Arial" w:cs="Arial"/>
          <w:spacing w:val="-2"/>
          <w:sz w:val="20"/>
          <w:szCs w:val="20"/>
        </w:rPr>
        <w:t xml:space="preserve">Relèvent directement du secrétariat </w:t>
      </w:r>
      <w:r w:rsidRPr="001D14DA">
        <w:rPr>
          <w:rFonts w:ascii="Arial" w:eastAsia="Times New Roman" w:hAnsi="Arial" w:cs="Arial"/>
          <w:spacing w:val="-3"/>
          <w:sz w:val="20"/>
          <w:szCs w:val="20"/>
        </w:rPr>
        <w:t>général les services communs suivants :</w:t>
      </w:r>
    </w:p>
    <w:p w14:paraId="65B0D525"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lastRenderedPageBreak/>
        <w:t>la direction générale des affaires administratives et financières</w:t>
      </w:r>
    </w:p>
    <w:p w14:paraId="4BEDDBC9" w14:textId="451D9462"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la direction générale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informatique</w:t>
      </w:r>
      <w:r w:rsidRPr="001D14DA">
        <w:rPr>
          <w:rFonts w:ascii="Arial" w:eastAsia="Times New Roman" w:hAnsi="Arial" w:cs="Arial"/>
          <w:spacing w:val="2"/>
          <w:sz w:val="20"/>
          <w:szCs w:val="20"/>
          <w:vertAlign w:val="superscript"/>
        </w:rPr>
        <w:footnoteReference w:id="3"/>
      </w:r>
    </w:p>
    <w:p w14:paraId="7F1584B5"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la direction des transmissions</w:t>
      </w:r>
    </w:p>
    <w:p w14:paraId="77911A06"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 xml:space="preserve"> la direction des services de santé</w:t>
      </w:r>
    </w:p>
    <w:p w14:paraId="14A04534" w14:textId="77777777" w:rsidR="001D14DA" w:rsidRPr="001D14DA" w:rsidRDefault="001D14DA" w:rsidP="003A079E">
      <w:pPr>
        <w:widowControl w:val="0"/>
        <w:numPr>
          <w:ilvl w:val="0"/>
          <w:numId w:val="2"/>
        </w:numPr>
        <w:kinsoku w:val="0"/>
        <w:spacing w:after="0" w:line="240" w:lineRule="auto"/>
        <w:ind w:left="927"/>
        <w:jc w:val="both"/>
        <w:rPr>
          <w:rFonts w:ascii="Arial" w:eastAsia="Times New Roman" w:hAnsi="Arial" w:cs="Arial"/>
          <w:spacing w:val="2"/>
          <w:sz w:val="20"/>
          <w:szCs w:val="20"/>
        </w:rPr>
      </w:pPr>
      <w:r w:rsidRPr="001D14DA">
        <w:rPr>
          <w:rFonts w:ascii="Arial" w:eastAsia="Times New Roman" w:hAnsi="Arial" w:cs="Arial"/>
          <w:spacing w:val="2"/>
          <w:sz w:val="20"/>
          <w:szCs w:val="20"/>
        </w:rPr>
        <w:t>la direction de la documentation et des archives. Le secrétariat général comprend également :</w:t>
      </w:r>
    </w:p>
    <w:p w14:paraId="638B9A74" w14:textId="3225ED9E" w:rsidR="001D14DA" w:rsidRPr="001D14DA" w:rsidRDefault="001D14DA" w:rsidP="003A079E">
      <w:pPr>
        <w:widowControl w:val="0"/>
        <w:numPr>
          <w:ilvl w:val="0"/>
          <w:numId w:val="24"/>
        </w:numPr>
        <w:kinsoku w:val="0"/>
        <w:spacing w:after="0" w:line="240" w:lineRule="auto"/>
        <w:ind w:left="1267"/>
        <w:contextualSpacing/>
        <w:jc w:val="both"/>
        <w:rPr>
          <w:rFonts w:ascii="Arial" w:eastAsia="Times New Roman" w:hAnsi="Arial" w:cs="Arial"/>
          <w:spacing w:val="-5"/>
          <w:sz w:val="20"/>
          <w:szCs w:val="20"/>
        </w:rPr>
      </w:pPr>
      <w:r w:rsidRPr="001D14DA">
        <w:rPr>
          <w:rFonts w:ascii="Arial" w:eastAsia="Times New Roman" w:hAnsi="Arial" w:cs="Arial"/>
          <w:spacing w:val="-1"/>
          <w:sz w:val="20"/>
          <w:szCs w:val="20"/>
        </w:rPr>
        <w:t>l</w:t>
      </w:r>
      <w:r w:rsidR="006360CF">
        <w:rPr>
          <w:rFonts w:ascii="Arial" w:eastAsia="Times New Roman" w:hAnsi="Arial" w:cs="Arial"/>
          <w:spacing w:val="-1"/>
          <w:sz w:val="20"/>
          <w:szCs w:val="20"/>
        </w:rPr>
        <w:t>’</w:t>
      </w:r>
      <w:r w:rsidRPr="001D14DA">
        <w:rPr>
          <w:rFonts w:ascii="Arial" w:eastAsia="Times New Roman" w:hAnsi="Arial" w:cs="Arial"/>
          <w:spacing w:val="-1"/>
          <w:sz w:val="20"/>
          <w:szCs w:val="20"/>
        </w:rPr>
        <w:t xml:space="preserve">unité de la programmation de la planification et de la </w:t>
      </w:r>
      <w:r w:rsidRPr="001D14DA">
        <w:rPr>
          <w:rFonts w:ascii="Arial" w:eastAsia="Times New Roman" w:hAnsi="Arial" w:cs="Arial"/>
          <w:spacing w:val="-4"/>
          <w:sz w:val="20"/>
          <w:szCs w:val="20"/>
        </w:rPr>
        <w:t>tutelle, qui comprend</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7DB147AD" w14:textId="12901F17" w:rsidR="001D14DA" w:rsidRPr="001D14DA" w:rsidRDefault="001D14DA" w:rsidP="003A079E">
      <w:pPr>
        <w:widowControl w:val="0"/>
        <w:numPr>
          <w:ilvl w:val="0"/>
          <w:numId w:val="2"/>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 la planification et de la programmation qui comporte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1517BB80"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5"/>
          <w:sz w:val="20"/>
          <w:szCs w:val="20"/>
        </w:rPr>
      </w:pPr>
      <w:r w:rsidRPr="001D14DA">
        <w:rPr>
          <w:rFonts w:ascii="Arial" w:eastAsia="Times New Roman" w:hAnsi="Arial" w:cs="Arial"/>
          <w:spacing w:val="-3"/>
          <w:sz w:val="20"/>
          <w:szCs w:val="20"/>
        </w:rPr>
        <w:t>la section des études et des statistiques,</w:t>
      </w:r>
    </w:p>
    <w:p w14:paraId="4A80D685"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5"/>
          <w:sz w:val="20"/>
          <w:szCs w:val="20"/>
        </w:rPr>
      </w:pPr>
      <w:r w:rsidRPr="001D14DA">
        <w:rPr>
          <w:rFonts w:ascii="Arial" w:eastAsia="Times New Roman" w:hAnsi="Arial" w:cs="Arial"/>
          <w:spacing w:val="-3"/>
          <w:sz w:val="20"/>
          <w:szCs w:val="20"/>
        </w:rPr>
        <w:t>la section de la planification,</w:t>
      </w:r>
    </w:p>
    <w:p w14:paraId="4BB28EEC" w14:textId="720EF3FA"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5"/>
          <w:sz w:val="20"/>
          <w:szCs w:val="20"/>
        </w:rPr>
      </w:pPr>
      <w:r w:rsidRPr="001D14DA">
        <w:rPr>
          <w:rFonts w:ascii="Arial" w:eastAsia="Times New Roman" w:hAnsi="Arial" w:cs="Arial"/>
          <w:spacing w:val="-3"/>
          <w:sz w:val="20"/>
          <w:szCs w:val="20"/>
        </w:rPr>
        <w:t>la section de la programmation et du suivi, - le bureau de la tutelle qui comporte</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1C21CF13" w14:textId="359724D6" w:rsidR="001D14DA" w:rsidRPr="001D14DA" w:rsidRDefault="001D14DA" w:rsidP="003A079E">
      <w:pPr>
        <w:widowControl w:val="0"/>
        <w:numPr>
          <w:ilvl w:val="0"/>
          <w:numId w:val="25"/>
        </w:numPr>
        <w:kinsoku w:val="0"/>
        <w:spacing w:after="0" w:line="240" w:lineRule="auto"/>
        <w:ind w:left="2288"/>
        <w:contextualSpacing/>
        <w:jc w:val="both"/>
        <w:rPr>
          <w:rFonts w:ascii="Arial" w:eastAsia="Times New Roman" w:hAnsi="Arial" w:cs="Arial"/>
          <w:spacing w:val="-5"/>
          <w:sz w:val="20"/>
          <w:szCs w:val="20"/>
        </w:rPr>
      </w:pPr>
      <w:r w:rsidRPr="001D14DA">
        <w:rPr>
          <w:rFonts w:ascii="Arial" w:eastAsia="Times New Roman" w:hAnsi="Arial" w:cs="Arial"/>
          <w:spacing w:val="-2"/>
          <w:sz w:val="20"/>
          <w:szCs w:val="20"/>
        </w:rPr>
        <w:t xml:space="preserve">la section du suivi des activités des établissements relevant </w:t>
      </w:r>
      <w:r w:rsidRPr="001D14DA">
        <w:rPr>
          <w:rFonts w:ascii="Arial" w:eastAsia="Times New Roman" w:hAnsi="Arial" w:cs="Arial"/>
          <w:spacing w:val="-4"/>
          <w:sz w:val="20"/>
          <w:szCs w:val="20"/>
        </w:rPr>
        <w:t>du ministère de l</w:t>
      </w:r>
      <w:r w:rsidR="006360CF">
        <w:rPr>
          <w:rFonts w:ascii="Arial" w:eastAsia="Times New Roman" w:hAnsi="Arial" w:cs="Arial"/>
          <w:spacing w:val="-4"/>
          <w:sz w:val="20"/>
          <w:szCs w:val="20"/>
        </w:rPr>
        <w:t>’I</w:t>
      </w:r>
      <w:r w:rsidRPr="001D14DA">
        <w:rPr>
          <w:rFonts w:ascii="Arial" w:eastAsia="Times New Roman" w:hAnsi="Arial" w:cs="Arial"/>
          <w:spacing w:val="-4"/>
          <w:sz w:val="20"/>
          <w:szCs w:val="20"/>
        </w:rPr>
        <w:t>ntérieur,</w:t>
      </w:r>
    </w:p>
    <w:p w14:paraId="5811CF7D" w14:textId="77777777" w:rsidR="001D14DA" w:rsidRPr="001D14DA" w:rsidRDefault="001D14DA" w:rsidP="003A079E">
      <w:pPr>
        <w:widowControl w:val="0"/>
        <w:numPr>
          <w:ilvl w:val="0"/>
          <w:numId w:val="25"/>
        </w:numPr>
        <w:kinsoku w:val="0"/>
        <w:spacing w:after="0" w:line="240" w:lineRule="auto"/>
        <w:ind w:left="2288"/>
        <w:contextualSpacing/>
        <w:jc w:val="both"/>
        <w:rPr>
          <w:rFonts w:ascii="Arial" w:eastAsia="Times New Roman" w:hAnsi="Arial" w:cs="Arial"/>
          <w:spacing w:val="-5"/>
          <w:sz w:val="20"/>
          <w:szCs w:val="20"/>
        </w:rPr>
      </w:pPr>
      <w:r w:rsidRPr="001D14DA">
        <w:rPr>
          <w:rFonts w:ascii="Arial" w:eastAsia="Times New Roman" w:hAnsi="Arial" w:cs="Arial"/>
          <w:spacing w:val="-3"/>
          <w:sz w:val="20"/>
          <w:szCs w:val="20"/>
        </w:rPr>
        <w:t>la section des constatations, des expertises et du contrôle,</w:t>
      </w:r>
    </w:p>
    <w:p w14:paraId="3E51C21B" w14:textId="5D170A99" w:rsidR="001D14DA" w:rsidRPr="001D14DA" w:rsidRDefault="001D14DA" w:rsidP="003A079E">
      <w:pPr>
        <w:widowControl w:val="0"/>
        <w:numPr>
          <w:ilvl w:val="0"/>
          <w:numId w:val="24"/>
        </w:numPr>
        <w:kinsoku w:val="0"/>
        <w:spacing w:after="0" w:line="240" w:lineRule="auto"/>
        <w:ind w:left="1267"/>
        <w:contextualSpacing/>
        <w:jc w:val="both"/>
        <w:rPr>
          <w:rFonts w:ascii="Arial" w:eastAsia="Times New Roman" w:hAnsi="Arial" w:cs="Arial"/>
          <w:spacing w:val="-1"/>
          <w:sz w:val="20"/>
          <w:szCs w:val="20"/>
        </w:rPr>
      </w:pPr>
      <w:r w:rsidRPr="001D14DA">
        <w:rPr>
          <w:rFonts w:ascii="Arial" w:eastAsia="Times New Roman" w:hAnsi="Arial" w:cs="Arial"/>
          <w:spacing w:val="-1"/>
          <w:sz w:val="20"/>
          <w:szCs w:val="20"/>
        </w:rPr>
        <w:t>l</w:t>
      </w:r>
      <w:r w:rsidR="006360CF">
        <w:rPr>
          <w:rFonts w:ascii="Arial" w:eastAsia="Times New Roman" w:hAnsi="Arial" w:cs="Arial"/>
          <w:spacing w:val="-1"/>
          <w:sz w:val="20"/>
          <w:szCs w:val="20"/>
        </w:rPr>
        <w:t>’</w:t>
      </w:r>
      <w:r w:rsidRPr="001D14DA">
        <w:rPr>
          <w:rFonts w:ascii="Arial" w:eastAsia="Times New Roman" w:hAnsi="Arial" w:cs="Arial"/>
          <w:spacing w:val="-1"/>
          <w:sz w:val="20"/>
          <w:szCs w:val="20"/>
        </w:rPr>
        <w:t>unité de la coordination, de la logistique et des marchés, qui comprend</w:t>
      </w:r>
      <w:r w:rsidR="006360CF">
        <w:rPr>
          <w:rFonts w:ascii="Arial" w:eastAsia="Times New Roman" w:hAnsi="Arial" w:cs="Arial"/>
          <w:spacing w:val="-1"/>
          <w:sz w:val="20"/>
          <w:szCs w:val="20"/>
        </w:rPr>
        <w:t> </w:t>
      </w:r>
      <w:r w:rsidRPr="001D14DA">
        <w:rPr>
          <w:rFonts w:ascii="Arial" w:eastAsia="Times New Roman" w:hAnsi="Arial" w:cs="Arial"/>
          <w:spacing w:val="-1"/>
          <w:sz w:val="20"/>
          <w:szCs w:val="20"/>
        </w:rPr>
        <w:t>:</w:t>
      </w:r>
    </w:p>
    <w:p w14:paraId="61905B86" w14:textId="5A2157BC" w:rsidR="001D14DA" w:rsidRPr="001D14DA" w:rsidRDefault="001D14DA" w:rsidP="003A079E">
      <w:pPr>
        <w:widowControl w:val="0"/>
        <w:numPr>
          <w:ilvl w:val="0"/>
          <w:numId w:val="2"/>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des missions, qui comporte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7A141C16"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des délégations étrangères,</w:t>
      </w:r>
    </w:p>
    <w:p w14:paraId="70867438"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des missions intérieures,</w:t>
      </w:r>
    </w:p>
    <w:p w14:paraId="71258EB0" w14:textId="77777777" w:rsidR="001D14DA" w:rsidRPr="001D14DA" w:rsidRDefault="001D14DA" w:rsidP="003A079E">
      <w:pPr>
        <w:widowControl w:val="0"/>
        <w:numPr>
          <w:ilvl w:val="0"/>
          <w:numId w:val="2"/>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 la logistique et des moyens, qui comporte :</w:t>
      </w:r>
    </w:p>
    <w:p w14:paraId="48DFEA00"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 la statistique et du contrôle,</w:t>
      </w:r>
    </w:p>
    <w:p w14:paraId="5120E9C6" w14:textId="56C9236D"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des carburants et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approvisionnement,</w:t>
      </w:r>
    </w:p>
    <w:p w14:paraId="76B540B8" w14:textId="77777777" w:rsidR="001D14DA" w:rsidRPr="001D14DA" w:rsidRDefault="001D14DA" w:rsidP="003A079E">
      <w:pPr>
        <w:widowControl w:val="0"/>
        <w:numPr>
          <w:ilvl w:val="0"/>
          <w:numId w:val="2"/>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des réparations et de la maintenance, qui comporte :</w:t>
      </w:r>
    </w:p>
    <w:p w14:paraId="2280D359"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du garage central,</w:t>
      </w:r>
    </w:p>
    <w:p w14:paraId="4338C497"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des ateliers annexes des services centraux,</w:t>
      </w:r>
    </w:p>
    <w:p w14:paraId="73DAA4BA"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du magasin central des pièces détachées.</w:t>
      </w:r>
    </w:p>
    <w:p w14:paraId="25EE658A" w14:textId="5DF18318" w:rsidR="001D14DA" w:rsidRPr="001D14DA" w:rsidRDefault="001D14DA" w:rsidP="003A079E">
      <w:pPr>
        <w:widowControl w:val="0"/>
        <w:numPr>
          <w:ilvl w:val="0"/>
          <w:numId w:val="2"/>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bureau des marchés, qui comporte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45BA1D40" w14:textId="0921E31E"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du suivi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exécution des marchés,</w:t>
      </w:r>
    </w:p>
    <w:p w14:paraId="1000E9FC" w14:textId="77777777" w:rsidR="001D14DA" w:rsidRPr="001D14DA" w:rsidRDefault="001D14DA" w:rsidP="003A079E">
      <w:pPr>
        <w:widowControl w:val="0"/>
        <w:numPr>
          <w:ilvl w:val="3"/>
          <w:numId w:val="10"/>
        </w:numPr>
        <w:kinsoku w:val="0"/>
        <w:spacing w:after="0" w:line="240" w:lineRule="auto"/>
        <w:ind w:left="194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section des études.</w:t>
      </w:r>
    </w:p>
    <w:p w14:paraId="0E1D11D6"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3"/>
          <w:sz w:val="20"/>
          <w:szCs w:val="20"/>
        </w:rPr>
      </w:pPr>
    </w:p>
    <w:p w14:paraId="0C41F571" w14:textId="618B879D" w:rsidR="001D14DA" w:rsidRPr="001D14DA" w:rsidRDefault="001D14DA" w:rsidP="003A079E">
      <w:pPr>
        <w:widowControl w:val="0"/>
        <w:kinsoku w:val="0"/>
        <w:spacing w:after="0" w:line="240" w:lineRule="auto"/>
        <w:ind w:left="283"/>
        <w:jc w:val="both"/>
        <w:rPr>
          <w:rFonts w:ascii="Arial" w:eastAsia="Times New Roman" w:hAnsi="Arial" w:cs="Arial"/>
          <w:b/>
          <w:bCs/>
          <w:i/>
          <w:iCs/>
          <w:spacing w:val="-3"/>
          <w:sz w:val="20"/>
          <w:szCs w:val="20"/>
        </w:rPr>
      </w:pPr>
      <w:r w:rsidRPr="001D14DA">
        <w:rPr>
          <w:rFonts w:ascii="Arial" w:eastAsia="Times New Roman" w:hAnsi="Arial" w:cs="Arial"/>
          <w:b/>
          <w:bCs/>
          <w:i/>
          <w:iCs/>
          <w:spacing w:val="-3"/>
          <w:sz w:val="20"/>
          <w:szCs w:val="20"/>
        </w:rPr>
        <w:t>Art. 7 (nouveau) – Modifié par le décret n°</w:t>
      </w:r>
      <w:r w:rsidR="006360CF">
        <w:rPr>
          <w:rFonts w:ascii="Arial" w:eastAsia="Times New Roman" w:hAnsi="Arial" w:cs="Arial"/>
          <w:b/>
          <w:bCs/>
          <w:i/>
          <w:iCs/>
          <w:spacing w:val="-3"/>
          <w:sz w:val="20"/>
          <w:szCs w:val="20"/>
        </w:rPr>
        <w:t> </w:t>
      </w:r>
      <w:r w:rsidRPr="001D14DA">
        <w:rPr>
          <w:rFonts w:ascii="Arial" w:eastAsia="Times New Roman" w:hAnsi="Arial" w:cs="Arial"/>
          <w:b/>
          <w:bCs/>
          <w:i/>
          <w:iCs/>
          <w:spacing w:val="-3"/>
          <w:sz w:val="20"/>
          <w:szCs w:val="20"/>
        </w:rPr>
        <w:t>96-1188 du 1</w:t>
      </w:r>
      <w:r w:rsidR="006360CF">
        <w:rPr>
          <w:rFonts w:ascii="Arial" w:eastAsia="Times New Roman" w:hAnsi="Arial" w:cs="Arial"/>
          <w:b/>
          <w:bCs/>
          <w:i/>
          <w:iCs/>
          <w:spacing w:val="-3"/>
          <w:sz w:val="20"/>
          <w:szCs w:val="20"/>
        </w:rPr>
        <w:t>er</w:t>
      </w:r>
      <w:r w:rsidRPr="001D14DA">
        <w:rPr>
          <w:rFonts w:ascii="Arial" w:eastAsia="Times New Roman" w:hAnsi="Arial" w:cs="Arial"/>
          <w:b/>
          <w:bCs/>
          <w:i/>
          <w:iCs/>
          <w:spacing w:val="-3"/>
          <w:sz w:val="20"/>
          <w:szCs w:val="20"/>
        </w:rPr>
        <w:t xml:space="preserve"> </w:t>
      </w:r>
      <w:r w:rsidR="006360CF">
        <w:rPr>
          <w:rFonts w:ascii="Arial" w:eastAsia="Times New Roman" w:hAnsi="Arial" w:cs="Arial"/>
          <w:b/>
          <w:bCs/>
          <w:i/>
          <w:iCs/>
          <w:spacing w:val="-3"/>
          <w:sz w:val="20"/>
          <w:szCs w:val="20"/>
        </w:rPr>
        <w:t>j</w:t>
      </w:r>
      <w:r w:rsidRPr="001D14DA">
        <w:rPr>
          <w:rFonts w:ascii="Arial" w:eastAsia="Times New Roman" w:hAnsi="Arial" w:cs="Arial"/>
          <w:b/>
          <w:bCs/>
          <w:i/>
          <w:iCs/>
          <w:spacing w:val="-3"/>
          <w:sz w:val="20"/>
          <w:szCs w:val="20"/>
        </w:rPr>
        <w:t xml:space="preserve">uillet 1996 – </w:t>
      </w:r>
      <w:r w:rsidRPr="001D14DA">
        <w:rPr>
          <w:rFonts w:ascii="Arial" w:eastAsia="Times New Roman" w:hAnsi="Arial" w:cs="Arial"/>
          <w:spacing w:val="-3"/>
          <w:sz w:val="20"/>
          <w:szCs w:val="20"/>
        </w:rPr>
        <w:t xml:space="preserve">Les responsables des deux unités visées </w:t>
      </w:r>
      <w:r w:rsidRPr="001D14DA">
        <w:rPr>
          <w:rFonts w:ascii="Arial" w:eastAsia="Times New Roman" w:hAnsi="Arial" w:cs="Arial"/>
          <w:spacing w:val="-7"/>
          <w:sz w:val="20"/>
          <w:szCs w:val="20"/>
        </w:rPr>
        <w:t>à l</w:t>
      </w:r>
      <w:r w:rsidR="006360CF">
        <w:rPr>
          <w:rFonts w:ascii="Arial" w:eastAsia="Times New Roman" w:hAnsi="Arial" w:cs="Arial"/>
          <w:spacing w:val="-7"/>
          <w:sz w:val="20"/>
          <w:szCs w:val="20"/>
        </w:rPr>
        <w:t>’</w:t>
      </w:r>
      <w:r w:rsidRPr="001D14DA">
        <w:rPr>
          <w:rFonts w:ascii="Arial" w:eastAsia="Times New Roman" w:hAnsi="Arial" w:cs="Arial"/>
          <w:spacing w:val="-7"/>
          <w:sz w:val="20"/>
          <w:szCs w:val="20"/>
        </w:rPr>
        <w:t>article</w:t>
      </w:r>
      <w:r w:rsidR="006360CF">
        <w:rPr>
          <w:rFonts w:ascii="Arial" w:eastAsia="Times New Roman" w:hAnsi="Arial" w:cs="Arial"/>
          <w:spacing w:val="-7"/>
          <w:sz w:val="20"/>
          <w:szCs w:val="20"/>
        </w:rPr>
        <w:t> </w:t>
      </w:r>
      <w:r w:rsidRPr="001D14DA">
        <w:rPr>
          <w:rFonts w:ascii="Arial" w:eastAsia="Times New Roman" w:hAnsi="Arial" w:cs="Arial"/>
          <w:spacing w:val="-7"/>
          <w:sz w:val="20"/>
          <w:szCs w:val="20"/>
        </w:rPr>
        <w:t xml:space="preserve">6 du présent décret ont rang et prérogatives de directeur </w:t>
      </w:r>
      <w:r w:rsidRPr="001D14DA">
        <w:rPr>
          <w:rFonts w:ascii="Arial" w:eastAsia="Times New Roman" w:hAnsi="Arial" w:cs="Arial"/>
          <w:spacing w:val="-4"/>
          <w:sz w:val="20"/>
          <w:szCs w:val="20"/>
        </w:rPr>
        <w:t>d</w:t>
      </w:r>
      <w:r w:rsidR="006360CF">
        <w:rPr>
          <w:rFonts w:ascii="Arial" w:eastAsia="Times New Roman" w:hAnsi="Arial" w:cs="Arial"/>
          <w:spacing w:val="-4"/>
          <w:sz w:val="20"/>
          <w:szCs w:val="20"/>
        </w:rPr>
        <w:t>’</w:t>
      </w:r>
      <w:r w:rsidRPr="001D14DA">
        <w:rPr>
          <w:rFonts w:ascii="Arial" w:eastAsia="Times New Roman" w:hAnsi="Arial" w:cs="Arial"/>
          <w:spacing w:val="-4"/>
          <w:sz w:val="20"/>
          <w:szCs w:val="20"/>
        </w:rPr>
        <w:t xml:space="preserve">administration centrale conformément à la réglementation en </w:t>
      </w:r>
      <w:r w:rsidRPr="001D14DA">
        <w:rPr>
          <w:rFonts w:ascii="Arial" w:eastAsia="Times New Roman" w:hAnsi="Arial" w:cs="Arial"/>
          <w:sz w:val="20"/>
          <w:szCs w:val="20"/>
        </w:rPr>
        <w:t>vigueur.</w:t>
      </w:r>
    </w:p>
    <w:p w14:paraId="5971BA74" w14:textId="4B1B7D3E" w:rsidR="001D14DA" w:rsidRPr="001D14DA" w:rsidRDefault="001D14DA" w:rsidP="003A079E">
      <w:pPr>
        <w:widowControl w:val="0"/>
        <w:kinsoku w:val="0"/>
        <w:spacing w:after="0" w:line="240" w:lineRule="auto"/>
        <w:ind w:left="283"/>
        <w:jc w:val="both"/>
        <w:rPr>
          <w:rFonts w:ascii="Arial" w:eastAsia="Times New Roman" w:hAnsi="Arial" w:cs="Arial"/>
          <w:b/>
          <w:bCs/>
          <w:i/>
          <w:iCs/>
          <w:spacing w:val="-3"/>
          <w:sz w:val="20"/>
          <w:szCs w:val="20"/>
        </w:rPr>
      </w:pPr>
      <w:r w:rsidRPr="001D14DA">
        <w:rPr>
          <w:rFonts w:ascii="Arial" w:eastAsia="Times New Roman" w:hAnsi="Arial" w:cs="Arial"/>
          <w:spacing w:val="1"/>
          <w:sz w:val="20"/>
          <w:szCs w:val="20"/>
        </w:rPr>
        <w:t xml:space="preserve">Les fonctionnaires responsables des bureaux ont rang et </w:t>
      </w:r>
      <w:r w:rsidRPr="001D14DA">
        <w:rPr>
          <w:rFonts w:ascii="Arial" w:eastAsia="Times New Roman" w:hAnsi="Arial" w:cs="Arial"/>
          <w:spacing w:val="7"/>
          <w:sz w:val="20"/>
          <w:szCs w:val="20"/>
        </w:rPr>
        <w:t>prérogatives de sous-directeur d</w:t>
      </w:r>
      <w:r w:rsidR="006360CF">
        <w:rPr>
          <w:rFonts w:ascii="Arial" w:eastAsia="Times New Roman" w:hAnsi="Arial" w:cs="Arial"/>
          <w:spacing w:val="7"/>
          <w:sz w:val="20"/>
          <w:szCs w:val="20"/>
        </w:rPr>
        <w:t>’</w:t>
      </w:r>
      <w:r w:rsidRPr="001D14DA">
        <w:rPr>
          <w:rFonts w:ascii="Arial" w:eastAsia="Times New Roman" w:hAnsi="Arial" w:cs="Arial"/>
          <w:spacing w:val="7"/>
          <w:sz w:val="20"/>
          <w:szCs w:val="20"/>
        </w:rPr>
        <w:t xml:space="preserve">administration centrale </w:t>
      </w:r>
      <w:r w:rsidRPr="001D14DA">
        <w:rPr>
          <w:rFonts w:ascii="Arial" w:eastAsia="Times New Roman" w:hAnsi="Arial" w:cs="Arial"/>
          <w:spacing w:val="-3"/>
          <w:sz w:val="20"/>
          <w:szCs w:val="20"/>
        </w:rPr>
        <w:t>conformément à la réglementation en vigueur.</w:t>
      </w:r>
    </w:p>
    <w:p w14:paraId="7B0ADC23" w14:textId="4192C383" w:rsidR="001D14DA" w:rsidRPr="001D14DA" w:rsidRDefault="001D14DA" w:rsidP="003A079E">
      <w:pPr>
        <w:widowControl w:val="0"/>
        <w:kinsoku w:val="0"/>
        <w:spacing w:after="0" w:line="240" w:lineRule="auto"/>
        <w:ind w:left="283"/>
        <w:jc w:val="both"/>
        <w:rPr>
          <w:rFonts w:ascii="Arial" w:eastAsia="Times New Roman" w:hAnsi="Arial" w:cs="Arial"/>
          <w:spacing w:val="-3"/>
          <w:sz w:val="20"/>
          <w:szCs w:val="20"/>
        </w:rPr>
      </w:pPr>
      <w:r w:rsidRPr="001D14DA">
        <w:rPr>
          <w:rFonts w:ascii="Arial" w:eastAsia="Times New Roman" w:hAnsi="Arial" w:cs="Arial"/>
          <w:spacing w:val="1"/>
          <w:sz w:val="20"/>
          <w:szCs w:val="20"/>
        </w:rPr>
        <w:t xml:space="preserve">Les fonctionnaires responsables des sections ont rang et </w:t>
      </w:r>
      <w:r w:rsidRPr="001D14DA">
        <w:rPr>
          <w:rFonts w:ascii="Arial" w:eastAsia="Times New Roman" w:hAnsi="Arial" w:cs="Arial"/>
          <w:spacing w:val="5"/>
          <w:sz w:val="20"/>
          <w:szCs w:val="20"/>
        </w:rPr>
        <w:t>prérogatives de chef de service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 xml:space="preserve">administration centrale </w:t>
      </w:r>
      <w:r w:rsidRPr="001D14DA">
        <w:rPr>
          <w:rFonts w:ascii="Arial" w:eastAsia="Times New Roman" w:hAnsi="Arial" w:cs="Arial"/>
          <w:spacing w:val="-3"/>
          <w:sz w:val="20"/>
          <w:szCs w:val="20"/>
        </w:rPr>
        <w:t>conformément à la réglementation en vigueur.</w:t>
      </w:r>
    </w:p>
    <w:p w14:paraId="6AA3C35B" w14:textId="33804A4F" w:rsidR="001D14DA" w:rsidRPr="001D14DA" w:rsidRDefault="001D14DA" w:rsidP="003A079E">
      <w:pPr>
        <w:widowControl w:val="0"/>
        <w:tabs>
          <w:tab w:val="left" w:pos="1860"/>
        </w:tabs>
        <w:kinsoku w:val="0"/>
        <w:spacing w:after="0" w:line="240" w:lineRule="auto"/>
        <w:rPr>
          <w:rFonts w:ascii="Arial" w:eastAsia="Times New Roman" w:hAnsi="Arial" w:cs="Arial"/>
          <w:b/>
          <w:bCs/>
          <w:sz w:val="20"/>
          <w:szCs w:val="20"/>
        </w:rPr>
      </w:pPr>
    </w:p>
    <w:p w14:paraId="00D6094D" w14:textId="1B3B8793" w:rsidR="00206752" w:rsidRDefault="001D14DA" w:rsidP="003A079E">
      <w:pPr>
        <w:spacing w:after="0" w:line="240" w:lineRule="auto"/>
        <w:ind w:left="284"/>
        <w:jc w:val="center"/>
        <w:rPr>
          <w:rFonts w:ascii="Arial" w:hAnsi="Arial" w:cs="Arial"/>
          <w:b/>
          <w:bCs/>
          <w:sz w:val="20"/>
          <w:szCs w:val="20"/>
        </w:rPr>
      </w:pPr>
      <w:r w:rsidRPr="001D14DA">
        <w:rPr>
          <w:rFonts w:ascii="Arial" w:eastAsia="Times New Roman" w:hAnsi="Arial" w:cs="Arial"/>
          <w:b/>
          <w:bCs/>
          <w:sz w:val="20"/>
          <w:szCs w:val="20"/>
        </w:rPr>
        <w:t>CHAPITRE</w:t>
      </w:r>
      <w:r w:rsidR="006360CF">
        <w:rPr>
          <w:rFonts w:ascii="Arial" w:eastAsia="Times New Roman" w:hAnsi="Arial" w:cs="Arial"/>
          <w:b/>
          <w:bCs/>
          <w:sz w:val="20"/>
          <w:szCs w:val="20"/>
        </w:rPr>
        <w:t> </w:t>
      </w:r>
      <w:r w:rsidRPr="001D14DA">
        <w:rPr>
          <w:rFonts w:ascii="Arial" w:eastAsia="Times New Roman" w:hAnsi="Arial" w:cs="Arial"/>
          <w:b/>
          <w:bCs/>
          <w:sz w:val="20"/>
          <w:szCs w:val="20"/>
        </w:rPr>
        <w:t>4</w:t>
      </w:r>
      <w:r w:rsidR="00206752">
        <w:rPr>
          <w:rFonts w:ascii="Arial" w:eastAsia="Times New Roman" w:hAnsi="Arial" w:cs="Arial"/>
          <w:b/>
          <w:bCs/>
          <w:sz w:val="20"/>
          <w:szCs w:val="20"/>
        </w:rPr>
        <w:t xml:space="preserve"> </w:t>
      </w:r>
      <w:r w:rsidR="00206752">
        <w:rPr>
          <w:rFonts w:ascii="Arial" w:hAnsi="Arial"/>
          <w:b/>
          <w:bCs/>
          <w:sz w:val="20"/>
          <w:szCs w:val="20"/>
        </w:rPr>
        <w:t xml:space="preserve">– </w:t>
      </w:r>
      <w:r w:rsidR="00206752" w:rsidRPr="008F1EA7">
        <w:rPr>
          <w:rFonts w:ascii="Arial" w:hAnsi="Arial" w:cs="Arial"/>
          <w:b/>
          <w:bCs/>
          <w:sz w:val="20"/>
          <w:szCs w:val="20"/>
        </w:rPr>
        <w:t>L'inspection centrale des services du ministère de l'intérieur</w:t>
      </w:r>
      <w:r w:rsidR="00206752">
        <w:rPr>
          <w:rStyle w:val="Appelnotedebasdep"/>
          <w:rFonts w:ascii="Arial" w:hAnsi="Arial" w:cs="Arial"/>
          <w:b/>
          <w:bCs/>
          <w:sz w:val="20"/>
          <w:szCs w:val="20"/>
        </w:rPr>
        <w:footnoteReference w:id="4"/>
      </w:r>
    </w:p>
    <w:p w14:paraId="55CCC594" w14:textId="77777777" w:rsidR="00206752" w:rsidRPr="008F1EA7" w:rsidRDefault="00206752" w:rsidP="003A079E">
      <w:pPr>
        <w:spacing w:after="0" w:line="240" w:lineRule="auto"/>
        <w:ind w:left="284"/>
        <w:jc w:val="center"/>
        <w:rPr>
          <w:rFonts w:ascii="Arial" w:hAnsi="Arial" w:cs="Arial"/>
          <w:b/>
          <w:bCs/>
          <w:sz w:val="20"/>
          <w:szCs w:val="20"/>
        </w:rPr>
      </w:pPr>
    </w:p>
    <w:p w14:paraId="7036C4A6" w14:textId="7AEAC585"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b/>
          <w:bCs/>
          <w:i/>
          <w:iCs/>
          <w:sz w:val="20"/>
          <w:szCs w:val="20"/>
        </w:rPr>
        <w:t>Art. 8 (nouve</w:t>
      </w:r>
      <w:r w:rsidRPr="00814190">
        <w:rPr>
          <w:rFonts w:ascii="Arial" w:hAnsi="Arial"/>
          <w:b/>
          <w:bCs/>
          <w:i/>
          <w:iCs/>
          <w:sz w:val="20"/>
          <w:szCs w:val="20"/>
        </w:rPr>
        <w:t>au) –</w:t>
      </w:r>
      <w:r w:rsidRPr="00814190">
        <w:rPr>
          <w:rFonts w:ascii="Arial" w:hAnsi="Arial"/>
          <w:b/>
          <w:bCs/>
          <w:sz w:val="20"/>
          <w:szCs w:val="20"/>
        </w:rPr>
        <w:t xml:space="preserve"> </w:t>
      </w:r>
      <w:r w:rsidR="00814190" w:rsidRPr="00814190">
        <w:rPr>
          <w:rFonts w:ascii="Arial" w:hAnsi="Arial"/>
          <w:b/>
          <w:bCs/>
          <w:sz w:val="20"/>
          <w:szCs w:val="20"/>
        </w:rPr>
        <w:t xml:space="preserve">Modifié par le décret gouvernemental n° 2017-737 du 9 juin 2017 – </w:t>
      </w:r>
      <w:r w:rsidRPr="008F1EA7">
        <w:rPr>
          <w:rFonts w:ascii="Arial" w:hAnsi="Arial" w:cs="Arial"/>
          <w:sz w:val="20"/>
          <w:szCs w:val="20"/>
        </w:rPr>
        <w:t xml:space="preserve">L'inspection centrale des services du ministère de l'intérieur est chargée, sous l'autorité directe du ministre, du contrôle de la gestion administrative et financière de l'ensemble des structures administratives et sécuritaires relevant du ministère et des établissements sous-tutelle, ainsi que celle des organisations et instances subventionnées par le budget du ministère, d'œuvrer à l'amélioration de leur rendement et méthodes de travail, ainsi qu'au suivi de l'exécution des orientations du ministère dans le domaine de consécration des principes de gouvernance en coordination avec les autres structures de contrôle, elle est chargée notamment des missions suivantes : </w:t>
      </w:r>
    </w:p>
    <w:p w14:paraId="0022FEDB" w14:textId="77777777" w:rsidR="00206752" w:rsidRPr="008F1EA7" w:rsidRDefault="00206752" w:rsidP="003A079E">
      <w:pPr>
        <w:numPr>
          <w:ilvl w:val="0"/>
          <w:numId w:val="46"/>
        </w:numPr>
        <w:spacing w:after="0" w:line="240" w:lineRule="auto"/>
        <w:ind w:left="984"/>
        <w:jc w:val="both"/>
        <w:rPr>
          <w:rFonts w:ascii="Arial" w:hAnsi="Arial" w:cs="Arial"/>
          <w:sz w:val="20"/>
          <w:szCs w:val="20"/>
        </w:rPr>
      </w:pPr>
      <w:r w:rsidRPr="008F1EA7">
        <w:rPr>
          <w:rFonts w:ascii="Arial" w:hAnsi="Arial" w:cs="Arial"/>
          <w:sz w:val="20"/>
          <w:szCs w:val="20"/>
        </w:rPr>
        <w:t xml:space="preserve">effectuer toute mission de contrôle ou d'enquête ou d'inspection aux dites structures tendant à s'assurer de la légalité des actes de gestion et à évaluer les méthodes de gestion et d'organisation du travail et de la performance des agents et présenter leurs suggestions afin de développer et rationaliser la gestion administrative et financière, </w:t>
      </w:r>
    </w:p>
    <w:p w14:paraId="5997D66C" w14:textId="77777777" w:rsidR="00206752" w:rsidRPr="008F1EA7" w:rsidRDefault="00206752" w:rsidP="003A079E">
      <w:pPr>
        <w:numPr>
          <w:ilvl w:val="0"/>
          <w:numId w:val="46"/>
        </w:numPr>
        <w:spacing w:after="0" w:line="240" w:lineRule="auto"/>
        <w:ind w:left="984"/>
        <w:jc w:val="both"/>
        <w:rPr>
          <w:rFonts w:ascii="Arial" w:hAnsi="Arial" w:cs="Arial"/>
          <w:sz w:val="20"/>
          <w:szCs w:val="20"/>
        </w:rPr>
      </w:pPr>
      <w:r w:rsidRPr="008F1EA7">
        <w:rPr>
          <w:rFonts w:ascii="Arial" w:hAnsi="Arial" w:cs="Arial"/>
          <w:sz w:val="20"/>
          <w:szCs w:val="20"/>
        </w:rPr>
        <w:t xml:space="preserve">effectuer les missions d'investigation et d'enquête suite aux plaintes, requêtes ou réclamations reçues par le ministère ayant trait à la corruption, abus de pouvoir ou violations graves imputés aux agents ou structures relevant du ministère, </w:t>
      </w:r>
    </w:p>
    <w:p w14:paraId="3109D649" w14:textId="77777777" w:rsidR="00206752" w:rsidRPr="008F1EA7" w:rsidRDefault="00206752" w:rsidP="003A079E">
      <w:pPr>
        <w:numPr>
          <w:ilvl w:val="0"/>
          <w:numId w:val="46"/>
        </w:numPr>
        <w:spacing w:after="0" w:line="240" w:lineRule="auto"/>
        <w:ind w:left="984"/>
        <w:jc w:val="both"/>
        <w:rPr>
          <w:rFonts w:ascii="Arial" w:hAnsi="Arial" w:cs="Arial"/>
          <w:sz w:val="20"/>
          <w:szCs w:val="20"/>
        </w:rPr>
      </w:pPr>
      <w:r w:rsidRPr="008F1EA7">
        <w:rPr>
          <w:rFonts w:ascii="Arial" w:hAnsi="Arial" w:cs="Arial"/>
          <w:sz w:val="20"/>
          <w:szCs w:val="20"/>
        </w:rPr>
        <w:lastRenderedPageBreak/>
        <w:t xml:space="preserve">étudier et émettre un avis concernant toutes les questions relatives aux domaines de compétence fonctionnelle et territoriale des unités de la sûreté intérieure du ministère ainsi que toute autre question soumise par le ministre, </w:t>
      </w:r>
    </w:p>
    <w:p w14:paraId="68A5C0C4" w14:textId="47B87B6E" w:rsidR="00206752" w:rsidRPr="00206752" w:rsidRDefault="00206752" w:rsidP="003A079E">
      <w:pPr>
        <w:numPr>
          <w:ilvl w:val="0"/>
          <w:numId w:val="46"/>
        </w:numPr>
        <w:spacing w:after="0" w:line="240" w:lineRule="auto"/>
        <w:ind w:left="984"/>
        <w:jc w:val="both"/>
        <w:rPr>
          <w:rFonts w:ascii="Arial" w:hAnsi="Arial" w:cs="Arial"/>
          <w:sz w:val="20"/>
          <w:szCs w:val="20"/>
          <w:rtl/>
        </w:rPr>
      </w:pPr>
      <w:r w:rsidRPr="008F1EA7">
        <w:rPr>
          <w:rFonts w:ascii="Arial" w:hAnsi="Arial" w:cs="Arial"/>
          <w:sz w:val="20"/>
          <w:szCs w:val="20"/>
        </w:rPr>
        <w:t xml:space="preserve">établir des rapports faisant état des résultats de ces missions de contrôle, d'inspection et d'enquêtes et indiquant ses recommandations à leurs sujets et le cas échéant, les poursuites administratives et judiciaires à déclencher conformément à la législation en vigueur et les soumette au ministre. Elle assure aussi le suivi de l'exécution des recommandations y indiquées en coordination avec les services concernés du ministère. </w:t>
      </w:r>
    </w:p>
    <w:p w14:paraId="39E0FB24" w14:textId="21F14DA6"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b/>
          <w:bCs/>
          <w:i/>
          <w:iCs/>
          <w:sz w:val="20"/>
          <w:szCs w:val="20"/>
        </w:rPr>
        <w:t>Art. 9 (nouveau)</w:t>
      </w:r>
      <w:r w:rsidRPr="008F1EA7">
        <w:rPr>
          <w:rFonts w:ascii="Arial" w:hAnsi="Arial"/>
          <w:i/>
          <w:iCs/>
          <w:sz w:val="20"/>
          <w:szCs w:val="20"/>
        </w:rPr>
        <w:t xml:space="preserve"> –</w:t>
      </w:r>
      <w:r w:rsidR="00814190" w:rsidRPr="00814190">
        <w:t xml:space="preserve"> </w:t>
      </w:r>
      <w:r w:rsidR="00814190" w:rsidRPr="00814190">
        <w:rPr>
          <w:rFonts w:ascii="Arial" w:hAnsi="Arial"/>
          <w:b/>
          <w:bCs/>
          <w:sz w:val="20"/>
          <w:szCs w:val="20"/>
        </w:rPr>
        <w:t>Modifié par le décret gouvernemental n° 2017-737 du 9 juin 2017</w:t>
      </w:r>
      <w:r w:rsidR="00814190">
        <w:rPr>
          <w:rFonts w:ascii="Arial" w:hAnsi="Arial"/>
          <w:i/>
          <w:iCs/>
          <w:sz w:val="20"/>
          <w:szCs w:val="20"/>
        </w:rPr>
        <w:t xml:space="preserve"> – </w:t>
      </w:r>
      <w:r w:rsidRPr="008F1EA7">
        <w:rPr>
          <w:rFonts w:ascii="Arial" w:hAnsi="Arial" w:cs="Arial"/>
          <w:sz w:val="20"/>
          <w:szCs w:val="20"/>
        </w:rPr>
        <w:t xml:space="preserve">Veille au fonctionnement de l'inspection centrale des services du ministère de l'intérieur, et la représente auprès, des structures consultatives du ministère et des instances de contrôle, un inspecteur central nommé par décret gouvernemental sur proposition du ministre de l'intérieur </w:t>
      </w:r>
      <w:r w:rsidRPr="008F1EA7">
        <w:rPr>
          <w:rFonts w:ascii="Arial" w:hAnsi="Arial"/>
          <w:sz w:val="20"/>
          <w:szCs w:val="20"/>
        </w:rPr>
        <w:t>bénéficie</w:t>
      </w:r>
      <w:r w:rsidRPr="008F1EA7">
        <w:rPr>
          <w:rFonts w:ascii="Arial" w:hAnsi="Arial" w:cs="Arial"/>
          <w:sz w:val="20"/>
          <w:szCs w:val="20"/>
        </w:rPr>
        <w:t xml:space="preserve"> des indemnités et avantages alloués au secrétaire général de ministère. </w:t>
      </w:r>
    </w:p>
    <w:p w14:paraId="070F690D" w14:textId="77777777"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cs="Arial"/>
          <w:sz w:val="20"/>
          <w:szCs w:val="20"/>
        </w:rPr>
        <w:t>L'inspection centrale des services du ministère de l'intérieur comprend :</w:t>
      </w:r>
    </w:p>
    <w:p w14:paraId="753DCA72" w14:textId="77777777" w:rsidR="00206752" w:rsidRPr="008F1EA7" w:rsidRDefault="00206752" w:rsidP="003A079E">
      <w:pPr>
        <w:numPr>
          <w:ilvl w:val="0"/>
          <w:numId w:val="48"/>
        </w:numPr>
        <w:spacing w:after="0" w:line="240" w:lineRule="auto"/>
        <w:ind w:left="927"/>
        <w:jc w:val="both"/>
        <w:rPr>
          <w:rFonts w:ascii="Arial" w:hAnsi="Arial" w:cs="Arial"/>
          <w:sz w:val="20"/>
          <w:szCs w:val="20"/>
        </w:rPr>
      </w:pPr>
      <w:r w:rsidRPr="008F1EA7">
        <w:rPr>
          <w:rFonts w:ascii="Arial" w:hAnsi="Arial" w:cs="Arial"/>
          <w:sz w:val="20"/>
          <w:szCs w:val="20"/>
        </w:rPr>
        <w:t xml:space="preserve">L'instance des inspecteurs, est composée de : </w:t>
      </w:r>
    </w:p>
    <w:p w14:paraId="5E8C767E" w14:textId="77777777" w:rsidR="00206752" w:rsidRPr="008F1EA7" w:rsidRDefault="00206752" w:rsidP="003A079E">
      <w:pPr>
        <w:numPr>
          <w:ilvl w:val="0"/>
          <w:numId w:val="47"/>
        </w:numPr>
        <w:spacing w:after="0" w:line="240" w:lineRule="auto"/>
        <w:ind w:left="1267"/>
        <w:jc w:val="both"/>
        <w:rPr>
          <w:rFonts w:ascii="Arial" w:hAnsi="Arial" w:cs="Arial"/>
          <w:sz w:val="20"/>
          <w:szCs w:val="20"/>
        </w:rPr>
      </w:pPr>
      <w:r w:rsidRPr="008F1EA7">
        <w:rPr>
          <w:rFonts w:ascii="Arial" w:hAnsi="Arial" w:cs="Arial"/>
          <w:sz w:val="20"/>
          <w:szCs w:val="20"/>
        </w:rPr>
        <w:t xml:space="preserve">deux (2) inspecteurs centraux adjoints ayant indemnités et avantages de directeur général d'administration centrale, </w:t>
      </w:r>
    </w:p>
    <w:p w14:paraId="4DAA9C02" w14:textId="77777777" w:rsidR="00206752" w:rsidRPr="008F1EA7" w:rsidRDefault="00206752" w:rsidP="003A079E">
      <w:pPr>
        <w:numPr>
          <w:ilvl w:val="0"/>
          <w:numId w:val="47"/>
        </w:numPr>
        <w:spacing w:after="0" w:line="240" w:lineRule="auto"/>
        <w:ind w:left="1267"/>
        <w:jc w:val="both"/>
        <w:rPr>
          <w:rFonts w:ascii="Arial" w:hAnsi="Arial" w:cs="Arial"/>
          <w:sz w:val="20"/>
          <w:szCs w:val="20"/>
        </w:rPr>
      </w:pPr>
      <w:r w:rsidRPr="008F1EA7">
        <w:rPr>
          <w:rFonts w:ascii="Arial" w:hAnsi="Arial" w:cs="Arial"/>
          <w:sz w:val="20"/>
          <w:szCs w:val="20"/>
        </w:rPr>
        <w:t>huit (8) inspecteurs en chef ayant indemnités et avantages de directeur d’administration centrale,</w:t>
      </w:r>
    </w:p>
    <w:p w14:paraId="252FE992" w14:textId="77777777" w:rsidR="00206752" w:rsidRPr="008F1EA7" w:rsidRDefault="00206752" w:rsidP="003A079E">
      <w:pPr>
        <w:numPr>
          <w:ilvl w:val="0"/>
          <w:numId w:val="47"/>
        </w:numPr>
        <w:spacing w:after="0" w:line="240" w:lineRule="auto"/>
        <w:ind w:left="1267"/>
        <w:jc w:val="both"/>
        <w:rPr>
          <w:rFonts w:ascii="Arial" w:hAnsi="Arial" w:cs="Arial"/>
          <w:sz w:val="20"/>
          <w:szCs w:val="20"/>
        </w:rPr>
      </w:pPr>
      <w:r w:rsidRPr="008F1EA7">
        <w:rPr>
          <w:rFonts w:ascii="Arial" w:hAnsi="Arial" w:cs="Arial"/>
          <w:sz w:val="20"/>
          <w:szCs w:val="20"/>
        </w:rPr>
        <w:t>dix (10) inspecteurs ayant indemnités et avantages de sous-directeur d'administration centrale,</w:t>
      </w:r>
    </w:p>
    <w:p w14:paraId="3A204EA5" w14:textId="77777777" w:rsidR="00206752" w:rsidRPr="008F1EA7" w:rsidRDefault="00206752" w:rsidP="003A079E">
      <w:pPr>
        <w:numPr>
          <w:ilvl w:val="0"/>
          <w:numId w:val="47"/>
        </w:numPr>
        <w:spacing w:after="0" w:line="240" w:lineRule="auto"/>
        <w:ind w:left="1267"/>
        <w:jc w:val="both"/>
        <w:rPr>
          <w:rFonts w:ascii="Arial" w:hAnsi="Arial" w:cs="Arial"/>
          <w:sz w:val="20"/>
          <w:szCs w:val="20"/>
        </w:rPr>
      </w:pPr>
      <w:r w:rsidRPr="008F1EA7">
        <w:rPr>
          <w:rFonts w:ascii="Arial" w:hAnsi="Arial" w:cs="Arial"/>
          <w:sz w:val="20"/>
          <w:szCs w:val="20"/>
        </w:rPr>
        <w:t xml:space="preserve">douze (12) inspecteurs adjoints ayant indemnités et avantages de chef de service d'administration centrale. </w:t>
      </w:r>
    </w:p>
    <w:p w14:paraId="0475EA29" w14:textId="77777777"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cs="Arial"/>
          <w:sz w:val="20"/>
          <w:szCs w:val="20"/>
        </w:rPr>
        <w:t>Les membres de l'instance des inspecteurs agissent en vertu d'un ordre de mission qui leur est délivré par le ministre de l'intérieur. Pour l'accomplissement de leurs missions, il est conféré aux membres de l'instance le pouvoir de contrôle et d'investigation le plus étendu et ils disposent, à cet effet, du droit de communication de tout document.</w:t>
      </w:r>
    </w:p>
    <w:p w14:paraId="3AA4CEAF" w14:textId="77777777"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cs="Arial"/>
          <w:sz w:val="20"/>
          <w:szCs w:val="20"/>
        </w:rPr>
        <w:t>Les structures, établissements, organisations et institutions prévus à l’article 8 du présent décret gouvernemental, ne peuvent opposer le secret professionnel aux membres de l'instance.</w:t>
      </w:r>
    </w:p>
    <w:p w14:paraId="5F99D45B" w14:textId="77777777" w:rsidR="00206752" w:rsidRPr="008F1EA7" w:rsidRDefault="00206752" w:rsidP="003A079E">
      <w:pPr>
        <w:spacing w:after="0" w:line="240" w:lineRule="auto"/>
        <w:ind w:left="284"/>
        <w:jc w:val="both"/>
        <w:rPr>
          <w:rFonts w:ascii="Arial" w:hAnsi="Arial" w:cs="Arial"/>
          <w:sz w:val="20"/>
          <w:szCs w:val="20"/>
        </w:rPr>
      </w:pPr>
      <w:r w:rsidRPr="008F1EA7">
        <w:rPr>
          <w:rFonts w:ascii="Arial" w:hAnsi="Arial" w:cs="Arial"/>
          <w:sz w:val="20"/>
          <w:szCs w:val="20"/>
        </w:rPr>
        <w:t xml:space="preserve">Et ils peuvent faire appel à toute personne compétente pour l'examen des questions à caractère spécifique. </w:t>
      </w:r>
    </w:p>
    <w:p w14:paraId="2B749D86" w14:textId="77777777" w:rsidR="00206752" w:rsidRPr="008F1EA7" w:rsidRDefault="00206752" w:rsidP="003A079E">
      <w:pPr>
        <w:numPr>
          <w:ilvl w:val="0"/>
          <w:numId w:val="48"/>
        </w:numPr>
        <w:spacing w:after="0" w:line="240" w:lineRule="auto"/>
        <w:ind w:left="927"/>
        <w:jc w:val="both"/>
        <w:rPr>
          <w:rFonts w:ascii="Arial" w:hAnsi="Arial" w:cs="Arial"/>
          <w:sz w:val="20"/>
          <w:szCs w:val="20"/>
        </w:rPr>
      </w:pPr>
      <w:r w:rsidRPr="008F1EA7">
        <w:rPr>
          <w:rFonts w:ascii="Arial" w:hAnsi="Arial" w:cs="Arial"/>
          <w:sz w:val="20"/>
          <w:szCs w:val="20"/>
        </w:rPr>
        <w:t xml:space="preserve">Des structures administratives, qui comprennent : </w:t>
      </w:r>
    </w:p>
    <w:p w14:paraId="33CBD7D3" w14:textId="77777777" w:rsidR="00206752" w:rsidRPr="008F1EA7" w:rsidRDefault="00206752" w:rsidP="003A079E">
      <w:pPr>
        <w:numPr>
          <w:ilvl w:val="1"/>
          <w:numId w:val="49"/>
        </w:numPr>
        <w:spacing w:after="0" w:line="240" w:lineRule="auto"/>
        <w:ind w:left="1267"/>
        <w:jc w:val="both"/>
        <w:rPr>
          <w:rFonts w:ascii="Arial" w:hAnsi="Arial" w:cs="Arial"/>
          <w:sz w:val="20"/>
          <w:szCs w:val="20"/>
        </w:rPr>
      </w:pPr>
      <w:r w:rsidRPr="008F1EA7">
        <w:rPr>
          <w:rFonts w:ascii="Arial" w:hAnsi="Arial" w:cs="Arial"/>
          <w:sz w:val="20"/>
          <w:szCs w:val="20"/>
        </w:rPr>
        <w:t>La sous-direction d'exploitation et du suivi, qui comporte :</w:t>
      </w:r>
    </w:p>
    <w:p w14:paraId="2E2391B2" w14:textId="77777777" w:rsidR="00206752" w:rsidRPr="008F1EA7" w:rsidRDefault="00206752" w:rsidP="003A079E">
      <w:pPr>
        <w:numPr>
          <w:ilvl w:val="2"/>
          <w:numId w:val="50"/>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d'exploitation, </w:t>
      </w:r>
    </w:p>
    <w:p w14:paraId="25991D8D" w14:textId="77777777" w:rsidR="00206752" w:rsidRPr="008F1EA7" w:rsidRDefault="00206752" w:rsidP="003A079E">
      <w:pPr>
        <w:numPr>
          <w:ilvl w:val="2"/>
          <w:numId w:val="50"/>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du suivi. </w:t>
      </w:r>
    </w:p>
    <w:p w14:paraId="7E0F736D" w14:textId="77777777" w:rsidR="00206752" w:rsidRPr="008F1EA7" w:rsidRDefault="00206752" w:rsidP="003A079E">
      <w:pPr>
        <w:numPr>
          <w:ilvl w:val="1"/>
          <w:numId w:val="49"/>
        </w:numPr>
        <w:spacing w:after="0" w:line="240" w:lineRule="auto"/>
        <w:ind w:left="1267"/>
        <w:jc w:val="both"/>
        <w:rPr>
          <w:rFonts w:ascii="Arial" w:hAnsi="Arial" w:cs="Arial"/>
          <w:sz w:val="20"/>
          <w:szCs w:val="20"/>
        </w:rPr>
      </w:pPr>
      <w:r w:rsidRPr="008F1EA7">
        <w:rPr>
          <w:rFonts w:ascii="Arial" w:hAnsi="Arial" w:cs="Arial"/>
          <w:sz w:val="20"/>
          <w:szCs w:val="20"/>
        </w:rPr>
        <w:t xml:space="preserve">La sous-direction de la documentation et des études, qui comporte : </w:t>
      </w:r>
    </w:p>
    <w:p w14:paraId="31CC0832" w14:textId="77777777" w:rsidR="00206752" w:rsidRPr="008F1EA7" w:rsidRDefault="00206752" w:rsidP="003A079E">
      <w:pPr>
        <w:numPr>
          <w:ilvl w:val="2"/>
          <w:numId w:val="50"/>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la documentation, </w:t>
      </w:r>
    </w:p>
    <w:p w14:paraId="7B6339B5" w14:textId="77777777" w:rsidR="00206752" w:rsidRPr="008F1EA7" w:rsidRDefault="00206752" w:rsidP="003A079E">
      <w:pPr>
        <w:numPr>
          <w:ilvl w:val="2"/>
          <w:numId w:val="50"/>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des études. </w:t>
      </w:r>
    </w:p>
    <w:p w14:paraId="6645E46D"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2259290E"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5188B070" w14:textId="67D097DC" w:rsidR="001D14DA" w:rsidRPr="001D14DA" w:rsidRDefault="001D14DA" w:rsidP="003A079E">
      <w:pPr>
        <w:widowControl w:val="0"/>
        <w:kinsoku w:val="0"/>
        <w:spacing w:after="0" w:line="240" w:lineRule="auto"/>
        <w:jc w:val="center"/>
        <w:rPr>
          <w:rFonts w:ascii="Arial" w:eastAsia="Times New Roman" w:hAnsi="Arial" w:cs="Arial"/>
          <w:b/>
          <w:bCs/>
          <w:spacing w:val="-1"/>
          <w:sz w:val="20"/>
          <w:szCs w:val="20"/>
        </w:rPr>
      </w:pPr>
      <w:r w:rsidRPr="001D14DA">
        <w:rPr>
          <w:rFonts w:ascii="Arial" w:eastAsia="Times New Roman" w:hAnsi="Arial" w:cs="Arial"/>
          <w:b/>
          <w:bCs/>
          <w:sz w:val="20"/>
          <w:szCs w:val="20"/>
        </w:rPr>
        <w:t>CHAPITRE</w:t>
      </w:r>
      <w:r w:rsidR="006360CF">
        <w:rPr>
          <w:rFonts w:ascii="Arial" w:eastAsia="Times New Roman" w:hAnsi="Arial" w:cs="Arial"/>
          <w:b/>
          <w:bCs/>
          <w:sz w:val="20"/>
          <w:szCs w:val="20"/>
        </w:rPr>
        <w:t> </w:t>
      </w:r>
      <w:r w:rsidRPr="001D14DA">
        <w:rPr>
          <w:rFonts w:ascii="Arial" w:eastAsia="Times New Roman" w:hAnsi="Arial" w:cs="Arial"/>
          <w:b/>
          <w:bCs/>
          <w:sz w:val="20"/>
          <w:szCs w:val="20"/>
        </w:rPr>
        <w:t xml:space="preserve">5 – </w:t>
      </w:r>
      <w:r w:rsidRPr="001D14DA">
        <w:rPr>
          <w:rFonts w:ascii="Arial" w:eastAsia="Times New Roman" w:hAnsi="Arial" w:cs="Arial"/>
          <w:b/>
          <w:bCs/>
          <w:spacing w:val="-1"/>
          <w:sz w:val="20"/>
          <w:szCs w:val="20"/>
        </w:rPr>
        <w:t>Les structures administratives spécialisées</w:t>
      </w:r>
    </w:p>
    <w:p w14:paraId="03E594EE"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198F1294"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20C88060" w14:textId="7491F570" w:rsidR="001D14DA" w:rsidRPr="001D14DA" w:rsidRDefault="001D14DA" w:rsidP="003A079E">
      <w:pPr>
        <w:widowControl w:val="0"/>
        <w:kinsoku w:val="0"/>
        <w:spacing w:after="0" w:line="240" w:lineRule="auto"/>
        <w:ind w:left="283"/>
        <w:jc w:val="both"/>
        <w:rPr>
          <w:rFonts w:ascii="Arial" w:eastAsia="Times New Roman" w:hAnsi="Arial" w:cs="Arial"/>
          <w:b/>
          <w:bCs/>
          <w:i/>
          <w:iCs/>
          <w:spacing w:val="-5"/>
          <w:sz w:val="20"/>
          <w:szCs w:val="20"/>
        </w:rPr>
      </w:pPr>
      <w:r w:rsidRPr="001D14DA">
        <w:rPr>
          <w:rFonts w:ascii="Arial" w:eastAsia="Times New Roman" w:hAnsi="Arial" w:cs="Arial"/>
          <w:b/>
          <w:bCs/>
          <w:i/>
          <w:iCs/>
          <w:spacing w:val="-5"/>
          <w:sz w:val="20"/>
          <w:szCs w:val="20"/>
        </w:rPr>
        <w:t>Art.</w:t>
      </w:r>
      <w:r w:rsidR="000A4407">
        <w:rPr>
          <w:rFonts w:ascii="Arial" w:eastAsia="Times New Roman" w:hAnsi="Arial" w:cs="Arial"/>
          <w:b/>
          <w:bCs/>
          <w:i/>
          <w:iCs/>
          <w:spacing w:val="-5"/>
          <w:sz w:val="20"/>
          <w:szCs w:val="20"/>
        </w:rPr>
        <w:t xml:space="preserve"> </w:t>
      </w:r>
      <w:r w:rsidRPr="001D14DA">
        <w:rPr>
          <w:rFonts w:ascii="Arial" w:eastAsia="Times New Roman" w:hAnsi="Arial" w:cs="Arial"/>
          <w:b/>
          <w:bCs/>
          <w:i/>
          <w:iCs/>
          <w:spacing w:val="-5"/>
          <w:sz w:val="20"/>
          <w:szCs w:val="20"/>
        </w:rPr>
        <w:t xml:space="preserve">10 (nouveau) – </w:t>
      </w:r>
      <w:r w:rsidRPr="001D14DA">
        <w:rPr>
          <w:rFonts w:ascii="Arial" w:eastAsia="Times New Roman" w:hAnsi="Arial" w:cs="Arial"/>
          <w:b/>
          <w:bCs/>
          <w:spacing w:val="-5"/>
          <w:sz w:val="20"/>
          <w:szCs w:val="20"/>
        </w:rPr>
        <w:t>Modifié par le décret n°</w:t>
      </w:r>
      <w:r w:rsidR="006360CF">
        <w:rPr>
          <w:rFonts w:ascii="Arial" w:eastAsia="Times New Roman" w:hAnsi="Arial" w:cs="Arial"/>
          <w:b/>
          <w:bCs/>
          <w:spacing w:val="-5"/>
          <w:sz w:val="20"/>
          <w:szCs w:val="20"/>
        </w:rPr>
        <w:t> </w:t>
      </w:r>
      <w:r w:rsidRPr="001D14DA">
        <w:rPr>
          <w:rFonts w:ascii="Arial" w:eastAsia="Times New Roman" w:hAnsi="Arial" w:cs="Arial"/>
          <w:b/>
          <w:bCs/>
          <w:spacing w:val="-5"/>
          <w:sz w:val="20"/>
          <w:szCs w:val="20"/>
        </w:rPr>
        <w:t>96-1188 du 1</w:t>
      </w:r>
      <w:r w:rsidR="006360CF">
        <w:rPr>
          <w:rFonts w:ascii="Arial" w:eastAsia="Times New Roman" w:hAnsi="Arial" w:cs="Arial"/>
          <w:b/>
          <w:bCs/>
          <w:spacing w:val="-5"/>
          <w:sz w:val="20"/>
          <w:szCs w:val="20"/>
        </w:rPr>
        <w:t>er j</w:t>
      </w:r>
      <w:r w:rsidRPr="001D14DA">
        <w:rPr>
          <w:rFonts w:ascii="Arial" w:eastAsia="Times New Roman" w:hAnsi="Arial" w:cs="Arial"/>
          <w:b/>
          <w:bCs/>
          <w:spacing w:val="-5"/>
          <w:sz w:val="20"/>
          <w:szCs w:val="20"/>
        </w:rPr>
        <w:t>uillet 1996 –</w:t>
      </w:r>
      <w:r w:rsidRPr="001D14DA">
        <w:rPr>
          <w:rFonts w:ascii="Arial" w:eastAsia="Times New Roman" w:hAnsi="Arial" w:cs="Arial"/>
          <w:b/>
          <w:bCs/>
          <w:i/>
          <w:iCs/>
          <w:spacing w:val="-5"/>
          <w:sz w:val="20"/>
          <w:szCs w:val="20"/>
        </w:rPr>
        <w:t xml:space="preserve"> </w:t>
      </w:r>
      <w:r w:rsidRPr="001D14DA">
        <w:rPr>
          <w:rFonts w:ascii="Arial" w:eastAsia="Times New Roman" w:hAnsi="Arial" w:cs="Arial"/>
          <w:spacing w:val="-5"/>
          <w:sz w:val="20"/>
          <w:szCs w:val="20"/>
        </w:rPr>
        <w:t xml:space="preserve">Les services administratifs spécialisés </w:t>
      </w:r>
      <w:r w:rsidRPr="001D14DA">
        <w:rPr>
          <w:rFonts w:ascii="Arial" w:eastAsia="Times New Roman" w:hAnsi="Arial" w:cs="Arial"/>
          <w:spacing w:val="-4"/>
          <w:sz w:val="20"/>
          <w:szCs w:val="20"/>
        </w:rPr>
        <w:t>comprennent :</w:t>
      </w:r>
    </w:p>
    <w:p w14:paraId="46F196BA" w14:textId="77777777" w:rsidR="001D14DA" w:rsidRPr="001D14DA" w:rsidRDefault="001D14DA" w:rsidP="003A079E">
      <w:pPr>
        <w:widowControl w:val="0"/>
        <w:numPr>
          <w:ilvl w:val="0"/>
          <w:numId w:val="9"/>
        </w:numPr>
        <w:kinsoku w:val="0"/>
        <w:spacing w:after="0" w:line="240" w:lineRule="auto"/>
        <w:ind w:left="1494"/>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générale des affaires régionales,</w:t>
      </w:r>
    </w:p>
    <w:p w14:paraId="25FC2E65" w14:textId="77777777" w:rsidR="00814190" w:rsidRDefault="001D14DA" w:rsidP="003A079E">
      <w:pPr>
        <w:widowControl w:val="0"/>
        <w:numPr>
          <w:ilvl w:val="0"/>
          <w:numId w:val="9"/>
        </w:numPr>
        <w:kinsoku w:val="0"/>
        <w:spacing w:after="0" w:line="240" w:lineRule="auto"/>
        <w:ind w:left="1494"/>
        <w:jc w:val="both"/>
        <w:rPr>
          <w:rFonts w:ascii="Arial" w:eastAsia="Times New Roman" w:hAnsi="Arial" w:cs="Arial"/>
          <w:spacing w:val="-2"/>
          <w:sz w:val="20"/>
          <w:szCs w:val="20"/>
        </w:rPr>
      </w:pPr>
      <w:r w:rsidRPr="001D14DA">
        <w:rPr>
          <w:rFonts w:ascii="Arial" w:eastAsia="Times New Roman" w:hAnsi="Arial" w:cs="Arial"/>
          <w:spacing w:val="-2"/>
          <w:sz w:val="20"/>
          <w:szCs w:val="20"/>
        </w:rPr>
        <w:t>la direction générale des collectivités publiques locales,</w:t>
      </w:r>
    </w:p>
    <w:p w14:paraId="2CD13476" w14:textId="2738E044" w:rsidR="00814190" w:rsidRPr="00814190" w:rsidRDefault="00814190" w:rsidP="003A079E">
      <w:pPr>
        <w:widowControl w:val="0"/>
        <w:numPr>
          <w:ilvl w:val="0"/>
          <w:numId w:val="9"/>
        </w:numPr>
        <w:kinsoku w:val="0"/>
        <w:spacing w:after="0" w:line="240" w:lineRule="auto"/>
        <w:ind w:left="1494"/>
        <w:jc w:val="both"/>
        <w:rPr>
          <w:rFonts w:ascii="Arial" w:eastAsia="Times New Roman" w:hAnsi="Arial" w:cs="Arial"/>
          <w:spacing w:val="-2"/>
          <w:sz w:val="20"/>
          <w:szCs w:val="20"/>
        </w:rPr>
      </w:pPr>
      <w:r w:rsidRPr="00814190">
        <w:rPr>
          <w:rFonts w:ascii="Arial" w:eastAsia="Times New Roman" w:hAnsi="Arial" w:cs="Arial"/>
          <w:spacing w:val="-4"/>
          <w:sz w:val="20"/>
          <w:szCs w:val="20"/>
        </w:rPr>
        <w:t>La direction générale des droits de l'Homme</w:t>
      </w:r>
      <w:r>
        <w:rPr>
          <w:rStyle w:val="Appelnotedebasdep"/>
          <w:rFonts w:ascii="Arial" w:eastAsia="Times New Roman" w:hAnsi="Arial" w:cs="Arial"/>
          <w:spacing w:val="-4"/>
          <w:sz w:val="20"/>
          <w:szCs w:val="20"/>
        </w:rPr>
        <w:footnoteReference w:id="5"/>
      </w:r>
      <w:r w:rsidRPr="00814190">
        <w:rPr>
          <w:rFonts w:ascii="Arial" w:eastAsia="Times New Roman" w:hAnsi="Arial" w:cs="Arial"/>
          <w:spacing w:val="-4"/>
          <w:sz w:val="20"/>
          <w:szCs w:val="20"/>
        </w:rPr>
        <w:t xml:space="preserve">, </w:t>
      </w:r>
    </w:p>
    <w:p w14:paraId="7C0A1CFD" w14:textId="77777777" w:rsidR="001D14DA" w:rsidRPr="001D14DA" w:rsidRDefault="001D14DA" w:rsidP="003A079E">
      <w:pPr>
        <w:widowControl w:val="0"/>
        <w:numPr>
          <w:ilvl w:val="0"/>
          <w:numId w:val="9"/>
        </w:numPr>
        <w:kinsoku w:val="0"/>
        <w:spacing w:after="0" w:line="240" w:lineRule="auto"/>
        <w:ind w:left="1494"/>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générale des études juridiques et du contentieux,</w:t>
      </w:r>
    </w:p>
    <w:p w14:paraId="2B070C60" w14:textId="77777777" w:rsidR="001D14DA" w:rsidRPr="001D14DA" w:rsidRDefault="001D14DA" w:rsidP="003A079E">
      <w:pPr>
        <w:widowControl w:val="0"/>
        <w:numPr>
          <w:ilvl w:val="0"/>
          <w:numId w:val="9"/>
        </w:numPr>
        <w:kinsoku w:val="0"/>
        <w:spacing w:after="0" w:line="240" w:lineRule="auto"/>
        <w:ind w:left="1494"/>
        <w:jc w:val="both"/>
        <w:rPr>
          <w:rFonts w:ascii="Arial" w:eastAsia="Times New Roman" w:hAnsi="Arial" w:cs="Arial"/>
          <w:spacing w:val="-4"/>
          <w:sz w:val="20"/>
          <w:szCs w:val="20"/>
        </w:rPr>
      </w:pPr>
      <w:r w:rsidRPr="001D14DA">
        <w:rPr>
          <w:rFonts w:ascii="Arial" w:eastAsia="Times New Roman" w:hAnsi="Arial" w:cs="Arial"/>
          <w:spacing w:val="3"/>
          <w:sz w:val="20"/>
          <w:szCs w:val="20"/>
        </w:rPr>
        <w:t xml:space="preserve">la direction générale des relations extérieures et de la </w:t>
      </w:r>
      <w:r w:rsidRPr="001D14DA">
        <w:rPr>
          <w:rFonts w:ascii="Arial" w:eastAsia="Times New Roman" w:hAnsi="Arial" w:cs="Arial"/>
          <w:spacing w:val="-4"/>
          <w:sz w:val="20"/>
          <w:szCs w:val="20"/>
        </w:rPr>
        <w:t>coopération internationale.</w:t>
      </w:r>
    </w:p>
    <w:p w14:paraId="48727918"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6A9C6CBA"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0E0401B3" w14:textId="1E752460" w:rsidR="001D14DA" w:rsidRPr="001D14DA" w:rsidRDefault="001D14DA" w:rsidP="003A079E">
      <w:pPr>
        <w:widowControl w:val="0"/>
        <w:kinsoku w:val="0"/>
        <w:spacing w:after="0" w:line="240" w:lineRule="auto"/>
        <w:jc w:val="center"/>
        <w:rPr>
          <w:rFonts w:ascii="Arial" w:eastAsia="Times New Roman" w:hAnsi="Arial" w:cs="Arial"/>
          <w:b/>
          <w:bCs/>
          <w:spacing w:val="1"/>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Pr="001D14DA">
        <w:rPr>
          <w:rFonts w:ascii="Arial" w:eastAsia="Times New Roman" w:hAnsi="Arial" w:cs="Arial"/>
          <w:b/>
          <w:bCs/>
          <w:sz w:val="20"/>
          <w:szCs w:val="20"/>
        </w:rPr>
        <w:t xml:space="preserve">1 – </w:t>
      </w:r>
      <w:r w:rsidRPr="001D14DA">
        <w:rPr>
          <w:rFonts w:ascii="Arial" w:eastAsia="Times New Roman" w:hAnsi="Arial" w:cs="Arial"/>
          <w:b/>
          <w:bCs/>
          <w:spacing w:val="1"/>
          <w:sz w:val="20"/>
          <w:szCs w:val="20"/>
        </w:rPr>
        <w:t>La direction générale des affaires régionales</w:t>
      </w:r>
      <w:r w:rsidR="00A01249">
        <w:rPr>
          <w:rStyle w:val="Appelnotedebasdep"/>
          <w:rFonts w:ascii="Arial" w:eastAsia="Times New Roman" w:hAnsi="Arial" w:cs="Arial"/>
          <w:b/>
          <w:bCs/>
          <w:spacing w:val="1"/>
          <w:sz w:val="20"/>
          <w:szCs w:val="20"/>
        </w:rPr>
        <w:footnoteReference w:id="6"/>
      </w:r>
    </w:p>
    <w:p w14:paraId="4AC1F99B"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0E919763"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02696FE9"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r w:rsidRPr="001D14DA">
        <w:rPr>
          <w:rFonts w:ascii="Arial" w:eastAsia="Times New Roman" w:hAnsi="Arial" w:cs="Arial"/>
          <w:b/>
          <w:bCs/>
          <w:i/>
          <w:iCs/>
          <w:spacing w:val="-2"/>
          <w:sz w:val="20"/>
          <w:szCs w:val="20"/>
        </w:rPr>
        <w:t xml:space="preserve">Art. 11 – </w:t>
      </w:r>
      <w:r w:rsidRPr="001D14DA">
        <w:rPr>
          <w:rFonts w:ascii="Arial" w:eastAsia="Times New Roman" w:hAnsi="Arial" w:cs="Arial"/>
          <w:spacing w:val="-2"/>
          <w:sz w:val="20"/>
          <w:szCs w:val="20"/>
        </w:rPr>
        <w:t xml:space="preserve">La direction générale des affaires régionales est chargée </w:t>
      </w:r>
      <w:r w:rsidRPr="001D14DA">
        <w:rPr>
          <w:rFonts w:ascii="Arial" w:eastAsia="Times New Roman" w:hAnsi="Arial" w:cs="Arial"/>
          <w:spacing w:val="-8"/>
          <w:sz w:val="20"/>
          <w:szCs w:val="20"/>
        </w:rPr>
        <w:t>notamment :</w:t>
      </w:r>
    </w:p>
    <w:p w14:paraId="21F6E0F0" w14:textId="12CF01FF"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lastRenderedPageBreak/>
        <w:t>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animer,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orienter et de contrôler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 xml:space="preserve">action des gouverneurs en </w:t>
      </w:r>
      <w:r w:rsidR="006360CF">
        <w:rPr>
          <w:rFonts w:ascii="Arial" w:eastAsia="Times New Roman" w:hAnsi="Arial" w:cs="Arial"/>
          <w:spacing w:val="5"/>
          <w:sz w:val="20"/>
          <w:szCs w:val="20"/>
        </w:rPr>
        <w:t>nature</w:t>
      </w:r>
      <w:r w:rsidRPr="001D14DA">
        <w:rPr>
          <w:rFonts w:ascii="Arial" w:eastAsia="Times New Roman" w:hAnsi="Arial" w:cs="Arial"/>
          <w:spacing w:val="5"/>
          <w:sz w:val="20"/>
          <w:szCs w:val="20"/>
        </w:rPr>
        <w:t xml:space="preserve"> administrative, politique, économique, sociale, culturelle et religieuse ;</w:t>
      </w:r>
    </w:p>
    <w:p w14:paraId="17201FE0" w14:textId="77777777"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veiller à la coordination, avec les autres ministères et organismes concernés, pour toutes les questions relevant des attributions de la direction générale des affaires régionales ;</w:t>
      </w:r>
    </w:p>
    <w:p w14:paraId="46737FD5" w14:textId="5B0D9981"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suivre l’exécution des programmes régionaux de développement</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57FBF5B4" w14:textId="6C8AD3D6"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veiller à la coordination, entre les différents gouvernorats, et 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étudier les problèmes et réformes concernant les structures administratives régionales</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780DE6BC" w14:textId="4A1A247F"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centraliser toutes informations, de les analyser et de les exploiter</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4859AD29" w14:textId="67F6EB1C"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organiser les différentes conférences et renions périodiques des cadres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administration régionale</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3354E945" w14:textId="3BF94604"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suivre la carrière administrative des cadres supérieurs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administration régionale</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5B85BAB5" w14:textId="4910B94B" w:rsidR="001D14DA" w:rsidRPr="001D14DA" w:rsidRDefault="001D14DA" w:rsidP="003A079E">
      <w:pPr>
        <w:widowControl w:val="0"/>
        <w:numPr>
          <w:ilvl w:val="0"/>
          <w:numId w:val="41"/>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de la délimitation territoriale administrative des gouvernorats, délégations et secteurs</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345885E6" w14:textId="166C0313" w:rsidR="001D14DA" w:rsidRPr="000A4407" w:rsidRDefault="001D14DA" w:rsidP="003A079E">
      <w:pPr>
        <w:widowControl w:val="0"/>
        <w:numPr>
          <w:ilvl w:val="0"/>
          <w:numId w:val="41"/>
        </w:numPr>
        <w:kinsoku w:val="0"/>
        <w:spacing w:after="0" w:line="240" w:lineRule="auto"/>
        <w:ind w:left="927"/>
        <w:jc w:val="both"/>
        <w:rPr>
          <w:rFonts w:ascii="Arial" w:eastAsia="Times New Roman" w:hAnsi="Arial" w:cs="Arial"/>
          <w:b/>
          <w:bCs/>
          <w:spacing w:val="5"/>
          <w:sz w:val="20"/>
          <w:szCs w:val="20"/>
        </w:rPr>
      </w:pPr>
      <w:r w:rsidRPr="000A4407">
        <w:rPr>
          <w:rFonts w:ascii="Arial" w:eastAsia="Times New Roman" w:hAnsi="Arial" w:cs="Arial"/>
          <w:b/>
          <w:bCs/>
          <w:spacing w:val="5"/>
          <w:sz w:val="20"/>
          <w:szCs w:val="20"/>
        </w:rPr>
        <w:t>Abrogé par le décret n°</w:t>
      </w:r>
      <w:r w:rsidR="006360CF">
        <w:rPr>
          <w:rFonts w:ascii="Arial" w:eastAsia="Times New Roman" w:hAnsi="Arial" w:cs="Arial"/>
          <w:b/>
          <w:bCs/>
          <w:spacing w:val="5"/>
          <w:sz w:val="20"/>
          <w:szCs w:val="20"/>
        </w:rPr>
        <w:t> </w:t>
      </w:r>
      <w:r w:rsidRPr="000A4407">
        <w:rPr>
          <w:rFonts w:ascii="Arial" w:eastAsia="Times New Roman" w:hAnsi="Arial" w:cs="Arial"/>
          <w:b/>
          <w:bCs/>
          <w:spacing w:val="5"/>
          <w:sz w:val="20"/>
          <w:szCs w:val="20"/>
        </w:rPr>
        <w:t xml:space="preserve">96-1188 du 1er </w:t>
      </w:r>
      <w:r w:rsidR="006360CF">
        <w:rPr>
          <w:rFonts w:ascii="Arial" w:eastAsia="Times New Roman" w:hAnsi="Arial" w:cs="Arial"/>
          <w:b/>
          <w:bCs/>
          <w:spacing w:val="5"/>
          <w:sz w:val="20"/>
          <w:szCs w:val="20"/>
        </w:rPr>
        <w:t>j</w:t>
      </w:r>
      <w:r w:rsidRPr="000A4407">
        <w:rPr>
          <w:rFonts w:ascii="Arial" w:eastAsia="Times New Roman" w:hAnsi="Arial" w:cs="Arial"/>
          <w:b/>
          <w:bCs/>
          <w:spacing w:val="5"/>
          <w:sz w:val="20"/>
          <w:szCs w:val="20"/>
        </w:rPr>
        <w:t>uillet 1996.</w:t>
      </w:r>
    </w:p>
    <w:p w14:paraId="4315A1B8"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1"/>
          <w:sz w:val="20"/>
          <w:szCs w:val="20"/>
        </w:rPr>
      </w:pPr>
    </w:p>
    <w:p w14:paraId="2FE9EF87" w14:textId="583D677D" w:rsidR="001D14DA" w:rsidRPr="001D14DA" w:rsidRDefault="000A4407" w:rsidP="003A079E">
      <w:pPr>
        <w:widowControl w:val="0"/>
        <w:kinsoku w:val="0"/>
        <w:spacing w:after="0" w:line="240" w:lineRule="auto"/>
        <w:ind w:left="283"/>
        <w:jc w:val="both"/>
        <w:rPr>
          <w:rFonts w:ascii="Arial" w:eastAsia="Times New Roman" w:hAnsi="Arial" w:cs="Arial"/>
          <w:spacing w:val="-4"/>
          <w:sz w:val="20"/>
          <w:szCs w:val="20"/>
        </w:rPr>
      </w:pPr>
      <w:r>
        <w:rPr>
          <w:rFonts w:ascii="Arial" w:eastAsia="Times New Roman" w:hAnsi="Arial" w:cs="Arial"/>
          <w:b/>
          <w:bCs/>
          <w:i/>
          <w:iCs/>
          <w:spacing w:val="-1"/>
          <w:sz w:val="20"/>
          <w:szCs w:val="20"/>
        </w:rPr>
        <w:t>Art. 12</w:t>
      </w:r>
      <w:r w:rsidR="001D14DA" w:rsidRPr="001D14DA">
        <w:rPr>
          <w:rFonts w:ascii="Arial" w:eastAsia="Times New Roman" w:hAnsi="Arial" w:cs="Arial"/>
          <w:b/>
          <w:bCs/>
          <w:i/>
          <w:iCs/>
          <w:spacing w:val="-1"/>
          <w:sz w:val="20"/>
          <w:szCs w:val="20"/>
        </w:rPr>
        <w:t xml:space="preserve"> (nouveau) –</w:t>
      </w:r>
      <w:r w:rsidR="001D14DA" w:rsidRPr="001D14DA">
        <w:rPr>
          <w:rFonts w:ascii="Arial" w:eastAsia="Times New Roman" w:hAnsi="Arial" w:cs="Arial"/>
          <w:b/>
          <w:bCs/>
          <w:spacing w:val="-1"/>
          <w:sz w:val="20"/>
          <w:szCs w:val="20"/>
        </w:rPr>
        <w:t xml:space="preserve"> Modifié par le décret n°</w:t>
      </w:r>
      <w:r w:rsidR="006360CF">
        <w:rPr>
          <w:rFonts w:ascii="Arial" w:eastAsia="Times New Roman" w:hAnsi="Arial" w:cs="Arial"/>
          <w:b/>
          <w:bCs/>
          <w:spacing w:val="-1"/>
          <w:sz w:val="20"/>
          <w:szCs w:val="20"/>
        </w:rPr>
        <w:t> </w:t>
      </w:r>
      <w:r w:rsidR="001D14DA" w:rsidRPr="001D14DA">
        <w:rPr>
          <w:rFonts w:ascii="Arial" w:eastAsia="Times New Roman" w:hAnsi="Arial" w:cs="Arial"/>
          <w:b/>
          <w:bCs/>
          <w:spacing w:val="-1"/>
          <w:sz w:val="20"/>
          <w:szCs w:val="20"/>
        </w:rPr>
        <w:t xml:space="preserve">96-1188 du 1er </w:t>
      </w:r>
      <w:r w:rsidR="006360CF">
        <w:rPr>
          <w:rFonts w:ascii="Arial" w:eastAsia="Times New Roman" w:hAnsi="Arial" w:cs="Arial"/>
          <w:b/>
          <w:bCs/>
          <w:spacing w:val="-1"/>
          <w:sz w:val="20"/>
          <w:szCs w:val="20"/>
        </w:rPr>
        <w:t>j</w:t>
      </w:r>
      <w:r w:rsidR="001D14DA" w:rsidRPr="001D14DA">
        <w:rPr>
          <w:rFonts w:ascii="Arial" w:eastAsia="Times New Roman" w:hAnsi="Arial" w:cs="Arial"/>
          <w:b/>
          <w:bCs/>
          <w:spacing w:val="-1"/>
          <w:sz w:val="20"/>
          <w:szCs w:val="20"/>
        </w:rPr>
        <w:t>uillet 1996 –</w:t>
      </w:r>
      <w:r w:rsidR="001D14DA" w:rsidRPr="001D14DA">
        <w:rPr>
          <w:rFonts w:ascii="Arial" w:eastAsia="Times New Roman" w:hAnsi="Arial" w:cs="Arial"/>
          <w:spacing w:val="-1"/>
          <w:sz w:val="20"/>
          <w:szCs w:val="20"/>
        </w:rPr>
        <w:t xml:space="preserve"> La direction générale des affaires </w:t>
      </w:r>
      <w:r w:rsidR="001D14DA" w:rsidRPr="001D14DA">
        <w:rPr>
          <w:rFonts w:ascii="Arial" w:eastAsia="Times New Roman" w:hAnsi="Arial" w:cs="Arial"/>
          <w:spacing w:val="-4"/>
          <w:sz w:val="20"/>
          <w:szCs w:val="20"/>
        </w:rPr>
        <w:t>régionales comprend :</w:t>
      </w:r>
    </w:p>
    <w:p w14:paraId="3C96E629" w14:textId="77777777" w:rsidR="001D14DA" w:rsidRPr="001D14DA" w:rsidRDefault="001D14DA" w:rsidP="003A079E">
      <w:pPr>
        <w:widowControl w:val="0"/>
        <w:numPr>
          <w:ilvl w:val="0"/>
          <w:numId w:val="11"/>
        </w:numPr>
        <w:kinsoku w:val="0"/>
        <w:spacing w:after="0" w:line="240" w:lineRule="auto"/>
        <w:ind w:left="927"/>
        <w:jc w:val="both"/>
        <w:rPr>
          <w:rFonts w:ascii="Arial" w:eastAsia="Times New Roman" w:hAnsi="Arial" w:cs="Arial"/>
          <w:spacing w:val="-1"/>
          <w:sz w:val="20"/>
          <w:szCs w:val="20"/>
        </w:rPr>
      </w:pPr>
      <w:r w:rsidRPr="001D14DA">
        <w:rPr>
          <w:rFonts w:ascii="Arial" w:eastAsia="Times New Roman" w:hAnsi="Arial" w:cs="Arial"/>
          <w:spacing w:val="-4"/>
          <w:sz w:val="20"/>
          <w:szCs w:val="20"/>
        </w:rPr>
        <w:t xml:space="preserve">la direction des affaires administratives et régionales, qui </w:t>
      </w:r>
      <w:r w:rsidRPr="001D14DA">
        <w:rPr>
          <w:rFonts w:ascii="Arial" w:eastAsia="Times New Roman" w:hAnsi="Arial" w:cs="Arial"/>
          <w:spacing w:val="-6"/>
          <w:sz w:val="20"/>
          <w:szCs w:val="20"/>
        </w:rPr>
        <w:t>comprend :</w:t>
      </w:r>
    </w:p>
    <w:p w14:paraId="04087DC0" w14:textId="77777777" w:rsidR="001D14DA" w:rsidRPr="001D14DA" w:rsidRDefault="001D14DA" w:rsidP="003A079E">
      <w:pPr>
        <w:widowControl w:val="0"/>
        <w:numPr>
          <w:ilvl w:val="0"/>
          <w:numId w:val="12"/>
        </w:numPr>
        <w:kinsoku w:val="0"/>
        <w:spacing w:after="0" w:line="240" w:lineRule="auto"/>
        <w:ind w:left="1267"/>
        <w:jc w:val="both"/>
        <w:rPr>
          <w:rFonts w:ascii="Arial" w:eastAsia="Times New Roman" w:hAnsi="Arial" w:cs="Arial"/>
          <w:spacing w:val="-1"/>
          <w:sz w:val="20"/>
          <w:szCs w:val="20"/>
        </w:rPr>
      </w:pPr>
      <w:r w:rsidRPr="001D14DA">
        <w:rPr>
          <w:rFonts w:ascii="Arial" w:eastAsia="Times New Roman" w:hAnsi="Arial" w:cs="Arial"/>
          <w:spacing w:val="-3"/>
          <w:sz w:val="20"/>
          <w:szCs w:val="20"/>
        </w:rPr>
        <w:t>la sous-direction des études et du suivi, qui comporte :</w:t>
      </w:r>
    </w:p>
    <w:p w14:paraId="54CCF3D5"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1"/>
          <w:sz w:val="20"/>
          <w:szCs w:val="20"/>
        </w:rPr>
      </w:pPr>
      <w:r w:rsidRPr="001D14DA">
        <w:rPr>
          <w:rFonts w:ascii="Arial" w:eastAsia="Times New Roman" w:hAnsi="Arial" w:cs="Arial"/>
          <w:spacing w:val="-3"/>
          <w:sz w:val="20"/>
          <w:szCs w:val="20"/>
        </w:rPr>
        <w:t>le service des études et des conférences,</w:t>
      </w:r>
    </w:p>
    <w:p w14:paraId="55B31E59"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1"/>
          <w:sz w:val="20"/>
          <w:szCs w:val="20"/>
        </w:rPr>
      </w:pPr>
      <w:r w:rsidRPr="001D14DA">
        <w:rPr>
          <w:rFonts w:ascii="Arial" w:eastAsia="Times New Roman" w:hAnsi="Arial" w:cs="Arial"/>
          <w:spacing w:val="-2"/>
          <w:sz w:val="20"/>
          <w:szCs w:val="20"/>
        </w:rPr>
        <w:t>le service du suivi,</w:t>
      </w:r>
    </w:p>
    <w:p w14:paraId="53A032B8" w14:textId="77777777" w:rsidR="001D14DA" w:rsidRPr="001D14DA" w:rsidRDefault="001D14DA" w:rsidP="003A079E">
      <w:pPr>
        <w:widowControl w:val="0"/>
        <w:numPr>
          <w:ilvl w:val="0"/>
          <w:numId w:val="12"/>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des affaires administratives, qui comporte :</w:t>
      </w:r>
    </w:p>
    <w:p w14:paraId="43C69662"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cadres régionaux,</w:t>
      </w:r>
    </w:p>
    <w:p w14:paraId="348409C4"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formation et du perfectionnement,</w:t>
      </w:r>
    </w:p>
    <w:p w14:paraId="487767B7" w14:textId="6CC87753"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organisation matérielle et de logistique,</w:t>
      </w:r>
    </w:p>
    <w:p w14:paraId="27D2A435" w14:textId="0BDC4A6E" w:rsidR="001D14DA" w:rsidRPr="001D14DA" w:rsidRDefault="001D14DA" w:rsidP="003A079E">
      <w:pPr>
        <w:widowControl w:val="0"/>
        <w:numPr>
          <w:ilvl w:val="0"/>
          <w:numId w:val="12"/>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 la réglementation régionale et de la division territoriale, qui comporte</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56F25F18"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réglementation régionale,</w:t>
      </w:r>
    </w:p>
    <w:p w14:paraId="2B36ED64"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division territoriale.</w:t>
      </w:r>
    </w:p>
    <w:p w14:paraId="753DEEB7" w14:textId="77777777" w:rsidR="001D14DA" w:rsidRPr="001D14DA" w:rsidRDefault="001D14DA" w:rsidP="003A079E">
      <w:pPr>
        <w:widowControl w:val="0"/>
        <w:numPr>
          <w:ilvl w:val="0"/>
          <w:numId w:val="11"/>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4"/>
          <w:sz w:val="20"/>
          <w:szCs w:val="20"/>
        </w:rPr>
        <w:t>la direction du développement régional, qui comprend :</w:t>
      </w:r>
    </w:p>
    <w:p w14:paraId="63FBD711" w14:textId="77777777" w:rsidR="001D14DA" w:rsidRPr="001D14DA" w:rsidRDefault="001D14DA" w:rsidP="003A079E">
      <w:pPr>
        <w:widowControl w:val="0"/>
        <w:numPr>
          <w:ilvl w:val="0"/>
          <w:numId w:val="14"/>
        </w:numPr>
        <w:kinsoku w:val="0"/>
        <w:spacing w:after="0" w:line="240" w:lineRule="auto"/>
        <w:ind w:left="1267"/>
        <w:jc w:val="both"/>
        <w:rPr>
          <w:rFonts w:ascii="Arial" w:eastAsia="Times New Roman" w:hAnsi="Arial" w:cs="Arial"/>
          <w:spacing w:val="-1"/>
          <w:sz w:val="20"/>
          <w:szCs w:val="20"/>
        </w:rPr>
      </w:pPr>
      <w:r w:rsidRPr="001D14DA">
        <w:rPr>
          <w:rFonts w:ascii="Arial" w:eastAsia="Times New Roman" w:hAnsi="Arial" w:cs="Arial"/>
          <w:spacing w:val="-8"/>
          <w:sz w:val="20"/>
          <w:szCs w:val="20"/>
        </w:rPr>
        <w:t xml:space="preserve">la sous-direction des affaires économiques et sociales, qui </w:t>
      </w:r>
      <w:r w:rsidRPr="001D14DA">
        <w:rPr>
          <w:rFonts w:ascii="Arial" w:eastAsia="Times New Roman" w:hAnsi="Arial" w:cs="Arial"/>
          <w:spacing w:val="-4"/>
          <w:sz w:val="20"/>
          <w:szCs w:val="20"/>
        </w:rPr>
        <w:t>comporte :</w:t>
      </w:r>
    </w:p>
    <w:p w14:paraId="4F76994A"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affaires économiques,</w:t>
      </w:r>
    </w:p>
    <w:p w14:paraId="13E39E3A"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affaires sociales,</w:t>
      </w:r>
    </w:p>
    <w:p w14:paraId="1E39D197"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affaires agricoles.</w:t>
      </w:r>
    </w:p>
    <w:p w14:paraId="2B2A6260" w14:textId="77777777" w:rsidR="001D14DA" w:rsidRPr="001D14DA" w:rsidRDefault="001D14DA" w:rsidP="003A079E">
      <w:pPr>
        <w:widowControl w:val="0"/>
        <w:numPr>
          <w:ilvl w:val="0"/>
          <w:numId w:val="14"/>
        </w:numPr>
        <w:kinsoku w:val="0"/>
        <w:spacing w:after="0" w:line="240" w:lineRule="auto"/>
        <w:ind w:left="1267"/>
        <w:jc w:val="both"/>
        <w:rPr>
          <w:rFonts w:ascii="Arial" w:eastAsia="Times New Roman" w:hAnsi="Arial" w:cs="Arial"/>
          <w:spacing w:val="-8"/>
          <w:sz w:val="20"/>
          <w:szCs w:val="20"/>
        </w:rPr>
      </w:pPr>
      <w:r w:rsidRPr="001D14DA">
        <w:rPr>
          <w:rFonts w:ascii="Arial" w:eastAsia="Times New Roman" w:hAnsi="Arial" w:cs="Arial"/>
          <w:spacing w:val="-8"/>
          <w:sz w:val="20"/>
          <w:szCs w:val="20"/>
        </w:rPr>
        <w:t>la sous-direction de la planification et des programmes régionaux, qui comporte :</w:t>
      </w:r>
    </w:p>
    <w:p w14:paraId="140CD285" w14:textId="77777777"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programmation et de la planification,</w:t>
      </w:r>
    </w:p>
    <w:p w14:paraId="4AF50365" w14:textId="6BD3F841" w:rsidR="001D14DA" w:rsidRPr="001D14DA" w:rsidRDefault="001D14DA" w:rsidP="003A079E">
      <w:pPr>
        <w:widowControl w:val="0"/>
        <w:numPr>
          <w:ilvl w:val="0"/>
          <w:numId w:val="13"/>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 xml:space="preserve"> le service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organisation et du suivi.</w:t>
      </w:r>
    </w:p>
    <w:p w14:paraId="349013AE" w14:textId="008FB549" w:rsidR="001D14DA" w:rsidRPr="001D14DA" w:rsidRDefault="001D14DA" w:rsidP="003A079E">
      <w:pPr>
        <w:widowControl w:val="0"/>
        <w:numPr>
          <w:ilvl w:val="0"/>
          <w:numId w:val="11"/>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4"/>
          <w:sz w:val="20"/>
          <w:szCs w:val="20"/>
        </w:rPr>
        <w:t>l</w:t>
      </w:r>
      <w:r w:rsidR="006360CF">
        <w:rPr>
          <w:rFonts w:ascii="Arial" w:eastAsia="Times New Roman" w:hAnsi="Arial" w:cs="Arial"/>
          <w:spacing w:val="-4"/>
          <w:sz w:val="20"/>
          <w:szCs w:val="20"/>
        </w:rPr>
        <w:t>’</w:t>
      </w:r>
      <w:r w:rsidRPr="001D14DA">
        <w:rPr>
          <w:rFonts w:ascii="Arial" w:eastAsia="Times New Roman" w:hAnsi="Arial" w:cs="Arial"/>
          <w:spacing w:val="-4"/>
          <w:sz w:val="20"/>
          <w:szCs w:val="20"/>
        </w:rPr>
        <w:t>unité des comités de quartiers.</w:t>
      </w:r>
    </w:p>
    <w:p w14:paraId="164FD9D3" w14:textId="5941E8B6"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0A4407">
        <w:rPr>
          <w:rFonts w:ascii="Arial" w:eastAsia="Times New Roman" w:hAnsi="Arial" w:cs="Arial"/>
          <w:color w:val="000000"/>
          <w:sz w:val="20"/>
          <w:szCs w:val="20"/>
        </w:rPr>
        <w:t>Le chef de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unité des comités de quartiers a rang et prérogatives de directeur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conformément à la réglementation en vigueur.</w:t>
      </w:r>
    </w:p>
    <w:p w14:paraId="10641E71" w14:textId="26B819FB"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0A4407">
        <w:rPr>
          <w:rFonts w:ascii="Arial" w:eastAsia="Times New Roman" w:hAnsi="Arial" w:cs="Arial"/>
          <w:color w:val="000000"/>
          <w:sz w:val="20"/>
          <w:szCs w:val="20"/>
        </w:rPr>
        <w:t>Peuvent être rattachés à cette unité, des chefs de bureaux à qui est confiée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élaboration des études et autres travaux susceptibles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améliorer et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assurer le suivi de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activité des comités de quartiers. Ils peuvent avoir rang et prérogatives de sous-directeur ou de chef de service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conformément à la réglementation en vigueur.</w:t>
      </w:r>
    </w:p>
    <w:p w14:paraId="6BF07DA9"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0411A779"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34526FCD" w14:textId="2043F701" w:rsidR="001D14DA" w:rsidRPr="000A4407" w:rsidRDefault="001D14DA" w:rsidP="003A079E">
      <w:pPr>
        <w:widowControl w:val="0"/>
        <w:kinsoku w:val="0"/>
        <w:spacing w:after="0" w:line="240" w:lineRule="auto"/>
        <w:ind w:left="283"/>
        <w:jc w:val="center"/>
        <w:rPr>
          <w:rFonts w:ascii="Arial" w:eastAsia="Times New Roman" w:hAnsi="Arial" w:cs="Arial"/>
          <w:b/>
          <w:bCs/>
          <w:color w:val="000000"/>
          <w:sz w:val="20"/>
          <w:szCs w:val="20"/>
        </w:rPr>
      </w:pPr>
      <w:r w:rsidRPr="000A4407">
        <w:rPr>
          <w:rFonts w:ascii="Arial" w:eastAsia="Times New Roman" w:hAnsi="Arial" w:cs="Arial"/>
          <w:b/>
          <w:bCs/>
          <w:color w:val="000000"/>
          <w:sz w:val="20"/>
          <w:szCs w:val="20"/>
        </w:rPr>
        <w:t>Section</w:t>
      </w:r>
      <w:r w:rsidR="006360CF">
        <w:rPr>
          <w:rFonts w:ascii="Arial" w:eastAsia="Times New Roman" w:hAnsi="Arial" w:cs="Arial"/>
          <w:b/>
          <w:bCs/>
          <w:color w:val="000000"/>
          <w:sz w:val="20"/>
          <w:szCs w:val="20"/>
        </w:rPr>
        <w:t> </w:t>
      </w:r>
      <w:r w:rsidRPr="000A4407">
        <w:rPr>
          <w:rFonts w:ascii="Arial" w:eastAsia="Times New Roman" w:hAnsi="Arial" w:cs="Arial"/>
          <w:b/>
          <w:bCs/>
          <w:color w:val="000000"/>
          <w:sz w:val="20"/>
          <w:szCs w:val="20"/>
        </w:rPr>
        <w:t>2 – La direction générale des collectivités publiques locales</w:t>
      </w:r>
    </w:p>
    <w:p w14:paraId="5997D0B5"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302E834D"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036FE8C2" w14:textId="25C82B1F"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1D14DA">
        <w:rPr>
          <w:rFonts w:ascii="Arial" w:eastAsia="Times New Roman" w:hAnsi="Arial" w:cs="Arial"/>
          <w:b/>
          <w:bCs/>
          <w:i/>
          <w:iCs/>
          <w:spacing w:val="2"/>
          <w:sz w:val="20"/>
          <w:szCs w:val="20"/>
        </w:rPr>
        <w:t>Art. 13 (nouveau) –</w:t>
      </w:r>
      <w:r w:rsidRPr="001D14DA">
        <w:rPr>
          <w:rFonts w:ascii="Arial" w:eastAsia="Times New Roman" w:hAnsi="Arial" w:cs="Arial"/>
          <w:spacing w:val="2"/>
          <w:sz w:val="20"/>
          <w:szCs w:val="20"/>
        </w:rPr>
        <w:t xml:space="preserve"> </w:t>
      </w:r>
      <w:r w:rsidRPr="001D14DA">
        <w:rPr>
          <w:rFonts w:ascii="Arial" w:eastAsia="Times New Roman" w:hAnsi="Arial" w:cs="Arial"/>
          <w:b/>
          <w:bCs/>
          <w:spacing w:val="2"/>
          <w:sz w:val="20"/>
          <w:szCs w:val="20"/>
        </w:rPr>
        <w:t>Modifié par le décret n°</w:t>
      </w:r>
      <w:r w:rsidR="006360CF">
        <w:rPr>
          <w:rFonts w:ascii="Arial" w:eastAsia="Times New Roman" w:hAnsi="Arial" w:cs="Arial"/>
          <w:b/>
          <w:bCs/>
          <w:spacing w:val="2"/>
          <w:sz w:val="20"/>
          <w:szCs w:val="20"/>
        </w:rPr>
        <w:t> </w:t>
      </w:r>
      <w:r w:rsidRPr="001D14DA">
        <w:rPr>
          <w:rFonts w:ascii="Arial" w:eastAsia="Times New Roman" w:hAnsi="Arial" w:cs="Arial"/>
          <w:b/>
          <w:bCs/>
          <w:spacing w:val="2"/>
          <w:sz w:val="20"/>
          <w:szCs w:val="20"/>
        </w:rPr>
        <w:t>92-807 du 4 mai 1992</w:t>
      </w:r>
      <w:r w:rsidRPr="001D14DA">
        <w:rPr>
          <w:rFonts w:ascii="Arial" w:eastAsia="Times New Roman" w:hAnsi="Arial" w:cs="Arial"/>
          <w:spacing w:val="2"/>
          <w:sz w:val="20"/>
          <w:szCs w:val="20"/>
        </w:rPr>
        <w:t xml:space="preserve"> – </w:t>
      </w:r>
      <w:r w:rsidRPr="000A4407">
        <w:rPr>
          <w:rFonts w:ascii="Arial" w:eastAsia="Times New Roman" w:hAnsi="Arial" w:cs="Arial"/>
          <w:color w:val="000000"/>
          <w:sz w:val="20"/>
          <w:szCs w:val="20"/>
        </w:rPr>
        <w:t>La direction générale des collectivités publiques locales est chargée :</w:t>
      </w:r>
    </w:p>
    <w:p w14:paraId="77410E66" w14:textId="5D4FD6B9"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exercer la tutelle sur les communes et les conseils régionaux et de les assister dans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exercice de leurs attributions ;</w:t>
      </w:r>
    </w:p>
    <w:p w14:paraId="15D25A8A" w14:textId="5D762917"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De veiller au respect des textes relatifs à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exercice des activités décentralisées dévolues auxdites collectivités, et notamment celles relatives aux budgets, emprunts, impôts, taxes et réglementation loca</w:t>
      </w:r>
      <w:r w:rsidR="006360CF">
        <w:rPr>
          <w:rFonts w:ascii="Arial" w:eastAsia="Times New Roman" w:hAnsi="Arial" w:cs="Arial"/>
          <w:color w:val="000000"/>
          <w:sz w:val="20"/>
          <w:szCs w:val="20"/>
        </w:rPr>
        <w:t>les</w:t>
      </w:r>
      <w:r w:rsidRPr="000A4407">
        <w:rPr>
          <w:rFonts w:ascii="Arial" w:eastAsia="Times New Roman" w:hAnsi="Arial" w:cs="Arial"/>
          <w:color w:val="000000"/>
          <w:sz w:val="20"/>
          <w:szCs w:val="20"/>
        </w:rPr>
        <w:t>.</w:t>
      </w:r>
    </w:p>
    <w:p w14:paraId="41E820CC" w14:textId="32BAB8B6"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effectuer les études nécessaires dans le domaine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organisation administrative, de la délimitation territoriale, et de la coopération intercommunale.</w:t>
      </w:r>
    </w:p>
    <w:p w14:paraId="013F0296" w14:textId="6355C03D"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établir et d’exécuter les programmes relatifs à :</w:t>
      </w:r>
    </w:p>
    <w:p w14:paraId="6952EB1D" w14:textId="77777777"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formation et le recyclage des agents des collectivités locales.</w:t>
      </w:r>
    </w:p>
    <w:p w14:paraId="2D12A156" w14:textId="77777777"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formation des élus.</w:t>
      </w:r>
    </w:p>
    <w:p w14:paraId="3EC43177" w14:textId="71F0781F"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lastRenderedPageBreak/>
        <w:t>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établir et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exécuter les programmes tendant à renforcer le développement municipal.</w:t>
      </w:r>
    </w:p>
    <w:p w14:paraId="07AA782D" w14:textId="27D9B460" w:rsidR="001D14DA" w:rsidRPr="000A4407" w:rsidRDefault="001D14DA" w:rsidP="003A079E">
      <w:pPr>
        <w:widowControl w:val="0"/>
        <w:numPr>
          <w:ilvl w:val="0"/>
          <w:numId w:val="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établir les programmes relatifs à la propreté, à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hygiène et à la protection de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environnement, et de suivre leur exécution.</w:t>
      </w:r>
    </w:p>
    <w:p w14:paraId="31D116F0"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3D69BEB1" w14:textId="0B941225"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1D14DA">
        <w:rPr>
          <w:rFonts w:ascii="Arial" w:eastAsia="Times New Roman" w:hAnsi="Arial" w:cs="Arial"/>
          <w:b/>
          <w:bCs/>
          <w:i/>
          <w:iCs/>
          <w:spacing w:val="-5"/>
          <w:sz w:val="20"/>
          <w:szCs w:val="20"/>
        </w:rPr>
        <w:t>Art.</w:t>
      </w:r>
      <w:r w:rsidR="000A4407">
        <w:rPr>
          <w:rFonts w:ascii="Arial" w:eastAsia="Times New Roman" w:hAnsi="Arial" w:cs="Arial"/>
          <w:b/>
          <w:bCs/>
          <w:i/>
          <w:iCs/>
          <w:spacing w:val="-5"/>
          <w:sz w:val="20"/>
          <w:szCs w:val="20"/>
        </w:rPr>
        <w:t xml:space="preserve"> </w:t>
      </w:r>
      <w:r w:rsidRPr="001D14DA">
        <w:rPr>
          <w:rFonts w:ascii="Arial" w:eastAsia="Times New Roman" w:hAnsi="Arial" w:cs="Arial"/>
          <w:b/>
          <w:bCs/>
          <w:i/>
          <w:iCs/>
          <w:spacing w:val="-5"/>
          <w:sz w:val="20"/>
          <w:szCs w:val="20"/>
        </w:rPr>
        <w:t>14 (nouveau) –</w:t>
      </w:r>
      <w:r w:rsidRPr="001D14DA">
        <w:rPr>
          <w:rFonts w:ascii="Arial" w:eastAsia="Times New Roman" w:hAnsi="Arial" w:cs="Arial"/>
          <w:sz w:val="20"/>
          <w:szCs w:val="20"/>
        </w:rPr>
        <w:t xml:space="preserve"> </w:t>
      </w:r>
      <w:r w:rsidRPr="001D14DA">
        <w:rPr>
          <w:rFonts w:ascii="Arial" w:eastAsia="Times New Roman" w:hAnsi="Arial" w:cs="Arial"/>
          <w:b/>
          <w:bCs/>
          <w:i/>
          <w:iCs/>
          <w:spacing w:val="-5"/>
          <w:sz w:val="20"/>
          <w:szCs w:val="20"/>
        </w:rPr>
        <w:t>Modifié par le décret n°</w:t>
      </w:r>
      <w:r w:rsidR="006360CF">
        <w:rPr>
          <w:rFonts w:ascii="Arial" w:eastAsia="Times New Roman" w:hAnsi="Arial" w:cs="Arial"/>
          <w:b/>
          <w:bCs/>
          <w:i/>
          <w:iCs/>
          <w:spacing w:val="-5"/>
          <w:sz w:val="20"/>
          <w:szCs w:val="20"/>
        </w:rPr>
        <w:t> </w:t>
      </w:r>
      <w:r w:rsidRPr="001D14DA">
        <w:rPr>
          <w:rFonts w:ascii="Arial" w:eastAsia="Times New Roman" w:hAnsi="Arial" w:cs="Arial"/>
          <w:b/>
          <w:bCs/>
          <w:i/>
          <w:iCs/>
          <w:spacing w:val="-5"/>
          <w:sz w:val="20"/>
          <w:szCs w:val="20"/>
        </w:rPr>
        <w:t xml:space="preserve">96-1188 du 1er </w:t>
      </w:r>
      <w:r w:rsidR="006360CF">
        <w:rPr>
          <w:rFonts w:ascii="Arial" w:eastAsia="Times New Roman" w:hAnsi="Arial" w:cs="Arial"/>
          <w:b/>
          <w:bCs/>
          <w:i/>
          <w:iCs/>
          <w:spacing w:val="-5"/>
          <w:sz w:val="20"/>
          <w:szCs w:val="20"/>
        </w:rPr>
        <w:t>j</w:t>
      </w:r>
      <w:r w:rsidRPr="001D14DA">
        <w:rPr>
          <w:rFonts w:ascii="Arial" w:eastAsia="Times New Roman" w:hAnsi="Arial" w:cs="Arial"/>
          <w:b/>
          <w:bCs/>
          <w:i/>
          <w:iCs/>
          <w:spacing w:val="-5"/>
          <w:sz w:val="20"/>
          <w:szCs w:val="20"/>
        </w:rPr>
        <w:t xml:space="preserve">uillet 1996 – </w:t>
      </w:r>
      <w:r w:rsidRPr="000A4407">
        <w:rPr>
          <w:rFonts w:ascii="Arial" w:eastAsia="Times New Roman" w:hAnsi="Arial" w:cs="Arial"/>
          <w:color w:val="000000"/>
          <w:sz w:val="20"/>
          <w:szCs w:val="20"/>
        </w:rPr>
        <w:t>La direction générale des collectivités publiques locales comprend :</w:t>
      </w:r>
    </w:p>
    <w:p w14:paraId="1CC56D69" w14:textId="77777777" w:rsidR="001D14DA" w:rsidRPr="000A4407" w:rsidRDefault="001D14DA" w:rsidP="003A079E">
      <w:pPr>
        <w:widowControl w:val="0"/>
        <w:numPr>
          <w:ilvl w:val="0"/>
          <w:numId w:val="1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direction des affaires administratives générales, qui comprend :</w:t>
      </w:r>
    </w:p>
    <w:p w14:paraId="5D031834" w14:textId="14FA1D01" w:rsidR="001D14DA" w:rsidRPr="000A4407" w:rsidRDefault="001D14DA" w:rsidP="003A079E">
      <w:pPr>
        <w:pStyle w:val="Paragraphedeliste"/>
        <w:widowControl w:val="0"/>
        <w:numPr>
          <w:ilvl w:val="0"/>
          <w:numId w:val="45"/>
        </w:numPr>
        <w:kinsoku w:val="0"/>
        <w:spacing w:after="0" w:line="240" w:lineRule="auto"/>
        <w:ind w:left="126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sous-direction des affaires administratives locales, qui comporte :</w:t>
      </w:r>
    </w:p>
    <w:p w14:paraId="5AC47288" w14:textId="4B82E3C9"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2"/>
          <w:sz w:val="20"/>
          <w:szCs w:val="20"/>
        </w:rPr>
        <w:t>service des cadres et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organisation,</w:t>
      </w:r>
    </w:p>
    <w:p w14:paraId="3D6ABDF9" w14:textId="24622C2C"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état civil.</w:t>
      </w:r>
    </w:p>
    <w:p w14:paraId="4306C8E2" w14:textId="77777777" w:rsidR="001D14DA" w:rsidRPr="000A4407" w:rsidRDefault="001D14DA" w:rsidP="003A079E">
      <w:pPr>
        <w:pStyle w:val="Paragraphedeliste"/>
        <w:widowControl w:val="0"/>
        <w:numPr>
          <w:ilvl w:val="0"/>
          <w:numId w:val="45"/>
        </w:numPr>
        <w:kinsoku w:val="0"/>
        <w:spacing w:after="0" w:line="240" w:lineRule="auto"/>
        <w:ind w:left="126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sous-direction des études, du contentieux et de la réglementation municipale, qui comporte :</w:t>
      </w:r>
    </w:p>
    <w:p w14:paraId="76554E41"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des études,</w:t>
      </w:r>
    </w:p>
    <w:p w14:paraId="41A810BE"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 la réglementation locale.</w:t>
      </w:r>
    </w:p>
    <w:p w14:paraId="67972FE6" w14:textId="7501680F" w:rsidR="001D14DA" w:rsidRPr="000A4407" w:rsidRDefault="001D14DA" w:rsidP="003A079E">
      <w:pPr>
        <w:widowControl w:val="0"/>
        <w:numPr>
          <w:ilvl w:val="0"/>
          <w:numId w:val="15"/>
        </w:numPr>
        <w:kinsoku w:val="0"/>
        <w:spacing w:after="0" w:line="240" w:lineRule="auto"/>
        <w:ind w:left="92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direction des finances locales, qui comprend</w:t>
      </w:r>
      <w:r w:rsidR="006360CF">
        <w:rPr>
          <w:rFonts w:ascii="Arial" w:eastAsia="Times New Roman" w:hAnsi="Arial" w:cs="Arial"/>
          <w:color w:val="000000"/>
          <w:sz w:val="20"/>
          <w:szCs w:val="20"/>
        </w:rPr>
        <w:t> </w:t>
      </w:r>
      <w:r w:rsidRPr="000A4407">
        <w:rPr>
          <w:rFonts w:ascii="Arial" w:eastAsia="Times New Roman" w:hAnsi="Arial" w:cs="Arial"/>
          <w:color w:val="000000"/>
          <w:sz w:val="20"/>
          <w:szCs w:val="20"/>
        </w:rPr>
        <w:t>:</w:t>
      </w:r>
    </w:p>
    <w:p w14:paraId="2E157375" w14:textId="32E0E3EF" w:rsidR="001D14DA" w:rsidRPr="000A4407" w:rsidRDefault="001D14DA" w:rsidP="003A079E">
      <w:pPr>
        <w:widowControl w:val="0"/>
        <w:numPr>
          <w:ilvl w:val="0"/>
          <w:numId w:val="17"/>
        </w:numPr>
        <w:kinsoku w:val="0"/>
        <w:spacing w:after="0" w:line="240" w:lineRule="auto"/>
        <w:ind w:left="1267"/>
        <w:jc w:val="both"/>
        <w:rPr>
          <w:rFonts w:ascii="Arial" w:eastAsia="Times New Roman" w:hAnsi="Arial" w:cs="Arial"/>
          <w:color w:val="000000"/>
          <w:sz w:val="20"/>
          <w:szCs w:val="20"/>
        </w:rPr>
      </w:pPr>
      <w:r w:rsidRPr="000A4407">
        <w:rPr>
          <w:rFonts w:ascii="Arial" w:eastAsia="Times New Roman" w:hAnsi="Arial" w:cs="Arial"/>
          <w:color w:val="000000"/>
          <w:sz w:val="20"/>
          <w:szCs w:val="20"/>
        </w:rPr>
        <w:t>la sous-direction des budgets et de l</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analyse de la gestion, qui comporte</w:t>
      </w:r>
      <w:r w:rsidR="006360CF">
        <w:rPr>
          <w:rFonts w:ascii="Arial" w:eastAsia="Times New Roman" w:hAnsi="Arial" w:cs="Arial"/>
          <w:color w:val="000000"/>
          <w:sz w:val="20"/>
          <w:szCs w:val="20"/>
        </w:rPr>
        <w:t> </w:t>
      </w:r>
      <w:r w:rsidRPr="000A4407">
        <w:rPr>
          <w:rFonts w:ascii="Arial" w:eastAsia="Times New Roman" w:hAnsi="Arial" w:cs="Arial"/>
          <w:color w:val="000000"/>
          <w:sz w:val="20"/>
          <w:szCs w:val="20"/>
        </w:rPr>
        <w:t>:</w:t>
      </w:r>
    </w:p>
    <w:p w14:paraId="07FB0E5F"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des budgets,</w:t>
      </w:r>
    </w:p>
    <w:p w14:paraId="45631533" w14:textId="29AD9500"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analyse de la gestion financière,</w:t>
      </w:r>
    </w:p>
    <w:p w14:paraId="05311255" w14:textId="09EC02F2" w:rsidR="001D14DA" w:rsidRPr="001D14DA" w:rsidRDefault="001D14DA" w:rsidP="003A079E">
      <w:pPr>
        <w:widowControl w:val="0"/>
        <w:numPr>
          <w:ilvl w:val="0"/>
          <w:numId w:val="17"/>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2"/>
          <w:sz w:val="20"/>
          <w:szCs w:val="20"/>
        </w:rPr>
        <w:t xml:space="preserve">la sous-direction de la planification et du suivi, qui </w:t>
      </w:r>
      <w:r w:rsidRPr="001D14DA">
        <w:rPr>
          <w:rFonts w:ascii="Arial" w:eastAsia="Times New Roman" w:hAnsi="Arial" w:cs="Arial"/>
          <w:spacing w:val="-4"/>
          <w:sz w:val="20"/>
          <w:szCs w:val="20"/>
        </w:rPr>
        <w:t>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46990153"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 la planification,</w:t>
      </w:r>
    </w:p>
    <w:p w14:paraId="76D49AB3" w14:textId="46685A39"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du suivi des projets</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553FC527" w14:textId="1919B3C6" w:rsidR="001D14DA" w:rsidRPr="001D14DA" w:rsidRDefault="001D14DA" w:rsidP="003A079E">
      <w:pPr>
        <w:widowControl w:val="0"/>
        <w:numPr>
          <w:ilvl w:val="0"/>
          <w:numId w:val="45"/>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la direction des structures et de l</w:t>
      </w:r>
      <w:r w:rsidR="006360CF">
        <w:rPr>
          <w:rFonts w:ascii="Arial" w:eastAsia="Times New Roman" w:hAnsi="Arial" w:cs="Arial"/>
          <w:sz w:val="20"/>
          <w:szCs w:val="20"/>
        </w:rPr>
        <w:t>’</w:t>
      </w:r>
      <w:r w:rsidRPr="001D14DA">
        <w:rPr>
          <w:rFonts w:ascii="Arial" w:eastAsia="Times New Roman" w:hAnsi="Arial" w:cs="Arial"/>
          <w:sz w:val="20"/>
          <w:szCs w:val="20"/>
        </w:rPr>
        <w:t>environnement, qui comprend</w:t>
      </w:r>
      <w:r w:rsidR="006360CF">
        <w:rPr>
          <w:rFonts w:ascii="Arial" w:eastAsia="Times New Roman" w:hAnsi="Arial" w:cs="Arial"/>
          <w:sz w:val="20"/>
          <w:szCs w:val="20"/>
        </w:rPr>
        <w:t> </w:t>
      </w:r>
      <w:r w:rsidRPr="001D14DA">
        <w:rPr>
          <w:rFonts w:ascii="Arial" w:eastAsia="Times New Roman" w:hAnsi="Arial" w:cs="Arial"/>
          <w:sz w:val="20"/>
          <w:szCs w:val="20"/>
        </w:rPr>
        <w:t>:</w:t>
      </w:r>
    </w:p>
    <w:p w14:paraId="0A7B5A3D" w14:textId="7F683005" w:rsidR="001D14DA" w:rsidRPr="001D14DA" w:rsidRDefault="001D14DA" w:rsidP="003A079E">
      <w:pPr>
        <w:widowControl w:val="0"/>
        <w:numPr>
          <w:ilvl w:val="0"/>
          <w:numId w:val="18"/>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2"/>
          <w:sz w:val="20"/>
          <w:szCs w:val="20"/>
        </w:rPr>
        <w:t>la sous-direction des structures et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 xml:space="preserve">organisation </w:t>
      </w:r>
      <w:r w:rsidRPr="001D14DA">
        <w:rPr>
          <w:rFonts w:ascii="Arial" w:eastAsia="Times New Roman" w:hAnsi="Arial" w:cs="Arial"/>
          <w:spacing w:val="-4"/>
          <w:sz w:val="20"/>
          <w:szCs w:val="20"/>
        </w:rPr>
        <w:t>territoriale, qui 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39418D4F"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des structures,</w:t>
      </w:r>
    </w:p>
    <w:p w14:paraId="22D6DD8D" w14:textId="61377259"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 xml:space="preserve"> le service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organisation territoriale,</w:t>
      </w:r>
    </w:p>
    <w:p w14:paraId="27FE3980" w14:textId="77777777"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de la coopération intercommunale,</w:t>
      </w:r>
    </w:p>
    <w:p w14:paraId="5EF09DB8" w14:textId="3AC7A439" w:rsidR="001D14DA" w:rsidRPr="001D14DA" w:rsidRDefault="001D14DA" w:rsidP="003A079E">
      <w:pPr>
        <w:widowControl w:val="0"/>
        <w:numPr>
          <w:ilvl w:val="0"/>
          <w:numId w:val="18"/>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la sous-direction de l</w:t>
      </w:r>
      <w:r w:rsidR="006360CF">
        <w:rPr>
          <w:rFonts w:ascii="Arial" w:eastAsia="Times New Roman" w:hAnsi="Arial" w:cs="Arial"/>
          <w:sz w:val="20"/>
          <w:szCs w:val="20"/>
        </w:rPr>
        <w:t>’</w:t>
      </w:r>
      <w:r w:rsidRPr="001D14DA">
        <w:rPr>
          <w:rFonts w:ascii="Arial" w:eastAsia="Times New Roman" w:hAnsi="Arial" w:cs="Arial"/>
          <w:sz w:val="20"/>
          <w:szCs w:val="20"/>
        </w:rPr>
        <w:t>environnement, qui comporte</w:t>
      </w:r>
      <w:r w:rsidR="006360CF">
        <w:rPr>
          <w:rFonts w:ascii="Arial" w:eastAsia="Times New Roman" w:hAnsi="Arial" w:cs="Arial"/>
          <w:sz w:val="20"/>
          <w:szCs w:val="20"/>
        </w:rPr>
        <w:t> </w:t>
      </w:r>
      <w:r w:rsidRPr="001D14DA">
        <w:rPr>
          <w:rFonts w:ascii="Arial" w:eastAsia="Times New Roman" w:hAnsi="Arial" w:cs="Arial"/>
          <w:sz w:val="20"/>
          <w:szCs w:val="20"/>
        </w:rPr>
        <w:t>:</w:t>
      </w:r>
    </w:p>
    <w:p w14:paraId="4FDF7ADA" w14:textId="5AEDC2FA"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du suivi du programme national de la propreté et de la protection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environnement,</w:t>
      </w:r>
    </w:p>
    <w:p w14:paraId="4B78E352" w14:textId="1E659061" w:rsidR="001D14DA" w:rsidRPr="001D14DA" w:rsidRDefault="001D14DA" w:rsidP="003A079E">
      <w:pPr>
        <w:widowControl w:val="0"/>
        <w:numPr>
          <w:ilvl w:val="0"/>
          <w:numId w:val="16"/>
        </w:numPr>
        <w:kinsoku w:val="0"/>
        <w:spacing w:after="0" w:line="240" w:lineRule="auto"/>
        <w:ind w:left="1607"/>
        <w:jc w:val="both"/>
        <w:rPr>
          <w:rFonts w:ascii="Arial" w:eastAsia="Times New Roman" w:hAnsi="Arial" w:cs="Arial"/>
          <w:spacing w:val="-2"/>
          <w:sz w:val="20"/>
          <w:szCs w:val="20"/>
        </w:rPr>
      </w:pPr>
      <w:r w:rsidRPr="001D14DA">
        <w:rPr>
          <w:rFonts w:ascii="Arial" w:eastAsia="Times New Roman" w:hAnsi="Arial" w:cs="Arial"/>
          <w:spacing w:val="-2"/>
          <w:sz w:val="20"/>
          <w:szCs w:val="20"/>
        </w:rPr>
        <w:t>le service du suivi des règlements sanitaires et de l</w:t>
      </w:r>
      <w:r w:rsidR="006360CF">
        <w:rPr>
          <w:rFonts w:ascii="Arial" w:eastAsia="Times New Roman" w:hAnsi="Arial" w:cs="Arial"/>
          <w:spacing w:val="-2"/>
          <w:sz w:val="20"/>
          <w:szCs w:val="20"/>
        </w:rPr>
        <w:t>’</w:t>
      </w:r>
      <w:r w:rsidRPr="001D14DA">
        <w:rPr>
          <w:rFonts w:ascii="Arial" w:eastAsia="Times New Roman" w:hAnsi="Arial" w:cs="Arial"/>
          <w:spacing w:val="-2"/>
          <w:sz w:val="20"/>
          <w:szCs w:val="20"/>
        </w:rPr>
        <w:t>environnement,</w:t>
      </w:r>
    </w:p>
    <w:p w14:paraId="77B5B0BB" w14:textId="361FDE33" w:rsidR="001D14DA" w:rsidRPr="001D14DA" w:rsidRDefault="001D14DA" w:rsidP="003A079E">
      <w:pPr>
        <w:widowControl w:val="0"/>
        <w:numPr>
          <w:ilvl w:val="0"/>
          <w:numId w:val="45"/>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unité d</w:t>
      </w:r>
      <w:r w:rsidR="006360CF">
        <w:rPr>
          <w:rFonts w:ascii="Arial" w:eastAsia="Times New Roman" w:hAnsi="Arial" w:cs="Arial"/>
          <w:sz w:val="20"/>
          <w:szCs w:val="20"/>
        </w:rPr>
        <w:t>’</w:t>
      </w:r>
      <w:r w:rsidRPr="001D14DA">
        <w:rPr>
          <w:rFonts w:ascii="Arial" w:eastAsia="Times New Roman" w:hAnsi="Arial" w:cs="Arial"/>
          <w:sz w:val="20"/>
          <w:szCs w:val="20"/>
        </w:rPr>
        <w:t>information, d’orientation et du suivi,</w:t>
      </w:r>
    </w:p>
    <w:p w14:paraId="1049DE03" w14:textId="224351CF" w:rsidR="001D14DA" w:rsidRPr="001D14DA" w:rsidRDefault="001D14DA" w:rsidP="003A079E">
      <w:pPr>
        <w:widowControl w:val="0"/>
        <w:numPr>
          <w:ilvl w:val="0"/>
          <w:numId w:val="45"/>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unité de la formation,</w:t>
      </w:r>
    </w:p>
    <w:p w14:paraId="7CD6D81A" w14:textId="2D9A39F0" w:rsidR="001D14DA" w:rsidRPr="001D14DA" w:rsidRDefault="001D14DA" w:rsidP="003A079E">
      <w:pPr>
        <w:widowControl w:val="0"/>
        <w:numPr>
          <w:ilvl w:val="0"/>
          <w:numId w:val="45"/>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unité des statistiques et de l</w:t>
      </w:r>
      <w:r w:rsidR="006360CF">
        <w:rPr>
          <w:rFonts w:ascii="Arial" w:eastAsia="Times New Roman" w:hAnsi="Arial" w:cs="Arial"/>
          <w:sz w:val="20"/>
          <w:szCs w:val="20"/>
        </w:rPr>
        <w:t>’</w:t>
      </w:r>
      <w:r w:rsidRPr="001D14DA">
        <w:rPr>
          <w:rFonts w:ascii="Arial" w:eastAsia="Times New Roman" w:hAnsi="Arial" w:cs="Arial"/>
          <w:sz w:val="20"/>
          <w:szCs w:val="20"/>
        </w:rPr>
        <w:t>informatique,</w:t>
      </w:r>
    </w:p>
    <w:p w14:paraId="592D546E" w14:textId="67472266" w:rsidR="001D14DA" w:rsidRPr="001D14DA" w:rsidRDefault="001D14DA" w:rsidP="003A079E">
      <w:pPr>
        <w:widowControl w:val="0"/>
        <w:numPr>
          <w:ilvl w:val="0"/>
          <w:numId w:val="45"/>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unité du suivi du programme du développement municipal.</w:t>
      </w:r>
    </w:p>
    <w:p w14:paraId="3B0CEAE2" w14:textId="1CD0ABB0"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0A4407">
        <w:rPr>
          <w:rFonts w:ascii="Arial" w:eastAsia="Times New Roman" w:hAnsi="Arial" w:cs="Arial"/>
          <w:color w:val="000000"/>
          <w:sz w:val="20"/>
          <w:szCs w:val="20"/>
        </w:rPr>
        <w:t>Les chefs des unités prévues au présent article ont rang et prérogatives de directeur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ou de sous-directeur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conformément à la réglementation en vigueur.</w:t>
      </w:r>
    </w:p>
    <w:p w14:paraId="799BC1A8" w14:textId="003A42E7" w:rsidR="001D14DA" w:rsidRPr="000A4407" w:rsidRDefault="001D14DA" w:rsidP="003A079E">
      <w:pPr>
        <w:widowControl w:val="0"/>
        <w:kinsoku w:val="0"/>
        <w:spacing w:after="0" w:line="240" w:lineRule="auto"/>
        <w:ind w:left="283"/>
        <w:jc w:val="both"/>
        <w:rPr>
          <w:rFonts w:ascii="Arial" w:eastAsia="Times New Roman" w:hAnsi="Arial" w:cs="Arial"/>
          <w:color w:val="000000"/>
          <w:sz w:val="20"/>
          <w:szCs w:val="20"/>
        </w:rPr>
      </w:pPr>
      <w:r w:rsidRPr="000A4407">
        <w:rPr>
          <w:rFonts w:ascii="Arial" w:eastAsia="Times New Roman" w:hAnsi="Arial" w:cs="Arial"/>
          <w:color w:val="000000"/>
          <w:sz w:val="20"/>
          <w:szCs w:val="20"/>
        </w:rPr>
        <w:t>Peuvent être désignés au sein de ces unités des chefs de bureaux ayant rang et prérogatives de sous-directeur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ou de chef de service d</w:t>
      </w:r>
      <w:r w:rsidR="006360CF">
        <w:rPr>
          <w:rFonts w:ascii="Arial" w:eastAsia="Times New Roman" w:hAnsi="Arial" w:cs="Arial"/>
          <w:color w:val="000000"/>
          <w:sz w:val="20"/>
          <w:szCs w:val="20"/>
        </w:rPr>
        <w:t>’</w:t>
      </w:r>
      <w:r w:rsidRPr="000A4407">
        <w:rPr>
          <w:rFonts w:ascii="Arial" w:eastAsia="Times New Roman" w:hAnsi="Arial" w:cs="Arial"/>
          <w:color w:val="000000"/>
          <w:sz w:val="20"/>
          <w:szCs w:val="20"/>
        </w:rPr>
        <w:t>administration centrale conformément à la réglementation en vigueur.</w:t>
      </w:r>
    </w:p>
    <w:p w14:paraId="676136E6"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40D64A10" w14:textId="2A16CAC5" w:rsidR="001D14DA" w:rsidRPr="001D14DA" w:rsidRDefault="001D14DA" w:rsidP="003A079E">
      <w:pPr>
        <w:widowControl w:val="0"/>
        <w:kinsoku w:val="0"/>
        <w:spacing w:after="0" w:line="240" w:lineRule="auto"/>
        <w:ind w:left="283"/>
        <w:jc w:val="center"/>
        <w:rPr>
          <w:rFonts w:ascii="Arial" w:eastAsia="Times New Roman" w:hAnsi="Arial" w:cs="Arial"/>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00814190">
        <w:rPr>
          <w:rFonts w:ascii="Arial" w:eastAsia="Times New Roman" w:hAnsi="Arial" w:cs="Arial"/>
          <w:b/>
          <w:bCs/>
          <w:sz w:val="20"/>
          <w:szCs w:val="20"/>
        </w:rPr>
        <w:t xml:space="preserve">3 – </w:t>
      </w:r>
      <w:r w:rsidR="00814190" w:rsidRPr="00814190">
        <w:rPr>
          <w:rFonts w:ascii="Arial" w:eastAsia="Times New Roman" w:hAnsi="Arial" w:cs="Arial"/>
          <w:b/>
          <w:bCs/>
          <w:spacing w:val="3"/>
          <w:sz w:val="20"/>
          <w:szCs w:val="20"/>
        </w:rPr>
        <w:t>La direction générale des droits de l'Homme</w:t>
      </w:r>
      <w:r w:rsidR="00814190">
        <w:rPr>
          <w:rStyle w:val="Appelnotedebasdep"/>
          <w:rFonts w:ascii="Arial" w:eastAsia="Times New Roman" w:hAnsi="Arial" w:cs="Arial"/>
          <w:b/>
          <w:bCs/>
          <w:spacing w:val="3"/>
          <w:sz w:val="20"/>
          <w:szCs w:val="20"/>
        </w:rPr>
        <w:footnoteReference w:id="7"/>
      </w:r>
    </w:p>
    <w:p w14:paraId="5193305B" w14:textId="77777777" w:rsidR="00814190" w:rsidRDefault="00814190" w:rsidP="003A079E">
      <w:pPr>
        <w:spacing w:after="0" w:line="240" w:lineRule="auto"/>
        <w:ind w:left="284"/>
        <w:jc w:val="both"/>
        <w:rPr>
          <w:rFonts w:ascii="Arial" w:hAnsi="Arial"/>
          <w:b/>
          <w:bCs/>
          <w:i/>
          <w:iCs/>
          <w:sz w:val="20"/>
          <w:szCs w:val="20"/>
        </w:rPr>
      </w:pPr>
    </w:p>
    <w:p w14:paraId="6A8F5285" w14:textId="4FCB9EAD" w:rsidR="00814190" w:rsidRPr="008F1EA7" w:rsidRDefault="00814190" w:rsidP="003A079E">
      <w:pPr>
        <w:spacing w:after="0" w:line="240" w:lineRule="auto"/>
        <w:ind w:left="284"/>
        <w:jc w:val="both"/>
        <w:rPr>
          <w:rFonts w:ascii="Arial" w:hAnsi="Arial" w:cs="Arial"/>
          <w:sz w:val="20"/>
          <w:szCs w:val="20"/>
        </w:rPr>
      </w:pPr>
      <w:r w:rsidRPr="007025A1">
        <w:rPr>
          <w:rFonts w:ascii="Arial" w:hAnsi="Arial"/>
          <w:b/>
          <w:bCs/>
          <w:i/>
          <w:iCs/>
          <w:sz w:val="20"/>
          <w:szCs w:val="20"/>
        </w:rPr>
        <w:t>Art. 15</w:t>
      </w:r>
      <w:r w:rsidRPr="007025A1">
        <w:rPr>
          <w:rFonts w:ascii="Arial" w:hAnsi="Arial"/>
          <w:b/>
          <w:bCs/>
          <w:sz w:val="20"/>
          <w:szCs w:val="20"/>
        </w:rPr>
        <w:t xml:space="preserve"> (nouveau)</w:t>
      </w:r>
      <w:r>
        <w:rPr>
          <w:rFonts w:ascii="Arial" w:hAnsi="Arial"/>
          <w:sz w:val="20"/>
          <w:szCs w:val="20"/>
        </w:rPr>
        <w:t xml:space="preserve"> </w:t>
      </w:r>
      <w:r w:rsidRPr="00814190">
        <w:rPr>
          <w:rFonts w:ascii="Arial" w:hAnsi="Arial"/>
          <w:b/>
          <w:bCs/>
          <w:sz w:val="20"/>
          <w:szCs w:val="20"/>
        </w:rPr>
        <w:t>– Modifié par le décret n° 2017-737 du 9 juin 2017 –</w:t>
      </w:r>
      <w:r>
        <w:rPr>
          <w:rFonts w:ascii="Arial" w:hAnsi="Arial"/>
          <w:sz w:val="20"/>
          <w:szCs w:val="20"/>
        </w:rPr>
        <w:t xml:space="preserve"> </w:t>
      </w:r>
      <w:r w:rsidRPr="008F1EA7">
        <w:rPr>
          <w:rFonts w:ascii="Arial" w:hAnsi="Arial" w:cs="Arial"/>
          <w:sz w:val="20"/>
          <w:szCs w:val="20"/>
        </w:rPr>
        <w:t xml:space="preserve">La direction générale des droits de l'Homme est chargée dans les limites des attributions du ministère de l'intérieur, notamment : </w:t>
      </w:r>
    </w:p>
    <w:p w14:paraId="175D9ADA" w14:textId="77777777" w:rsidR="00814190" w:rsidRPr="008F1EA7"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t xml:space="preserve">de collaborer et coordonner, dans les limites de ses attributions, avec les mécanismes, organisations et associations nationaux, régionaux, internationaux et onusiens ainsi que les autres structures administratives concernés par les droits de l'Homme, </w:t>
      </w:r>
    </w:p>
    <w:p w14:paraId="7D0A4B33" w14:textId="77777777" w:rsidR="00814190" w:rsidRPr="008F1EA7"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t xml:space="preserve">d'écouter les occupations des citoyens dans le domaine des droits de l'Homme et des libertés publiques, répondre à leurs interrogations, les orienter, recevoir et examiner les requêtes et les plaintes relatives au domaine indiqué en coordination avec les différentes structures concernées au sein du ministère, </w:t>
      </w:r>
    </w:p>
    <w:p w14:paraId="0EF3D19A" w14:textId="77777777" w:rsidR="00814190" w:rsidRPr="008F1EA7"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t xml:space="preserve">de réaliser les analyses et les études relatives au domaine des droits de l'Homme et des libertés publiques, présenter les propositions visant la diffusion de la culture de la protection des droits de l'Homme et de la garantie des libertés publiques, et mettre en place les mécanismes capables de réaliser cet objectif au sein du ministère de l'intérieur, </w:t>
      </w:r>
    </w:p>
    <w:p w14:paraId="3ABCADFA" w14:textId="77777777" w:rsidR="00814190" w:rsidRPr="008F1EA7"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lastRenderedPageBreak/>
        <w:t xml:space="preserve">proposer les textes juridiques relatifs au domaine des droits de l'Homme se rapportant à l'activité du ministère de l'Intérieur et émettre son avis sur les sujets et les projets des textes juridiques proposés en la matière, </w:t>
      </w:r>
    </w:p>
    <w:p w14:paraId="736B3007" w14:textId="77777777" w:rsidR="00814190" w:rsidRPr="008F1EA7"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t xml:space="preserve">de collecter et répertorier toutes les données et informations relatives au domaine des droits de l'Homme et des libertés publiques et contribuer à l'élaboration des productions d'éducation et de sensibilisation ainsi que des programmes d'éducation, de formation et d'encadrement en la matière, </w:t>
      </w:r>
    </w:p>
    <w:p w14:paraId="1232305A" w14:textId="0BB37E66" w:rsidR="00814190" w:rsidRPr="00814190" w:rsidRDefault="00814190" w:rsidP="003A079E">
      <w:pPr>
        <w:numPr>
          <w:ilvl w:val="2"/>
          <w:numId w:val="51"/>
        </w:numPr>
        <w:spacing w:after="0" w:line="240" w:lineRule="auto"/>
        <w:ind w:left="984"/>
        <w:jc w:val="both"/>
        <w:rPr>
          <w:rFonts w:ascii="Arial" w:hAnsi="Arial" w:cs="Arial"/>
          <w:sz w:val="20"/>
          <w:szCs w:val="20"/>
        </w:rPr>
      </w:pPr>
      <w:r w:rsidRPr="008F1EA7">
        <w:rPr>
          <w:rFonts w:ascii="Arial" w:hAnsi="Arial" w:cs="Arial"/>
          <w:sz w:val="20"/>
          <w:szCs w:val="20"/>
        </w:rPr>
        <w:t xml:space="preserve">de donner son avis sur les programmes de formation destinés aux forces de sécurité intérieure se rapportant au domaine des droits de l'Homme et des libertés publiques. </w:t>
      </w:r>
    </w:p>
    <w:p w14:paraId="2A759515" w14:textId="19CB19E5" w:rsidR="00814190" w:rsidRPr="008F1EA7" w:rsidRDefault="00814190" w:rsidP="003A079E">
      <w:pPr>
        <w:spacing w:after="0" w:line="240" w:lineRule="auto"/>
        <w:ind w:left="284"/>
        <w:jc w:val="both"/>
        <w:rPr>
          <w:rFonts w:ascii="Arial" w:hAnsi="Arial" w:cs="Arial"/>
          <w:sz w:val="20"/>
          <w:szCs w:val="20"/>
        </w:rPr>
      </w:pPr>
      <w:r w:rsidRPr="007025A1">
        <w:rPr>
          <w:rFonts w:ascii="Arial" w:hAnsi="Arial"/>
          <w:b/>
          <w:bCs/>
          <w:i/>
          <w:iCs/>
          <w:sz w:val="20"/>
          <w:szCs w:val="20"/>
        </w:rPr>
        <w:t>Art. 16</w:t>
      </w:r>
      <w:r w:rsidRPr="007025A1">
        <w:rPr>
          <w:rFonts w:ascii="Arial" w:hAnsi="Arial"/>
          <w:b/>
          <w:bCs/>
          <w:sz w:val="20"/>
          <w:szCs w:val="20"/>
        </w:rPr>
        <w:t xml:space="preserve"> (nouveau)</w:t>
      </w:r>
      <w:r>
        <w:rPr>
          <w:rFonts w:ascii="Arial" w:hAnsi="Arial"/>
          <w:sz w:val="20"/>
          <w:szCs w:val="20"/>
        </w:rPr>
        <w:t xml:space="preserve"> </w:t>
      </w:r>
      <w:r w:rsidRPr="00814190">
        <w:rPr>
          <w:rFonts w:ascii="Arial" w:hAnsi="Arial"/>
          <w:b/>
          <w:bCs/>
          <w:sz w:val="20"/>
          <w:szCs w:val="20"/>
        </w:rPr>
        <w:t>– Modifié par le décret n° 2017-737 du 9 juin 2017 –</w:t>
      </w:r>
      <w:r w:rsidRPr="00814190">
        <w:rPr>
          <w:rFonts w:ascii="Arial" w:hAnsi="Arial"/>
          <w:sz w:val="20"/>
          <w:szCs w:val="20"/>
        </w:rPr>
        <w:t xml:space="preserve"> </w:t>
      </w:r>
      <w:r w:rsidRPr="008F1EA7">
        <w:rPr>
          <w:rFonts w:ascii="Arial" w:hAnsi="Arial" w:cs="Arial"/>
          <w:sz w:val="20"/>
          <w:szCs w:val="20"/>
        </w:rPr>
        <w:t xml:space="preserve">La direction générale des droits de l'Homme comprend : </w:t>
      </w:r>
    </w:p>
    <w:p w14:paraId="7BE51CCB" w14:textId="77777777" w:rsidR="00814190" w:rsidRPr="008F1EA7" w:rsidRDefault="00814190" w:rsidP="003A079E">
      <w:pPr>
        <w:numPr>
          <w:ilvl w:val="0"/>
          <w:numId w:val="52"/>
        </w:numPr>
        <w:spacing w:after="0" w:line="240" w:lineRule="auto"/>
        <w:ind w:left="927"/>
        <w:jc w:val="both"/>
        <w:rPr>
          <w:rFonts w:ascii="Arial" w:hAnsi="Arial" w:cs="Arial"/>
          <w:sz w:val="20"/>
          <w:szCs w:val="20"/>
        </w:rPr>
      </w:pPr>
      <w:r w:rsidRPr="008F1EA7">
        <w:rPr>
          <w:rFonts w:ascii="Arial" w:hAnsi="Arial" w:cs="Arial"/>
          <w:sz w:val="20"/>
          <w:szCs w:val="20"/>
        </w:rPr>
        <w:t xml:space="preserve">La direction de la coopération avec les mécanismes des droits de l'Homme, qui comprend : </w:t>
      </w:r>
    </w:p>
    <w:p w14:paraId="1F8E939B" w14:textId="77777777" w:rsidR="00814190" w:rsidRPr="008F1EA7" w:rsidRDefault="00814190" w:rsidP="003A079E">
      <w:pPr>
        <w:numPr>
          <w:ilvl w:val="0"/>
          <w:numId w:val="53"/>
        </w:numPr>
        <w:spacing w:after="0" w:line="240" w:lineRule="auto"/>
        <w:ind w:left="1267"/>
        <w:jc w:val="both"/>
        <w:rPr>
          <w:rFonts w:ascii="Arial" w:hAnsi="Arial" w:cs="Arial"/>
          <w:sz w:val="20"/>
          <w:szCs w:val="20"/>
        </w:rPr>
      </w:pPr>
      <w:r w:rsidRPr="008F1EA7">
        <w:rPr>
          <w:rFonts w:ascii="Arial" w:hAnsi="Arial" w:cs="Arial"/>
          <w:sz w:val="20"/>
          <w:szCs w:val="20"/>
        </w:rPr>
        <w:t xml:space="preserve">La sous-direction de la coopération avec les mécanismes nationaux des droits de l 'Homme, qui comporte : </w:t>
      </w:r>
    </w:p>
    <w:p w14:paraId="3BC15E87"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contact et de coordination avec les mécanismes nationaux, </w:t>
      </w:r>
    </w:p>
    <w:p w14:paraId="045423E2"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du suivi des programmes et des projets de coopération interne. </w:t>
      </w:r>
    </w:p>
    <w:p w14:paraId="2AF1497A" w14:textId="77777777" w:rsidR="00814190" w:rsidRPr="008F1EA7" w:rsidRDefault="00814190" w:rsidP="003A079E">
      <w:pPr>
        <w:numPr>
          <w:ilvl w:val="0"/>
          <w:numId w:val="53"/>
        </w:numPr>
        <w:spacing w:after="0" w:line="240" w:lineRule="auto"/>
        <w:ind w:left="1267"/>
        <w:jc w:val="both"/>
        <w:rPr>
          <w:rFonts w:ascii="Arial" w:hAnsi="Arial" w:cs="Arial"/>
          <w:sz w:val="20"/>
          <w:szCs w:val="20"/>
        </w:rPr>
      </w:pPr>
      <w:r w:rsidRPr="008F1EA7">
        <w:rPr>
          <w:rFonts w:ascii="Arial" w:hAnsi="Arial" w:cs="Arial"/>
          <w:sz w:val="20"/>
          <w:szCs w:val="20"/>
        </w:rPr>
        <w:t xml:space="preserve">La sous-direction de la coopération avec les mécanismes régionaux, internationaux et onusiens des droits de l'Homme, qui comporte : </w:t>
      </w:r>
    </w:p>
    <w:p w14:paraId="059CA5E4"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contact et de coordination avec les mécanismes régionaux, internationaux et onusiens, </w:t>
      </w:r>
    </w:p>
    <w:p w14:paraId="6594C3C3"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du suivi des programmes et des projets de coopération externe. </w:t>
      </w:r>
    </w:p>
    <w:p w14:paraId="172708ED" w14:textId="77777777" w:rsidR="00814190" w:rsidRPr="008F1EA7" w:rsidRDefault="00814190" w:rsidP="003A079E">
      <w:pPr>
        <w:numPr>
          <w:ilvl w:val="0"/>
          <w:numId w:val="52"/>
        </w:numPr>
        <w:spacing w:after="0" w:line="240" w:lineRule="auto"/>
        <w:ind w:left="927"/>
        <w:jc w:val="both"/>
        <w:rPr>
          <w:rFonts w:ascii="Arial" w:hAnsi="Arial" w:cs="Arial"/>
          <w:sz w:val="20"/>
          <w:szCs w:val="20"/>
        </w:rPr>
      </w:pPr>
      <w:r w:rsidRPr="008F1EA7">
        <w:rPr>
          <w:rFonts w:ascii="Arial" w:hAnsi="Arial" w:cs="Arial"/>
          <w:sz w:val="20"/>
          <w:szCs w:val="20"/>
        </w:rPr>
        <w:t xml:space="preserve">La direction de l'écoute, de l'orientation et des études dans le domaine des droits de l'Homme et des libertés publiques, qui comprend : </w:t>
      </w:r>
    </w:p>
    <w:p w14:paraId="4F8E33F4" w14:textId="77777777" w:rsidR="00814190" w:rsidRPr="008F1EA7" w:rsidRDefault="00814190" w:rsidP="003A079E">
      <w:pPr>
        <w:numPr>
          <w:ilvl w:val="0"/>
          <w:numId w:val="55"/>
        </w:numPr>
        <w:spacing w:after="0" w:line="240" w:lineRule="auto"/>
        <w:ind w:left="1267"/>
        <w:jc w:val="both"/>
        <w:rPr>
          <w:rFonts w:ascii="Arial" w:hAnsi="Arial" w:cs="Arial"/>
          <w:sz w:val="20"/>
          <w:szCs w:val="20"/>
        </w:rPr>
      </w:pPr>
      <w:r w:rsidRPr="008F1EA7">
        <w:rPr>
          <w:rFonts w:ascii="Arial" w:hAnsi="Arial" w:cs="Arial"/>
          <w:sz w:val="20"/>
          <w:szCs w:val="20"/>
        </w:rPr>
        <w:t xml:space="preserve"> La sous-direction de l'écoute et de l'examen des requêtes, qui comporte : </w:t>
      </w:r>
    </w:p>
    <w:p w14:paraId="1D6BF8E6"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l'écoute et de l'orientation, </w:t>
      </w:r>
    </w:p>
    <w:p w14:paraId="5238608D"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l'examen des requêtes et des plaintes. </w:t>
      </w:r>
    </w:p>
    <w:p w14:paraId="57DCE89F" w14:textId="77777777" w:rsidR="00814190" w:rsidRPr="008F1EA7" w:rsidRDefault="00814190" w:rsidP="003A079E">
      <w:pPr>
        <w:numPr>
          <w:ilvl w:val="0"/>
          <w:numId w:val="55"/>
        </w:numPr>
        <w:spacing w:after="0" w:line="240" w:lineRule="auto"/>
        <w:ind w:left="1267"/>
        <w:jc w:val="both"/>
        <w:rPr>
          <w:rFonts w:ascii="Arial" w:hAnsi="Arial" w:cs="Arial"/>
          <w:sz w:val="20"/>
          <w:szCs w:val="20"/>
        </w:rPr>
      </w:pPr>
      <w:r w:rsidRPr="008F1EA7">
        <w:rPr>
          <w:rFonts w:ascii="Arial" w:hAnsi="Arial" w:cs="Arial"/>
          <w:sz w:val="20"/>
          <w:szCs w:val="20"/>
        </w:rPr>
        <w:t xml:space="preserve">La sous-direction des études et de la documentation, qui comporte : </w:t>
      </w:r>
    </w:p>
    <w:p w14:paraId="50D50F13"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des analyses et des études, </w:t>
      </w:r>
    </w:p>
    <w:p w14:paraId="18B03AA6" w14:textId="77777777" w:rsidR="00814190" w:rsidRPr="008F1EA7" w:rsidRDefault="00814190" w:rsidP="003A079E">
      <w:pPr>
        <w:numPr>
          <w:ilvl w:val="2"/>
          <w:numId w:val="54"/>
        </w:numPr>
        <w:spacing w:after="0" w:line="240" w:lineRule="auto"/>
        <w:ind w:left="1494"/>
        <w:jc w:val="both"/>
        <w:rPr>
          <w:rFonts w:ascii="Arial" w:hAnsi="Arial" w:cs="Arial"/>
          <w:sz w:val="20"/>
          <w:szCs w:val="20"/>
        </w:rPr>
      </w:pPr>
      <w:r w:rsidRPr="008F1EA7">
        <w:rPr>
          <w:rFonts w:ascii="Arial" w:hAnsi="Arial" w:cs="Arial"/>
          <w:sz w:val="20"/>
          <w:szCs w:val="20"/>
        </w:rPr>
        <w:t xml:space="preserve">le service de la documentation et de la production de sensibilisation. </w:t>
      </w:r>
    </w:p>
    <w:p w14:paraId="359CC5F3"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lang w:eastAsia="en-US"/>
        </w:rPr>
      </w:pPr>
    </w:p>
    <w:p w14:paraId="5A62C156"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lang w:eastAsia="en-US"/>
        </w:rPr>
      </w:pPr>
    </w:p>
    <w:p w14:paraId="199FD3B7" w14:textId="7D44D3D2" w:rsidR="001D14DA" w:rsidRPr="001D14DA" w:rsidRDefault="001D14DA" w:rsidP="003A079E">
      <w:pPr>
        <w:widowControl w:val="0"/>
        <w:kinsoku w:val="0"/>
        <w:spacing w:after="0" w:line="240" w:lineRule="auto"/>
        <w:ind w:left="283"/>
        <w:jc w:val="center"/>
        <w:rPr>
          <w:rFonts w:ascii="Arial" w:eastAsia="Times New Roman" w:hAnsi="Arial" w:cs="Arial"/>
          <w:b/>
          <w:bCs/>
          <w:spacing w:val="2"/>
          <w:sz w:val="20"/>
          <w:szCs w:val="20"/>
          <w:lang w:eastAsia="en-US"/>
        </w:rPr>
      </w:pPr>
      <w:r w:rsidRPr="001D14DA">
        <w:rPr>
          <w:rFonts w:ascii="Arial" w:eastAsia="Times New Roman" w:hAnsi="Arial" w:cs="Arial"/>
          <w:b/>
          <w:bCs/>
          <w:sz w:val="20"/>
          <w:szCs w:val="20"/>
          <w:lang w:eastAsia="en-US"/>
        </w:rPr>
        <w:t>Section</w:t>
      </w:r>
      <w:r w:rsidR="006360CF">
        <w:rPr>
          <w:rFonts w:ascii="Arial" w:eastAsia="Times New Roman" w:hAnsi="Arial" w:cs="Arial"/>
          <w:b/>
          <w:bCs/>
          <w:sz w:val="20"/>
          <w:szCs w:val="20"/>
          <w:lang w:eastAsia="en-US"/>
        </w:rPr>
        <w:t> </w:t>
      </w:r>
      <w:r w:rsidRPr="001D14DA">
        <w:rPr>
          <w:rFonts w:ascii="Arial" w:eastAsia="Times New Roman" w:hAnsi="Arial" w:cs="Arial"/>
          <w:b/>
          <w:bCs/>
          <w:sz w:val="20"/>
          <w:szCs w:val="20"/>
          <w:lang w:eastAsia="en-US"/>
        </w:rPr>
        <w:t xml:space="preserve">4 – </w:t>
      </w:r>
      <w:r w:rsidRPr="001D14DA">
        <w:rPr>
          <w:rFonts w:ascii="Arial" w:eastAsia="Times New Roman" w:hAnsi="Arial" w:cs="Arial"/>
          <w:b/>
          <w:bCs/>
          <w:spacing w:val="2"/>
          <w:sz w:val="20"/>
          <w:szCs w:val="20"/>
          <w:lang w:eastAsia="en-US"/>
        </w:rPr>
        <w:t>La direction générale des études juridiques et du contentieux</w:t>
      </w:r>
    </w:p>
    <w:p w14:paraId="2389D44C"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4"/>
          <w:sz w:val="20"/>
          <w:szCs w:val="20"/>
          <w:lang w:eastAsia="en-US"/>
        </w:rPr>
      </w:pPr>
    </w:p>
    <w:p w14:paraId="79A21FA7"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4"/>
          <w:sz w:val="20"/>
          <w:szCs w:val="20"/>
          <w:lang w:eastAsia="en-US"/>
        </w:rPr>
      </w:pPr>
    </w:p>
    <w:p w14:paraId="5BA544C6" w14:textId="77777777"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lang w:eastAsia="en-US"/>
        </w:rPr>
      </w:pPr>
      <w:r w:rsidRPr="001D14DA">
        <w:rPr>
          <w:rFonts w:ascii="Arial" w:eastAsia="Times New Roman" w:hAnsi="Arial" w:cs="Arial"/>
          <w:b/>
          <w:bCs/>
          <w:i/>
          <w:iCs/>
          <w:spacing w:val="4"/>
          <w:sz w:val="20"/>
          <w:szCs w:val="20"/>
          <w:lang w:eastAsia="en-US"/>
        </w:rPr>
        <w:t xml:space="preserve">Art. 17 – </w:t>
      </w:r>
      <w:r w:rsidRPr="001D14DA">
        <w:rPr>
          <w:rFonts w:ascii="Arial" w:eastAsia="Times New Roman" w:hAnsi="Arial" w:cs="Arial"/>
          <w:spacing w:val="4"/>
          <w:sz w:val="20"/>
          <w:szCs w:val="20"/>
          <w:lang w:eastAsia="en-US"/>
        </w:rPr>
        <w:t xml:space="preserve">La direction générale des études juridiques et du </w:t>
      </w:r>
      <w:r w:rsidRPr="001D14DA">
        <w:rPr>
          <w:rFonts w:ascii="Arial" w:eastAsia="Times New Roman" w:hAnsi="Arial" w:cs="Arial"/>
          <w:spacing w:val="2"/>
          <w:sz w:val="20"/>
          <w:szCs w:val="20"/>
          <w:lang w:eastAsia="en-US"/>
        </w:rPr>
        <w:t>contentieux est chargée notamment :</w:t>
      </w:r>
    </w:p>
    <w:p w14:paraId="6E4C4A8D" w14:textId="46ED5743"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w:t>
      </w:r>
      <w:r w:rsidR="006360CF">
        <w:rPr>
          <w:rFonts w:ascii="Arial" w:eastAsia="Times New Roman" w:hAnsi="Arial" w:cs="Arial"/>
          <w:bCs/>
          <w:sz w:val="20"/>
          <w:szCs w:val="20"/>
        </w:rPr>
        <w:t>’</w:t>
      </w:r>
      <w:r w:rsidRPr="001D14DA">
        <w:rPr>
          <w:rFonts w:ascii="Arial" w:eastAsia="Times New Roman" w:hAnsi="Arial" w:cs="Arial"/>
          <w:bCs/>
          <w:sz w:val="20"/>
          <w:szCs w:val="20"/>
        </w:rPr>
        <w:t>assurer la fonction de conseiller juridique auprès du ministre de l</w:t>
      </w:r>
      <w:r w:rsidR="006360CF">
        <w:rPr>
          <w:rFonts w:ascii="Arial" w:eastAsia="Times New Roman" w:hAnsi="Arial" w:cs="Arial"/>
          <w:bCs/>
          <w:sz w:val="20"/>
          <w:szCs w:val="20"/>
        </w:rPr>
        <w:t>’I</w:t>
      </w:r>
      <w:r w:rsidRPr="001D14DA">
        <w:rPr>
          <w:rFonts w:ascii="Arial" w:eastAsia="Times New Roman" w:hAnsi="Arial" w:cs="Arial"/>
          <w:bCs/>
          <w:sz w:val="20"/>
          <w:szCs w:val="20"/>
        </w:rPr>
        <w:t>ntérieur et des différents services du ministère</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7FD4EF44" w14:textId="2D323DF8"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de préparer, étudier et mettre au point les projets de textes à caractère législatif et réglementaire dont elle est chargée</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26EC010F" w14:textId="7AC5127B"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w:t>
      </w:r>
      <w:r w:rsidR="006360CF">
        <w:rPr>
          <w:rFonts w:ascii="Arial" w:eastAsia="Times New Roman" w:hAnsi="Arial" w:cs="Arial"/>
          <w:bCs/>
          <w:sz w:val="20"/>
          <w:szCs w:val="20"/>
        </w:rPr>
        <w:t>’</w:t>
      </w:r>
      <w:r w:rsidRPr="001D14DA">
        <w:rPr>
          <w:rFonts w:ascii="Arial" w:eastAsia="Times New Roman" w:hAnsi="Arial" w:cs="Arial"/>
          <w:bCs/>
          <w:sz w:val="20"/>
          <w:szCs w:val="20"/>
        </w:rPr>
        <w:t>étudier et de préparer les projets de conventions internationales pour ce qui relève des attributions du ministère de l</w:t>
      </w:r>
      <w:r w:rsidR="006360CF">
        <w:rPr>
          <w:rFonts w:ascii="Arial" w:eastAsia="Times New Roman" w:hAnsi="Arial" w:cs="Arial"/>
          <w:bCs/>
          <w:sz w:val="20"/>
          <w:szCs w:val="20"/>
        </w:rPr>
        <w:t>’I</w:t>
      </w:r>
      <w:r w:rsidRPr="001D14DA">
        <w:rPr>
          <w:rFonts w:ascii="Arial" w:eastAsia="Times New Roman" w:hAnsi="Arial" w:cs="Arial"/>
          <w:bCs/>
          <w:sz w:val="20"/>
          <w:szCs w:val="20"/>
        </w:rPr>
        <w:t>ntérieur</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46F171F1" w14:textId="71EFE2D4"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w:t>
      </w:r>
      <w:r w:rsidR="006360CF">
        <w:rPr>
          <w:rFonts w:ascii="Arial" w:eastAsia="Times New Roman" w:hAnsi="Arial" w:cs="Arial"/>
          <w:bCs/>
          <w:sz w:val="20"/>
          <w:szCs w:val="20"/>
        </w:rPr>
        <w:t>’</w:t>
      </w:r>
      <w:r w:rsidRPr="001D14DA">
        <w:rPr>
          <w:rFonts w:ascii="Arial" w:eastAsia="Times New Roman" w:hAnsi="Arial" w:cs="Arial"/>
          <w:bCs/>
          <w:sz w:val="20"/>
          <w:szCs w:val="20"/>
        </w:rPr>
        <w:t xml:space="preserve">étudier les questions relatives à la nationalité, aux réfugiés et à la situation des </w:t>
      </w:r>
      <w:r w:rsidR="006360CF">
        <w:rPr>
          <w:rFonts w:ascii="Arial" w:eastAsia="Times New Roman" w:hAnsi="Arial" w:cs="Arial"/>
          <w:bCs/>
          <w:sz w:val="20"/>
          <w:szCs w:val="20"/>
        </w:rPr>
        <w:t>T</w:t>
      </w:r>
      <w:r w:rsidRPr="001D14DA">
        <w:rPr>
          <w:rFonts w:ascii="Arial" w:eastAsia="Times New Roman" w:hAnsi="Arial" w:cs="Arial"/>
          <w:bCs/>
          <w:sz w:val="20"/>
          <w:szCs w:val="20"/>
        </w:rPr>
        <w:t>unisiens à l</w:t>
      </w:r>
      <w:r w:rsidR="006360CF">
        <w:rPr>
          <w:rFonts w:ascii="Arial" w:eastAsia="Times New Roman" w:hAnsi="Arial" w:cs="Arial"/>
          <w:bCs/>
          <w:sz w:val="20"/>
          <w:szCs w:val="20"/>
        </w:rPr>
        <w:t>’</w:t>
      </w:r>
      <w:r w:rsidRPr="001D14DA">
        <w:rPr>
          <w:rFonts w:ascii="Arial" w:eastAsia="Times New Roman" w:hAnsi="Arial" w:cs="Arial"/>
          <w:bCs/>
          <w:sz w:val="20"/>
          <w:szCs w:val="20"/>
        </w:rPr>
        <w:t>étranger</w:t>
      </w:r>
      <w:r w:rsidR="006360CF">
        <w:rPr>
          <w:rFonts w:ascii="Arial" w:eastAsia="Times New Roman" w:hAnsi="Arial" w:cs="Arial"/>
          <w:bCs/>
          <w:sz w:val="20"/>
          <w:szCs w:val="20"/>
        </w:rPr>
        <w:t>,</w:t>
      </w:r>
      <w:r w:rsidRPr="001D14DA">
        <w:rPr>
          <w:rFonts w:ascii="Arial" w:eastAsia="Times New Roman" w:hAnsi="Arial" w:cs="Arial"/>
          <w:bCs/>
          <w:sz w:val="20"/>
          <w:szCs w:val="20"/>
        </w:rPr>
        <w:t xml:space="preserve"> et ce, dans le cadre des attributions du ministère de l</w:t>
      </w:r>
      <w:r w:rsidR="006360CF">
        <w:rPr>
          <w:rFonts w:ascii="Arial" w:eastAsia="Times New Roman" w:hAnsi="Arial" w:cs="Arial"/>
          <w:bCs/>
          <w:sz w:val="20"/>
          <w:szCs w:val="20"/>
        </w:rPr>
        <w:t>’I</w:t>
      </w:r>
      <w:r w:rsidRPr="001D14DA">
        <w:rPr>
          <w:rFonts w:ascii="Arial" w:eastAsia="Times New Roman" w:hAnsi="Arial" w:cs="Arial"/>
          <w:bCs/>
          <w:sz w:val="20"/>
          <w:szCs w:val="20"/>
        </w:rPr>
        <w:t>ntérieur</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37AD0E0E" w14:textId="4B2B4BB7"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de rassembler, analyser et exploiter toutes les données statistiques provenant des différents services du ministère, ou des collectivités publiques locales</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05011152" w14:textId="6167A462"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de traiter tous les litiges concernant le ministère</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15022F4A" w14:textId="69DBF0B0"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Cs/>
          <w:sz w:val="20"/>
          <w:szCs w:val="20"/>
        </w:rPr>
      </w:pPr>
      <w:r w:rsidRPr="001D14DA">
        <w:rPr>
          <w:rFonts w:ascii="Arial" w:eastAsia="Times New Roman" w:hAnsi="Arial" w:cs="Arial"/>
          <w:bCs/>
          <w:sz w:val="20"/>
          <w:szCs w:val="20"/>
        </w:rPr>
        <w:t>de représenter le ministre de l</w:t>
      </w:r>
      <w:r w:rsidR="006360CF">
        <w:rPr>
          <w:rFonts w:ascii="Arial" w:eastAsia="Times New Roman" w:hAnsi="Arial" w:cs="Arial"/>
          <w:bCs/>
          <w:sz w:val="20"/>
          <w:szCs w:val="20"/>
        </w:rPr>
        <w:t>’I</w:t>
      </w:r>
      <w:r w:rsidRPr="001D14DA">
        <w:rPr>
          <w:rFonts w:ascii="Arial" w:eastAsia="Times New Roman" w:hAnsi="Arial" w:cs="Arial"/>
          <w:bCs/>
          <w:sz w:val="20"/>
          <w:szCs w:val="20"/>
        </w:rPr>
        <w:t>ntérieur devant les tribunaux, soit directement, soit en collaboration avec les services du contentieux de l</w:t>
      </w:r>
      <w:r w:rsidR="006360CF">
        <w:rPr>
          <w:rFonts w:ascii="Arial" w:eastAsia="Times New Roman" w:hAnsi="Arial" w:cs="Arial"/>
          <w:bCs/>
          <w:sz w:val="20"/>
          <w:szCs w:val="20"/>
        </w:rPr>
        <w:t>’É</w:t>
      </w:r>
      <w:r w:rsidRPr="001D14DA">
        <w:rPr>
          <w:rFonts w:ascii="Arial" w:eastAsia="Times New Roman" w:hAnsi="Arial" w:cs="Arial"/>
          <w:bCs/>
          <w:sz w:val="20"/>
          <w:szCs w:val="20"/>
        </w:rPr>
        <w:t>tat</w:t>
      </w:r>
      <w:r w:rsidR="006360CF">
        <w:rPr>
          <w:rFonts w:ascii="Arial" w:eastAsia="Times New Roman" w:hAnsi="Arial" w:cs="Arial"/>
          <w:bCs/>
          <w:sz w:val="20"/>
          <w:szCs w:val="20"/>
        </w:rPr>
        <w:t> </w:t>
      </w:r>
      <w:r w:rsidRPr="001D14DA">
        <w:rPr>
          <w:rFonts w:ascii="Arial" w:eastAsia="Times New Roman" w:hAnsi="Arial" w:cs="Arial"/>
          <w:bCs/>
          <w:sz w:val="20"/>
          <w:szCs w:val="20"/>
        </w:rPr>
        <w:t>;</w:t>
      </w:r>
    </w:p>
    <w:p w14:paraId="0FDCDBB7" w14:textId="2A164B79"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
          <w:sz w:val="20"/>
          <w:szCs w:val="20"/>
        </w:rPr>
      </w:pPr>
      <w:r w:rsidRPr="001D14DA">
        <w:rPr>
          <w:rFonts w:ascii="Arial" w:eastAsia="Times New Roman" w:hAnsi="Arial" w:cs="Arial"/>
          <w:b/>
          <w:sz w:val="20"/>
          <w:szCs w:val="20"/>
        </w:rPr>
        <w:t>Abrogé par le décret n°</w:t>
      </w:r>
      <w:r w:rsidR="006360CF">
        <w:rPr>
          <w:rFonts w:ascii="Arial" w:eastAsia="Times New Roman" w:hAnsi="Arial" w:cs="Arial"/>
          <w:b/>
          <w:sz w:val="20"/>
          <w:szCs w:val="20"/>
        </w:rPr>
        <w:t> </w:t>
      </w:r>
      <w:r w:rsidRPr="001D14DA">
        <w:rPr>
          <w:rFonts w:ascii="Arial" w:eastAsia="Times New Roman" w:hAnsi="Arial" w:cs="Arial"/>
          <w:b/>
          <w:sz w:val="20"/>
          <w:szCs w:val="20"/>
        </w:rPr>
        <w:t xml:space="preserve">96-1188 du 1er </w:t>
      </w:r>
      <w:r w:rsidR="006360CF">
        <w:rPr>
          <w:rFonts w:ascii="Arial" w:eastAsia="Times New Roman" w:hAnsi="Arial" w:cs="Arial"/>
          <w:b/>
          <w:sz w:val="20"/>
          <w:szCs w:val="20"/>
        </w:rPr>
        <w:t>j</w:t>
      </w:r>
      <w:r w:rsidRPr="001D14DA">
        <w:rPr>
          <w:rFonts w:ascii="Arial" w:eastAsia="Times New Roman" w:hAnsi="Arial" w:cs="Arial"/>
          <w:b/>
          <w:sz w:val="20"/>
          <w:szCs w:val="20"/>
        </w:rPr>
        <w:t>uillet 1996.</w:t>
      </w:r>
    </w:p>
    <w:p w14:paraId="26E5A6F1" w14:textId="0218F21C" w:rsidR="001D14DA" w:rsidRPr="001D14DA" w:rsidRDefault="001D14DA" w:rsidP="003A079E">
      <w:pPr>
        <w:widowControl w:val="0"/>
        <w:numPr>
          <w:ilvl w:val="0"/>
          <w:numId w:val="5"/>
        </w:numPr>
        <w:kinsoku w:val="0"/>
        <w:spacing w:after="0" w:line="240" w:lineRule="auto"/>
        <w:ind w:left="927"/>
        <w:jc w:val="both"/>
        <w:rPr>
          <w:rFonts w:ascii="Arial" w:eastAsia="Times New Roman" w:hAnsi="Arial" w:cs="Arial"/>
          <w:b/>
          <w:sz w:val="20"/>
          <w:szCs w:val="20"/>
        </w:rPr>
      </w:pPr>
      <w:r w:rsidRPr="001D14DA">
        <w:rPr>
          <w:rFonts w:ascii="Arial" w:eastAsia="Times New Roman" w:hAnsi="Arial" w:cs="Arial"/>
          <w:b/>
          <w:sz w:val="20"/>
          <w:szCs w:val="20"/>
        </w:rPr>
        <w:t>Abrogé par le décret n°</w:t>
      </w:r>
      <w:r w:rsidR="006360CF">
        <w:rPr>
          <w:rFonts w:ascii="Arial" w:eastAsia="Times New Roman" w:hAnsi="Arial" w:cs="Arial"/>
          <w:b/>
          <w:sz w:val="20"/>
          <w:szCs w:val="20"/>
        </w:rPr>
        <w:t> </w:t>
      </w:r>
      <w:r w:rsidRPr="001D14DA">
        <w:rPr>
          <w:rFonts w:ascii="Arial" w:eastAsia="Times New Roman" w:hAnsi="Arial" w:cs="Arial"/>
          <w:b/>
          <w:sz w:val="20"/>
          <w:szCs w:val="20"/>
        </w:rPr>
        <w:t xml:space="preserve">96-1188 du 1er </w:t>
      </w:r>
      <w:r w:rsidR="006360CF">
        <w:rPr>
          <w:rFonts w:ascii="Arial" w:eastAsia="Times New Roman" w:hAnsi="Arial" w:cs="Arial"/>
          <w:b/>
          <w:sz w:val="20"/>
          <w:szCs w:val="20"/>
        </w:rPr>
        <w:t>j</w:t>
      </w:r>
      <w:r w:rsidRPr="001D14DA">
        <w:rPr>
          <w:rFonts w:ascii="Arial" w:eastAsia="Times New Roman" w:hAnsi="Arial" w:cs="Arial"/>
          <w:b/>
          <w:sz w:val="20"/>
          <w:szCs w:val="20"/>
        </w:rPr>
        <w:t>uillet 1996.</w:t>
      </w:r>
    </w:p>
    <w:p w14:paraId="53422C83"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1"/>
          <w:sz w:val="20"/>
          <w:szCs w:val="20"/>
        </w:rPr>
      </w:pPr>
    </w:p>
    <w:p w14:paraId="2CB289F0" w14:textId="1FAD39F6" w:rsidR="001D14DA" w:rsidRPr="001D14DA" w:rsidRDefault="001D14DA" w:rsidP="003A079E">
      <w:pPr>
        <w:widowControl w:val="0"/>
        <w:kinsoku w:val="0"/>
        <w:spacing w:after="0" w:line="240" w:lineRule="auto"/>
        <w:ind w:left="283"/>
        <w:jc w:val="both"/>
        <w:rPr>
          <w:rFonts w:ascii="Arial" w:eastAsia="Times New Roman" w:hAnsi="Arial" w:cs="Arial"/>
          <w:spacing w:val="-4"/>
          <w:sz w:val="20"/>
          <w:szCs w:val="20"/>
        </w:rPr>
      </w:pPr>
      <w:r w:rsidRPr="001D14DA">
        <w:rPr>
          <w:rFonts w:ascii="Arial" w:eastAsia="Times New Roman" w:hAnsi="Arial" w:cs="Arial"/>
          <w:b/>
          <w:bCs/>
          <w:i/>
          <w:iCs/>
          <w:spacing w:val="1"/>
          <w:sz w:val="20"/>
          <w:szCs w:val="20"/>
        </w:rPr>
        <w:t>Art.</w:t>
      </w:r>
      <w:r w:rsidR="000A4407">
        <w:rPr>
          <w:rFonts w:ascii="Arial" w:eastAsia="Times New Roman" w:hAnsi="Arial" w:cs="Arial"/>
          <w:b/>
          <w:bCs/>
          <w:i/>
          <w:iCs/>
          <w:spacing w:val="1"/>
          <w:sz w:val="20"/>
          <w:szCs w:val="20"/>
        </w:rPr>
        <w:t xml:space="preserve"> </w:t>
      </w:r>
      <w:r w:rsidRPr="001D14DA">
        <w:rPr>
          <w:rFonts w:ascii="Arial" w:eastAsia="Times New Roman" w:hAnsi="Arial" w:cs="Arial"/>
          <w:b/>
          <w:bCs/>
          <w:i/>
          <w:iCs/>
          <w:spacing w:val="1"/>
          <w:sz w:val="20"/>
          <w:szCs w:val="20"/>
        </w:rPr>
        <w:t>18 (nouveau) – Modifié par le décret n°</w:t>
      </w:r>
      <w:r w:rsidR="006360CF">
        <w:rPr>
          <w:rFonts w:ascii="Arial" w:eastAsia="Times New Roman" w:hAnsi="Arial" w:cs="Arial"/>
          <w:b/>
          <w:bCs/>
          <w:i/>
          <w:iCs/>
          <w:spacing w:val="1"/>
          <w:sz w:val="20"/>
          <w:szCs w:val="20"/>
        </w:rPr>
        <w:t> </w:t>
      </w:r>
      <w:r w:rsidRPr="001D14DA">
        <w:rPr>
          <w:rFonts w:ascii="Arial" w:eastAsia="Times New Roman" w:hAnsi="Arial" w:cs="Arial"/>
          <w:b/>
          <w:bCs/>
          <w:i/>
          <w:iCs/>
          <w:spacing w:val="1"/>
          <w:sz w:val="20"/>
          <w:szCs w:val="20"/>
        </w:rPr>
        <w:t xml:space="preserve">96-1188 du 1er </w:t>
      </w:r>
      <w:r w:rsidR="006360CF">
        <w:rPr>
          <w:rFonts w:ascii="Arial" w:eastAsia="Times New Roman" w:hAnsi="Arial" w:cs="Arial"/>
          <w:b/>
          <w:bCs/>
          <w:i/>
          <w:iCs/>
          <w:spacing w:val="1"/>
          <w:sz w:val="20"/>
          <w:szCs w:val="20"/>
        </w:rPr>
        <w:t>j</w:t>
      </w:r>
      <w:r w:rsidRPr="001D14DA">
        <w:rPr>
          <w:rFonts w:ascii="Arial" w:eastAsia="Times New Roman" w:hAnsi="Arial" w:cs="Arial"/>
          <w:b/>
          <w:bCs/>
          <w:i/>
          <w:iCs/>
          <w:spacing w:val="1"/>
          <w:sz w:val="20"/>
          <w:szCs w:val="20"/>
        </w:rPr>
        <w:t>uillet 1996 –</w:t>
      </w:r>
      <w:r w:rsidR="006360CF">
        <w:rPr>
          <w:rFonts w:ascii="Arial" w:eastAsia="Times New Roman" w:hAnsi="Arial" w:cs="Arial"/>
          <w:b/>
          <w:bCs/>
          <w:i/>
          <w:iCs/>
          <w:spacing w:val="1"/>
          <w:sz w:val="20"/>
          <w:szCs w:val="20"/>
        </w:rPr>
        <w:t xml:space="preserve"> </w:t>
      </w:r>
      <w:r w:rsidRPr="001D14DA">
        <w:rPr>
          <w:rFonts w:ascii="Arial" w:eastAsia="Times New Roman" w:hAnsi="Arial" w:cs="Arial"/>
          <w:spacing w:val="1"/>
          <w:sz w:val="20"/>
          <w:szCs w:val="20"/>
        </w:rPr>
        <w:t xml:space="preserve">La direction générale des études </w:t>
      </w:r>
      <w:r w:rsidRPr="001D14DA">
        <w:rPr>
          <w:rFonts w:ascii="Arial" w:eastAsia="Times New Roman" w:hAnsi="Arial" w:cs="Arial"/>
          <w:spacing w:val="-3"/>
          <w:sz w:val="20"/>
          <w:szCs w:val="20"/>
        </w:rPr>
        <w:t>juridiques et du contentieux comprend</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586288B0" w14:textId="5BFA48FE" w:rsidR="001D14DA" w:rsidRPr="001D14DA" w:rsidRDefault="001D14DA" w:rsidP="003A079E">
      <w:pPr>
        <w:widowControl w:val="0"/>
        <w:numPr>
          <w:ilvl w:val="0"/>
          <w:numId w:val="23"/>
        </w:numPr>
        <w:kinsoku w:val="0"/>
        <w:spacing w:after="0" w:line="240" w:lineRule="auto"/>
        <w:ind w:left="927"/>
        <w:jc w:val="both"/>
        <w:rPr>
          <w:rFonts w:ascii="Arial" w:eastAsia="Times New Roman" w:hAnsi="Arial" w:cs="Arial"/>
          <w:spacing w:val="-6"/>
          <w:sz w:val="20"/>
          <w:szCs w:val="20"/>
        </w:rPr>
      </w:pPr>
      <w:r w:rsidRPr="001D14DA">
        <w:rPr>
          <w:rFonts w:ascii="Arial" w:eastAsia="Times New Roman" w:hAnsi="Arial" w:cs="Arial"/>
          <w:spacing w:val="-5"/>
          <w:sz w:val="20"/>
          <w:szCs w:val="20"/>
        </w:rPr>
        <w:t xml:space="preserve">la direction des études et des consultations juridiques, qui </w:t>
      </w:r>
      <w:r w:rsidRPr="001D14DA">
        <w:rPr>
          <w:rFonts w:ascii="Arial" w:eastAsia="Times New Roman" w:hAnsi="Arial" w:cs="Arial"/>
          <w:spacing w:val="-6"/>
          <w:sz w:val="20"/>
          <w:szCs w:val="20"/>
        </w:rPr>
        <w:t>comprend</w:t>
      </w:r>
      <w:r w:rsidR="006360CF">
        <w:rPr>
          <w:rFonts w:ascii="Arial" w:eastAsia="Times New Roman" w:hAnsi="Arial" w:cs="Arial"/>
          <w:spacing w:val="-6"/>
          <w:sz w:val="20"/>
          <w:szCs w:val="20"/>
        </w:rPr>
        <w:t> </w:t>
      </w:r>
      <w:r w:rsidRPr="001D14DA">
        <w:rPr>
          <w:rFonts w:ascii="Arial" w:eastAsia="Times New Roman" w:hAnsi="Arial" w:cs="Arial"/>
          <w:spacing w:val="-6"/>
          <w:sz w:val="20"/>
          <w:szCs w:val="20"/>
        </w:rPr>
        <w:t>:</w:t>
      </w:r>
    </w:p>
    <w:p w14:paraId="5722B33C" w14:textId="77777777" w:rsidR="001D14DA" w:rsidRPr="001D14DA" w:rsidRDefault="001D14DA" w:rsidP="003A079E">
      <w:pPr>
        <w:widowControl w:val="0"/>
        <w:numPr>
          <w:ilvl w:val="0"/>
          <w:numId w:val="26"/>
        </w:numPr>
        <w:kinsoku w:val="0"/>
        <w:spacing w:after="0" w:line="240" w:lineRule="auto"/>
        <w:ind w:left="1267"/>
        <w:contextualSpacing/>
        <w:jc w:val="both"/>
        <w:rPr>
          <w:rFonts w:ascii="Arial" w:eastAsia="Times New Roman" w:hAnsi="Arial" w:cs="Arial"/>
          <w:spacing w:val="-6"/>
          <w:sz w:val="20"/>
          <w:szCs w:val="20"/>
        </w:rPr>
      </w:pPr>
      <w:r w:rsidRPr="001D14DA">
        <w:rPr>
          <w:rFonts w:ascii="Arial" w:eastAsia="Times New Roman" w:hAnsi="Arial" w:cs="Arial"/>
          <w:spacing w:val="1"/>
          <w:sz w:val="20"/>
          <w:szCs w:val="20"/>
        </w:rPr>
        <w:t>la sous-direction des études juridiques, qui comporte :</w:t>
      </w:r>
    </w:p>
    <w:p w14:paraId="6942E2D4"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6"/>
          <w:sz w:val="20"/>
          <w:szCs w:val="20"/>
        </w:rPr>
      </w:pPr>
      <w:r w:rsidRPr="001D14DA">
        <w:rPr>
          <w:rFonts w:ascii="Arial" w:eastAsia="Times New Roman" w:hAnsi="Arial" w:cs="Arial"/>
          <w:spacing w:val="-3"/>
          <w:sz w:val="20"/>
          <w:szCs w:val="20"/>
        </w:rPr>
        <w:t>le service des projets de textes législatifs et réglementaires,</w:t>
      </w:r>
    </w:p>
    <w:p w14:paraId="4604DDA5"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conventions, accords et du droit comparé,</w:t>
      </w:r>
    </w:p>
    <w:p w14:paraId="43B7DBBB"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documentation juridique,</w:t>
      </w:r>
    </w:p>
    <w:p w14:paraId="7F757823" w14:textId="43E51DF7" w:rsidR="001D14DA" w:rsidRPr="001D14DA" w:rsidRDefault="001D14DA" w:rsidP="003A079E">
      <w:pPr>
        <w:widowControl w:val="0"/>
        <w:numPr>
          <w:ilvl w:val="0"/>
          <w:numId w:val="26"/>
        </w:numPr>
        <w:kinsoku w:val="0"/>
        <w:spacing w:after="0" w:line="240" w:lineRule="auto"/>
        <w:ind w:left="1267"/>
        <w:contextualSpacing/>
        <w:jc w:val="both"/>
        <w:rPr>
          <w:rFonts w:ascii="Arial" w:eastAsia="Times New Roman" w:hAnsi="Arial" w:cs="Arial"/>
          <w:spacing w:val="1"/>
          <w:sz w:val="20"/>
          <w:szCs w:val="20"/>
        </w:rPr>
      </w:pPr>
      <w:r w:rsidRPr="001D14DA">
        <w:rPr>
          <w:rFonts w:ascii="Arial" w:eastAsia="Times New Roman" w:hAnsi="Arial" w:cs="Arial"/>
          <w:spacing w:val="1"/>
          <w:sz w:val="20"/>
          <w:szCs w:val="20"/>
        </w:rPr>
        <w:t>la sous-direction des consultations juridiques, qui comporte</w:t>
      </w:r>
      <w:r w:rsidR="006360CF">
        <w:rPr>
          <w:rFonts w:ascii="Arial" w:eastAsia="Times New Roman" w:hAnsi="Arial" w:cs="Arial"/>
          <w:spacing w:val="1"/>
          <w:sz w:val="20"/>
          <w:szCs w:val="20"/>
        </w:rPr>
        <w:t> </w:t>
      </w:r>
      <w:r w:rsidRPr="001D14DA">
        <w:rPr>
          <w:rFonts w:ascii="Arial" w:eastAsia="Times New Roman" w:hAnsi="Arial" w:cs="Arial"/>
          <w:spacing w:val="1"/>
          <w:sz w:val="20"/>
          <w:szCs w:val="20"/>
        </w:rPr>
        <w:t>:</w:t>
      </w:r>
    </w:p>
    <w:p w14:paraId="588EC36F" w14:textId="5E277860"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consultations sur les cas d</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espèce,</w:t>
      </w:r>
    </w:p>
    <w:p w14:paraId="77EC68BD"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lastRenderedPageBreak/>
        <w:t>le service des analyses juridiques spéciales,</w:t>
      </w:r>
    </w:p>
    <w:p w14:paraId="437B1EAF" w14:textId="18001CDA"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exploitation juridique des données statistiques.</w:t>
      </w:r>
    </w:p>
    <w:p w14:paraId="6554FB5C" w14:textId="788C210A" w:rsidR="001D14DA" w:rsidRPr="001D14DA" w:rsidRDefault="001D14DA" w:rsidP="003A079E">
      <w:pPr>
        <w:widowControl w:val="0"/>
        <w:numPr>
          <w:ilvl w:val="0"/>
          <w:numId w:val="26"/>
        </w:numPr>
        <w:kinsoku w:val="0"/>
        <w:spacing w:after="0" w:line="240" w:lineRule="auto"/>
        <w:ind w:left="1267"/>
        <w:contextualSpacing/>
        <w:jc w:val="both"/>
        <w:rPr>
          <w:rFonts w:ascii="Arial" w:eastAsia="Times New Roman" w:hAnsi="Arial" w:cs="Arial"/>
          <w:spacing w:val="1"/>
          <w:sz w:val="20"/>
          <w:szCs w:val="20"/>
        </w:rPr>
      </w:pPr>
      <w:r w:rsidRPr="001D14DA">
        <w:rPr>
          <w:rFonts w:ascii="Arial" w:eastAsia="Times New Roman" w:hAnsi="Arial" w:cs="Arial"/>
          <w:spacing w:val="1"/>
          <w:sz w:val="20"/>
          <w:szCs w:val="20"/>
        </w:rPr>
        <w:t>la sous-direction de la nationalité et des affaires des étrangers, qui comporte</w:t>
      </w:r>
      <w:r w:rsidR="006360CF">
        <w:rPr>
          <w:rFonts w:ascii="Arial" w:eastAsia="Times New Roman" w:hAnsi="Arial" w:cs="Arial"/>
          <w:spacing w:val="1"/>
          <w:sz w:val="20"/>
          <w:szCs w:val="20"/>
        </w:rPr>
        <w:t> </w:t>
      </w:r>
      <w:r w:rsidRPr="001D14DA">
        <w:rPr>
          <w:rFonts w:ascii="Arial" w:eastAsia="Times New Roman" w:hAnsi="Arial" w:cs="Arial"/>
          <w:spacing w:val="1"/>
          <w:sz w:val="20"/>
          <w:szCs w:val="20"/>
        </w:rPr>
        <w:t>:</w:t>
      </w:r>
    </w:p>
    <w:p w14:paraId="083BE5D2"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nationalité</w:t>
      </w:r>
    </w:p>
    <w:p w14:paraId="7CEC6441"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affaires des étrangers,</w:t>
      </w:r>
    </w:p>
    <w:p w14:paraId="13CF0FF2" w14:textId="4EC7F9D6" w:rsidR="001D14DA" w:rsidRPr="001D14DA" w:rsidRDefault="001D14DA" w:rsidP="003A079E">
      <w:pPr>
        <w:widowControl w:val="0"/>
        <w:numPr>
          <w:ilvl w:val="0"/>
          <w:numId w:val="23"/>
        </w:numPr>
        <w:kinsoku w:val="0"/>
        <w:spacing w:after="0" w:line="240" w:lineRule="auto"/>
        <w:ind w:left="927"/>
        <w:jc w:val="both"/>
        <w:rPr>
          <w:rFonts w:ascii="Arial" w:eastAsia="Times New Roman" w:hAnsi="Arial" w:cs="Arial"/>
          <w:spacing w:val="-5"/>
          <w:sz w:val="20"/>
          <w:szCs w:val="20"/>
        </w:rPr>
      </w:pPr>
      <w:r w:rsidRPr="001D14DA">
        <w:rPr>
          <w:rFonts w:ascii="Arial" w:eastAsia="Times New Roman" w:hAnsi="Arial" w:cs="Arial"/>
          <w:spacing w:val="-5"/>
          <w:sz w:val="20"/>
          <w:szCs w:val="20"/>
        </w:rPr>
        <w:t>la direction du contentieux, qui comprend</w:t>
      </w:r>
      <w:r w:rsidR="006360CF">
        <w:rPr>
          <w:rFonts w:ascii="Arial" w:eastAsia="Times New Roman" w:hAnsi="Arial" w:cs="Arial"/>
          <w:spacing w:val="-5"/>
          <w:sz w:val="20"/>
          <w:szCs w:val="20"/>
        </w:rPr>
        <w:t> </w:t>
      </w:r>
      <w:r w:rsidRPr="001D14DA">
        <w:rPr>
          <w:rFonts w:ascii="Arial" w:eastAsia="Times New Roman" w:hAnsi="Arial" w:cs="Arial"/>
          <w:spacing w:val="-5"/>
          <w:sz w:val="20"/>
          <w:szCs w:val="20"/>
        </w:rPr>
        <w:t>:</w:t>
      </w:r>
    </w:p>
    <w:p w14:paraId="09A373D6" w14:textId="68D23572" w:rsidR="001D14DA" w:rsidRPr="001D14DA" w:rsidRDefault="001D14DA" w:rsidP="003A079E">
      <w:pPr>
        <w:widowControl w:val="0"/>
        <w:numPr>
          <w:ilvl w:val="0"/>
          <w:numId w:val="27"/>
        </w:numPr>
        <w:kinsoku w:val="0"/>
        <w:spacing w:after="0" w:line="240" w:lineRule="auto"/>
        <w:ind w:left="1267"/>
        <w:contextualSpacing/>
        <w:jc w:val="both"/>
        <w:rPr>
          <w:rFonts w:ascii="Arial" w:eastAsia="Times New Roman" w:hAnsi="Arial" w:cs="Arial"/>
          <w:spacing w:val="-1"/>
          <w:sz w:val="20"/>
          <w:szCs w:val="20"/>
        </w:rPr>
      </w:pPr>
      <w:r w:rsidRPr="001D14DA">
        <w:rPr>
          <w:rFonts w:ascii="Arial" w:eastAsia="Times New Roman" w:hAnsi="Arial" w:cs="Arial"/>
          <w:spacing w:val="4"/>
          <w:sz w:val="20"/>
          <w:szCs w:val="20"/>
        </w:rPr>
        <w:t xml:space="preserve">la sous-direction du contentieux administratif, qui </w:t>
      </w:r>
      <w:r w:rsidRPr="001D14DA">
        <w:rPr>
          <w:rFonts w:ascii="Arial" w:eastAsia="Times New Roman" w:hAnsi="Arial" w:cs="Arial"/>
          <w:spacing w:val="-4"/>
          <w:sz w:val="20"/>
          <w:szCs w:val="20"/>
        </w:rPr>
        <w:t>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5E9F7FB4"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administratif des corps administratifs communs,</w:t>
      </w:r>
    </w:p>
    <w:p w14:paraId="27F3079D"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administratif des corps des forces de sécurité intérieure,</w:t>
      </w:r>
    </w:p>
    <w:p w14:paraId="3177E91A" w14:textId="75489DF9" w:rsidR="001D14DA" w:rsidRPr="001D14DA" w:rsidRDefault="001D14DA" w:rsidP="003A079E">
      <w:pPr>
        <w:widowControl w:val="0"/>
        <w:numPr>
          <w:ilvl w:val="0"/>
          <w:numId w:val="27"/>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4"/>
          <w:sz w:val="20"/>
          <w:szCs w:val="20"/>
        </w:rPr>
        <w:t>la sous-direction du contentieux pénal, qui 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603666D5"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pénal des corps des forces de sécurité intérieure,</w:t>
      </w:r>
    </w:p>
    <w:p w14:paraId="2213D1CC"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pénal des corps administratifs communs</w:t>
      </w:r>
    </w:p>
    <w:p w14:paraId="6D643F78" w14:textId="47BB2B44" w:rsidR="001D14DA" w:rsidRPr="001D14DA" w:rsidRDefault="001D14DA" w:rsidP="003A079E">
      <w:pPr>
        <w:widowControl w:val="0"/>
        <w:numPr>
          <w:ilvl w:val="0"/>
          <w:numId w:val="27"/>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4"/>
          <w:sz w:val="20"/>
          <w:szCs w:val="20"/>
        </w:rPr>
        <w:t>la sous-direction du contentieux civil et immobilier, qui 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39E3DFEC"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civil,</w:t>
      </w:r>
    </w:p>
    <w:p w14:paraId="761227D7" w14:textId="77777777" w:rsidR="001D14DA" w:rsidRPr="001D14DA" w:rsidRDefault="001D14DA" w:rsidP="003A079E">
      <w:pPr>
        <w:widowControl w:val="0"/>
        <w:numPr>
          <w:ilvl w:val="0"/>
          <w:numId w:val="1"/>
        </w:numPr>
        <w:kinsoku w:val="0"/>
        <w:spacing w:after="0" w:line="240" w:lineRule="auto"/>
        <w:ind w:left="160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du contentieux immobilier.</w:t>
      </w:r>
    </w:p>
    <w:p w14:paraId="318F4B68" w14:textId="77777777" w:rsidR="001D14DA" w:rsidRPr="001D14DA" w:rsidRDefault="001D14DA" w:rsidP="003A079E">
      <w:pPr>
        <w:widowControl w:val="0"/>
        <w:kinsoku w:val="0"/>
        <w:spacing w:after="0" w:line="240" w:lineRule="auto"/>
        <w:jc w:val="center"/>
        <w:rPr>
          <w:rFonts w:ascii="Arial" w:eastAsia="Times New Roman" w:hAnsi="Arial" w:cs="Arial"/>
          <w:b/>
          <w:bCs/>
          <w:spacing w:val="2"/>
          <w:sz w:val="20"/>
          <w:szCs w:val="20"/>
          <w:lang w:eastAsia="en-US"/>
        </w:rPr>
      </w:pPr>
    </w:p>
    <w:p w14:paraId="614CA8A0" w14:textId="77777777" w:rsidR="001D14DA" w:rsidRPr="001D14DA" w:rsidRDefault="001D14DA" w:rsidP="003A079E">
      <w:pPr>
        <w:widowControl w:val="0"/>
        <w:kinsoku w:val="0"/>
        <w:spacing w:after="0" w:line="240" w:lineRule="auto"/>
        <w:jc w:val="center"/>
        <w:rPr>
          <w:rFonts w:ascii="Arial" w:eastAsia="Times New Roman" w:hAnsi="Arial" w:cs="Arial"/>
          <w:b/>
          <w:bCs/>
          <w:spacing w:val="2"/>
          <w:sz w:val="20"/>
          <w:szCs w:val="20"/>
          <w:lang w:eastAsia="en-US"/>
        </w:rPr>
      </w:pPr>
    </w:p>
    <w:p w14:paraId="54EDE5C7" w14:textId="6EB16FA6" w:rsidR="001D14DA" w:rsidRPr="001D14DA" w:rsidRDefault="001D14DA" w:rsidP="003A079E">
      <w:pPr>
        <w:widowControl w:val="0"/>
        <w:kinsoku w:val="0"/>
        <w:spacing w:after="0" w:line="240" w:lineRule="auto"/>
        <w:ind w:left="283"/>
        <w:jc w:val="center"/>
        <w:rPr>
          <w:rFonts w:ascii="Arial" w:eastAsia="Times New Roman" w:hAnsi="Arial" w:cs="Arial"/>
          <w:b/>
          <w:bCs/>
          <w:spacing w:val="2"/>
          <w:sz w:val="20"/>
          <w:szCs w:val="20"/>
          <w:lang w:eastAsia="en-US"/>
        </w:rPr>
      </w:pPr>
      <w:r w:rsidRPr="001D14DA">
        <w:rPr>
          <w:rFonts w:ascii="Arial" w:eastAsia="Times New Roman" w:hAnsi="Arial" w:cs="Arial"/>
          <w:b/>
          <w:bCs/>
          <w:spacing w:val="2"/>
          <w:sz w:val="20"/>
          <w:szCs w:val="20"/>
          <w:lang w:eastAsia="en-US"/>
        </w:rPr>
        <w:t>Section</w:t>
      </w:r>
      <w:r w:rsidR="006360CF">
        <w:rPr>
          <w:rFonts w:ascii="Arial" w:eastAsia="Times New Roman" w:hAnsi="Arial" w:cs="Arial"/>
          <w:b/>
          <w:bCs/>
          <w:spacing w:val="2"/>
          <w:sz w:val="20"/>
          <w:szCs w:val="20"/>
          <w:lang w:eastAsia="en-US"/>
        </w:rPr>
        <w:t> </w:t>
      </w:r>
      <w:r w:rsidRPr="001D14DA">
        <w:rPr>
          <w:rFonts w:ascii="Arial" w:eastAsia="Times New Roman" w:hAnsi="Arial" w:cs="Arial"/>
          <w:b/>
          <w:bCs/>
          <w:spacing w:val="2"/>
          <w:sz w:val="20"/>
          <w:szCs w:val="20"/>
          <w:lang w:eastAsia="en-US"/>
        </w:rPr>
        <w:t>5 – La direction générale des relations extérieures et de la coopération internationale</w:t>
      </w:r>
      <w:r w:rsidRPr="001D14DA">
        <w:rPr>
          <w:rFonts w:ascii="Arial" w:eastAsia="Times New Roman" w:hAnsi="Arial" w:cs="Arial"/>
          <w:b/>
          <w:bCs/>
          <w:spacing w:val="2"/>
          <w:sz w:val="20"/>
          <w:szCs w:val="20"/>
          <w:vertAlign w:val="superscript"/>
          <w:lang w:eastAsia="en-US"/>
        </w:rPr>
        <w:footnoteReference w:id="8"/>
      </w:r>
    </w:p>
    <w:p w14:paraId="4594F376"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7E4CCC7B"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634D89FC" w14:textId="7277B42E"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rPr>
      </w:pPr>
      <w:r w:rsidRPr="001D14DA">
        <w:rPr>
          <w:rFonts w:ascii="Arial" w:eastAsia="Times New Roman" w:hAnsi="Arial" w:cs="Arial"/>
          <w:b/>
          <w:bCs/>
          <w:i/>
          <w:iCs/>
          <w:spacing w:val="-2"/>
          <w:sz w:val="20"/>
          <w:szCs w:val="20"/>
        </w:rPr>
        <w:t>Art. 18 bis (nouveau) –</w:t>
      </w:r>
      <w:r w:rsidRPr="001D14DA">
        <w:rPr>
          <w:rFonts w:ascii="Arial" w:eastAsia="Times New Roman" w:hAnsi="Arial" w:cs="Arial"/>
          <w:spacing w:val="-2"/>
          <w:sz w:val="20"/>
          <w:szCs w:val="20"/>
        </w:rPr>
        <w:t xml:space="preserve"> La direction générale des relations extérieures </w:t>
      </w:r>
      <w:r w:rsidRPr="001D14DA">
        <w:rPr>
          <w:rFonts w:ascii="Arial" w:eastAsia="Times New Roman" w:hAnsi="Arial" w:cs="Arial"/>
          <w:spacing w:val="-3"/>
          <w:sz w:val="20"/>
          <w:szCs w:val="20"/>
        </w:rPr>
        <w:t>et de la coopération internationale est chargée notamment</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30B379C4" w14:textId="0AB3337E"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3"/>
          <w:sz w:val="20"/>
          <w:szCs w:val="20"/>
        </w:rPr>
        <w:t xml:space="preserve">de rassembler et de coordonner toutes les questions relatives aux relations extérieures et à la coopération dans les différents </w:t>
      </w:r>
      <w:r w:rsidRPr="001D14DA">
        <w:rPr>
          <w:rFonts w:ascii="Arial" w:eastAsia="Times New Roman" w:hAnsi="Arial" w:cs="Arial"/>
          <w:spacing w:val="-6"/>
          <w:sz w:val="20"/>
          <w:szCs w:val="20"/>
        </w:rPr>
        <w:t>domaines dévolus au ministère de l</w:t>
      </w:r>
      <w:r w:rsidR="006360CF">
        <w:rPr>
          <w:rFonts w:ascii="Arial" w:eastAsia="Times New Roman" w:hAnsi="Arial" w:cs="Arial"/>
          <w:spacing w:val="-6"/>
          <w:sz w:val="20"/>
          <w:szCs w:val="20"/>
        </w:rPr>
        <w:t>’I</w:t>
      </w:r>
      <w:r w:rsidRPr="001D14DA">
        <w:rPr>
          <w:rFonts w:ascii="Arial" w:eastAsia="Times New Roman" w:hAnsi="Arial" w:cs="Arial"/>
          <w:spacing w:val="-6"/>
          <w:sz w:val="20"/>
          <w:szCs w:val="20"/>
        </w:rPr>
        <w:t xml:space="preserve">ntérieur et aux organes qui en </w:t>
      </w:r>
      <w:r w:rsidRPr="001D14DA">
        <w:rPr>
          <w:rFonts w:ascii="Arial" w:eastAsia="Times New Roman" w:hAnsi="Arial" w:cs="Arial"/>
          <w:spacing w:val="-5"/>
          <w:sz w:val="20"/>
          <w:szCs w:val="20"/>
        </w:rPr>
        <w:t xml:space="preserve">relèvent ou qui sont soumis à sa tutelle, et ce en relation avec les </w:t>
      </w:r>
      <w:r w:rsidRPr="001D14DA">
        <w:rPr>
          <w:rFonts w:ascii="Arial" w:eastAsia="Times New Roman" w:hAnsi="Arial" w:cs="Arial"/>
          <w:spacing w:val="-4"/>
          <w:sz w:val="20"/>
          <w:szCs w:val="20"/>
        </w:rPr>
        <w:t>administrations techniques concernées,</w:t>
      </w:r>
    </w:p>
    <w:p w14:paraId="70531949" w14:textId="6546FD96"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9"/>
          <w:sz w:val="20"/>
          <w:szCs w:val="20"/>
        </w:rPr>
        <w:t xml:space="preserve">de coordonner les relations avec les organisations </w:t>
      </w:r>
      <w:r w:rsidRPr="001D14DA">
        <w:rPr>
          <w:rFonts w:ascii="Arial" w:eastAsia="Times New Roman" w:hAnsi="Arial" w:cs="Arial"/>
          <w:spacing w:val="-5"/>
          <w:sz w:val="20"/>
          <w:szCs w:val="20"/>
        </w:rPr>
        <w:t xml:space="preserve">internationales et régionales à caractère sécuritaire et à caractère </w:t>
      </w:r>
      <w:r w:rsidRPr="001D14DA">
        <w:rPr>
          <w:rFonts w:ascii="Arial" w:eastAsia="Times New Roman" w:hAnsi="Arial" w:cs="Arial"/>
          <w:spacing w:val="-3"/>
          <w:sz w:val="20"/>
          <w:szCs w:val="20"/>
        </w:rPr>
        <w:t>territorial et autres s</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il y a lieu,</w:t>
      </w:r>
    </w:p>
    <w:p w14:paraId="3EFDF17E" w14:textId="66FDCB43"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6"/>
          <w:sz w:val="20"/>
          <w:szCs w:val="20"/>
        </w:rPr>
        <w:t xml:space="preserve">de coordonner les mesures de représentation du ministère de </w:t>
      </w:r>
      <w:r w:rsidRPr="001D14DA">
        <w:rPr>
          <w:rFonts w:ascii="Arial" w:eastAsia="Times New Roman" w:hAnsi="Arial" w:cs="Arial"/>
          <w:spacing w:val="-3"/>
          <w:sz w:val="20"/>
          <w:szCs w:val="20"/>
        </w:rPr>
        <w:t>l</w:t>
      </w:r>
      <w:r w:rsidR="006360CF">
        <w:rPr>
          <w:rFonts w:ascii="Arial" w:eastAsia="Times New Roman" w:hAnsi="Arial" w:cs="Arial"/>
          <w:spacing w:val="-3"/>
          <w:sz w:val="20"/>
          <w:szCs w:val="20"/>
        </w:rPr>
        <w:t>’I</w:t>
      </w:r>
      <w:r w:rsidRPr="001D14DA">
        <w:rPr>
          <w:rFonts w:ascii="Arial" w:eastAsia="Times New Roman" w:hAnsi="Arial" w:cs="Arial"/>
          <w:spacing w:val="-3"/>
          <w:sz w:val="20"/>
          <w:szCs w:val="20"/>
        </w:rPr>
        <w:t>ntérieur dans les réunions internationales,</w:t>
      </w:r>
    </w:p>
    <w:p w14:paraId="2F263EE0" w14:textId="0DE37966"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9"/>
          <w:sz w:val="20"/>
          <w:szCs w:val="20"/>
        </w:rPr>
        <w:t>d</w:t>
      </w:r>
      <w:r w:rsidR="006360CF">
        <w:rPr>
          <w:rFonts w:ascii="Arial" w:eastAsia="Times New Roman" w:hAnsi="Arial" w:cs="Arial"/>
          <w:spacing w:val="9"/>
          <w:sz w:val="20"/>
          <w:szCs w:val="20"/>
        </w:rPr>
        <w:t>’</w:t>
      </w:r>
      <w:r w:rsidRPr="001D14DA">
        <w:rPr>
          <w:rFonts w:ascii="Arial" w:eastAsia="Times New Roman" w:hAnsi="Arial" w:cs="Arial"/>
          <w:spacing w:val="9"/>
          <w:sz w:val="20"/>
          <w:szCs w:val="20"/>
        </w:rPr>
        <w:t xml:space="preserve">élaborer les dossiers techniques à présenter aux </w:t>
      </w:r>
      <w:r w:rsidRPr="001D14DA">
        <w:rPr>
          <w:rFonts w:ascii="Arial" w:eastAsia="Times New Roman" w:hAnsi="Arial" w:cs="Arial"/>
          <w:spacing w:val="-3"/>
          <w:sz w:val="20"/>
          <w:szCs w:val="20"/>
        </w:rPr>
        <w:t xml:space="preserve">commissions mixtes et de suivre les décisions et recommandations de ces commissions en coordination et en coopération avec les </w:t>
      </w:r>
      <w:r w:rsidRPr="001D14DA">
        <w:rPr>
          <w:rFonts w:ascii="Arial" w:eastAsia="Times New Roman" w:hAnsi="Arial" w:cs="Arial"/>
          <w:spacing w:val="-4"/>
          <w:sz w:val="20"/>
          <w:szCs w:val="20"/>
        </w:rPr>
        <w:t>structures spécialisées,</w:t>
      </w:r>
    </w:p>
    <w:p w14:paraId="6946D184" w14:textId="39834D03"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5"/>
          <w:sz w:val="20"/>
          <w:szCs w:val="20"/>
        </w:rPr>
        <w:t>de suivre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 xml:space="preserve">exécution des projets décidés dans le cadre de la </w:t>
      </w:r>
      <w:r w:rsidRPr="001D14DA">
        <w:rPr>
          <w:rFonts w:ascii="Arial" w:eastAsia="Times New Roman" w:hAnsi="Arial" w:cs="Arial"/>
          <w:spacing w:val="-3"/>
          <w:sz w:val="20"/>
          <w:szCs w:val="20"/>
        </w:rPr>
        <w:t>coopération bilatérale et multilatérale,</w:t>
      </w:r>
    </w:p>
    <w:p w14:paraId="5CE0B35B" w14:textId="72BD4D57" w:rsidR="001D14DA" w:rsidRPr="001D14DA" w:rsidRDefault="001D14DA" w:rsidP="003A079E">
      <w:pPr>
        <w:widowControl w:val="0"/>
        <w:numPr>
          <w:ilvl w:val="0"/>
          <w:numId w:val="35"/>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11"/>
          <w:sz w:val="20"/>
          <w:szCs w:val="20"/>
        </w:rPr>
        <w:t>d</w:t>
      </w:r>
      <w:r w:rsidR="006360CF">
        <w:rPr>
          <w:rFonts w:ascii="Arial" w:eastAsia="Times New Roman" w:hAnsi="Arial" w:cs="Arial"/>
          <w:spacing w:val="11"/>
          <w:sz w:val="20"/>
          <w:szCs w:val="20"/>
        </w:rPr>
        <w:t>’</w:t>
      </w:r>
      <w:r w:rsidRPr="001D14DA">
        <w:rPr>
          <w:rFonts w:ascii="Arial" w:eastAsia="Times New Roman" w:hAnsi="Arial" w:cs="Arial"/>
          <w:spacing w:val="11"/>
          <w:sz w:val="20"/>
          <w:szCs w:val="20"/>
        </w:rPr>
        <w:t xml:space="preserve">explorer de nouveaux domaines de coopération </w:t>
      </w:r>
      <w:r w:rsidRPr="001D14DA">
        <w:rPr>
          <w:rFonts w:ascii="Arial" w:eastAsia="Times New Roman" w:hAnsi="Arial" w:cs="Arial"/>
          <w:spacing w:val="3"/>
          <w:sz w:val="20"/>
          <w:szCs w:val="20"/>
        </w:rPr>
        <w:t xml:space="preserve">pouvant profiter aux structures du ministère en matière de </w:t>
      </w:r>
      <w:r w:rsidRPr="001D14DA">
        <w:rPr>
          <w:rFonts w:ascii="Arial" w:eastAsia="Times New Roman" w:hAnsi="Arial" w:cs="Arial"/>
          <w:spacing w:val="1"/>
          <w:sz w:val="20"/>
          <w:szCs w:val="20"/>
        </w:rPr>
        <w:t>coopération technique ou d</w:t>
      </w:r>
      <w:r w:rsidR="006360CF">
        <w:rPr>
          <w:rFonts w:ascii="Arial" w:eastAsia="Times New Roman" w:hAnsi="Arial" w:cs="Arial"/>
          <w:spacing w:val="1"/>
          <w:sz w:val="20"/>
          <w:szCs w:val="20"/>
        </w:rPr>
        <w:t>’</w:t>
      </w:r>
      <w:r w:rsidRPr="001D14DA">
        <w:rPr>
          <w:rFonts w:ascii="Arial" w:eastAsia="Times New Roman" w:hAnsi="Arial" w:cs="Arial"/>
          <w:spacing w:val="1"/>
          <w:sz w:val="20"/>
          <w:szCs w:val="20"/>
        </w:rPr>
        <w:t xml:space="preserve">aide en matière de moyens et de </w:t>
      </w:r>
      <w:r w:rsidRPr="001D14DA">
        <w:rPr>
          <w:rFonts w:ascii="Arial" w:eastAsia="Times New Roman" w:hAnsi="Arial" w:cs="Arial"/>
          <w:spacing w:val="-4"/>
          <w:sz w:val="20"/>
          <w:szCs w:val="20"/>
        </w:rPr>
        <w:t>matériels.</w:t>
      </w:r>
    </w:p>
    <w:p w14:paraId="334D944F"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423F63E8"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r w:rsidRPr="001D14DA">
        <w:rPr>
          <w:rFonts w:ascii="Arial" w:eastAsia="Times New Roman" w:hAnsi="Arial" w:cs="Arial"/>
          <w:b/>
          <w:bCs/>
          <w:i/>
          <w:iCs/>
          <w:spacing w:val="-2"/>
          <w:sz w:val="20"/>
          <w:szCs w:val="20"/>
        </w:rPr>
        <w:t xml:space="preserve">Art. 18 ter (nouveau) – </w:t>
      </w:r>
      <w:r w:rsidRPr="001D14DA">
        <w:rPr>
          <w:rFonts w:ascii="Arial" w:eastAsia="Times New Roman" w:hAnsi="Arial" w:cs="Arial"/>
          <w:spacing w:val="-2"/>
          <w:sz w:val="20"/>
          <w:szCs w:val="20"/>
        </w:rPr>
        <w:t xml:space="preserve">La direction générale des relations extérieures </w:t>
      </w:r>
      <w:r w:rsidRPr="001D14DA">
        <w:rPr>
          <w:rFonts w:ascii="Arial" w:eastAsia="Times New Roman" w:hAnsi="Arial" w:cs="Arial"/>
          <w:spacing w:val="-4"/>
          <w:sz w:val="20"/>
          <w:szCs w:val="20"/>
        </w:rPr>
        <w:t>et de la coopération internationale comprend :</w:t>
      </w:r>
    </w:p>
    <w:p w14:paraId="14E88085" w14:textId="77777777" w:rsidR="001D14DA" w:rsidRPr="001D14DA" w:rsidRDefault="001D14DA" w:rsidP="003A079E">
      <w:pPr>
        <w:widowControl w:val="0"/>
        <w:numPr>
          <w:ilvl w:val="0"/>
          <w:numId w:val="36"/>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de la coopération extérieure, qui comprend :</w:t>
      </w:r>
    </w:p>
    <w:p w14:paraId="36971B80" w14:textId="77777777" w:rsidR="001D14DA" w:rsidRPr="001D14DA" w:rsidRDefault="001D14DA" w:rsidP="003A079E">
      <w:pPr>
        <w:widowControl w:val="0"/>
        <w:numPr>
          <w:ilvl w:val="0"/>
          <w:numId w:val="39"/>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4"/>
          <w:sz w:val="20"/>
          <w:szCs w:val="20"/>
        </w:rPr>
        <w:t>la sous-direction des relations extérieures, qui comporte :</w:t>
      </w:r>
    </w:p>
    <w:p w14:paraId="5E06C548"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3"/>
          <w:sz w:val="20"/>
          <w:szCs w:val="20"/>
        </w:rPr>
        <w:t>le service des visites, missions et stages,</w:t>
      </w:r>
    </w:p>
    <w:p w14:paraId="44CB3572"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négociations et réunions internationales,</w:t>
      </w:r>
    </w:p>
    <w:p w14:paraId="42CE2B88" w14:textId="77777777" w:rsidR="001D14DA" w:rsidRPr="001D14DA" w:rsidRDefault="001D14DA" w:rsidP="003A079E">
      <w:pPr>
        <w:widowControl w:val="0"/>
        <w:numPr>
          <w:ilvl w:val="0"/>
          <w:numId w:val="39"/>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4"/>
          <w:sz w:val="20"/>
          <w:szCs w:val="20"/>
        </w:rPr>
        <w:t>la sous-direction des relations multilatérales, qui comporte :</w:t>
      </w:r>
    </w:p>
    <w:p w14:paraId="7A68E76E"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relations avec les organisations sécuritaires,</w:t>
      </w:r>
    </w:p>
    <w:p w14:paraId="25835DCD"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relations avec les organisations territoriales,</w:t>
      </w:r>
    </w:p>
    <w:p w14:paraId="3BB23819" w14:textId="0B7DFBEA" w:rsidR="001D14DA" w:rsidRPr="001D14DA" w:rsidRDefault="001D14DA" w:rsidP="003A079E">
      <w:pPr>
        <w:widowControl w:val="0"/>
        <w:numPr>
          <w:ilvl w:val="0"/>
          <w:numId w:val="36"/>
        </w:numPr>
        <w:kinsoku w:val="0"/>
        <w:spacing w:after="0" w:line="240" w:lineRule="auto"/>
        <w:ind w:left="927"/>
        <w:contextualSpacing/>
        <w:jc w:val="both"/>
        <w:rPr>
          <w:rFonts w:ascii="Arial" w:eastAsia="Times New Roman" w:hAnsi="Arial" w:cs="Arial"/>
          <w:spacing w:val="-3"/>
          <w:sz w:val="20"/>
          <w:szCs w:val="20"/>
        </w:rPr>
      </w:pPr>
      <w:r w:rsidRPr="001D14DA">
        <w:rPr>
          <w:rFonts w:ascii="Arial" w:eastAsia="Times New Roman" w:hAnsi="Arial" w:cs="Arial"/>
          <w:spacing w:val="-5"/>
          <w:sz w:val="20"/>
          <w:szCs w:val="20"/>
        </w:rPr>
        <w:t>la direction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exploration,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 xml:space="preserve">évaluation et du suivi, qui </w:t>
      </w:r>
      <w:r w:rsidRPr="001D14DA">
        <w:rPr>
          <w:rFonts w:ascii="Arial" w:eastAsia="Times New Roman" w:hAnsi="Arial" w:cs="Arial"/>
          <w:spacing w:val="-6"/>
          <w:sz w:val="20"/>
          <w:szCs w:val="20"/>
        </w:rPr>
        <w:t>comprend :</w:t>
      </w:r>
    </w:p>
    <w:p w14:paraId="3F1EDA85" w14:textId="6EB8067B" w:rsidR="001D14DA" w:rsidRPr="001D14DA" w:rsidRDefault="001D14DA" w:rsidP="003A079E">
      <w:pPr>
        <w:widowControl w:val="0"/>
        <w:numPr>
          <w:ilvl w:val="0"/>
          <w:numId w:val="38"/>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exploration et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 xml:space="preserve">évaluation, qui </w:t>
      </w:r>
      <w:r w:rsidRPr="001D14DA">
        <w:rPr>
          <w:rFonts w:ascii="Arial" w:eastAsia="Times New Roman" w:hAnsi="Arial" w:cs="Arial"/>
          <w:spacing w:val="-4"/>
          <w:sz w:val="20"/>
          <w:szCs w:val="20"/>
        </w:rPr>
        <w:t>comporte</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1DB1E614" w14:textId="1A4E41F9"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exploration,</w:t>
      </w:r>
    </w:p>
    <w:p w14:paraId="4CD444DD" w14:textId="559D7E19"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évaluation, du suivi et de la logistique,</w:t>
      </w:r>
    </w:p>
    <w:p w14:paraId="0662A396" w14:textId="6556FC85" w:rsidR="001D14DA" w:rsidRPr="001D14DA" w:rsidRDefault="001D14DA" w:rsidP="003A079E">
      <w:pPr>
        <w:widowControl w:val="0"/>
        <w:numPr>
          <w:ilvl w:val="0"/>
          <w:numId w:val="38"/>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des conventions et des accords, qui comporte</w:t>
      </w:r>
      <w:r w:rsidR="006360CF">
        <w:rPr>
          <w:rFonts w:ascii="Arial" w:eastAsia="Times New Roman" w:hAnsi="Arial" w:cs="Arial"/>
          <w:spacing w:val="-3"/>
          <w:sz w:val="20"/>
          <w:szCs w:val="20"/>
        </w:rPr>
        <w:t> </w:t>
      </w:r>
      <w:r w:rsidRPr="001D14DA">
        <w:rPr>
          <w:rFonts w:ascii="Arial" w:eastAsia="Times New Roman" w:hAnsi="Arial" w:cs="Arial"/>
          <w:spacing w:val="-3"/>
          <w:sz w:val="20"/>
          <w:szCs w:val="20"/>
        </w:rPr>
        <w:t>:</w:t>
      </w:r>
    </w:p>
    <w:p w14:paraId="112A680B"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analyses,</w:t>
      </w:r>
    </w:p>
    <w:p w14:paraId="22E62A77" w14:textId="77777777" w:rsidR="001D14DA" w:rsidRPr="001D14DA" w:rsidRDefault="001D14DA" w:rsidP="003A079E">
      <w:pPr>
        <w:widowControl w:val="0"/>
        <w:numPr>
          <w:ilvl w:val="0"/>
          <w:numId w:val="37"/>
        </w:numPr>
        <w:kinsoku w:val="0"/>
        <w:spacing w:after="0" w:line="240" w:lineRule="auto"/>
        <w:ind w:left="160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conventions et des accords.</w:t>
      </w:r>
    </w:p>
    <w:p w14:paraId="72F7E11B" w14:textId="77777777" w:rsidR="001D14DA" w:rsidRPr="001D14DA" w:rsidRDefault="001D14DA" w:rsidP="003A079E">
      <w:pPr>
        <w:widowControl w:val="0"/>
        <w:kinsoku w:val="0"/>
        <w:spacing w:after="0" w:line="240" w:lineRule="auto"/>
        <w:jc w:val="center"/>
        <w:rPr>
          <w:rFonts w:ascii="Arial" w:eastAsia="Times New Roman" w:hAnsi="Arial" w:cs="Arial"/>
          <w:b/>
          <w:bCs/>
          <w:spacing w:val="-3"/>
          <w:sz w:val="20"/>
          <w:szCs w:val="20"/>
        </w:rPr>
      </w:pPr>
    </w:p>
    <w:p w14:paraId="2A83CCC2" w14:textId="77777777" w:rsidR="001D14DA" w:rsidRPr="001D14DA" w:rsidRDefault="001D14DA" w:rsidP="003A079E">
      <w:pPr>
        <w:widowControl w:val="0"/>
        <w:kinsoku w:val="0"/>
        <w:spacing w:after="0" w:line="240" w:lineRule="auto"/>
        <w:jc w:val="center"/>
        <w:rPr>
          <w:rFonts w:ascii="Arial" w:eastAsia="Times New Roman" w:hAnsi="Arial" w:cs="Arial"/>
          <w:b/>
          <w:bCs/>
          <w:spacing w:val="-3"/>
          <w:sz w:val="20"/>
          <w:szCs w:val="20"/>
        </w:rPr>
      </w:pPr>
    </w:p>
    <w:p w14:paraId="1D53035F" w14:textId="4D97344E" w:rsidR="001D14DA" w:rsidRPr="001D14DA" w:rsidRDefault="001D14DA" w:rsidP="003A079E">
      <w:pPr>
        <w:widowControl w:val="0"/>
        <w:kinsoku w:val="0"/>
        <w:spacing w:after="0" w:line="240" w:lineRule="auto"/>
        <w:ind w:left="283"/>
        <w:jc w:val="center"/>
        <w:rPr>
          <w:rFonts w:ascii="Arial" w:eastAsia="Times New Roman" w:hAnsi="Arial" w:cs="Arial"/>
          <w:b/>
          <w:bCs/>
          <w:spacing w:val="-3"/>
          <w:sz w:val="20"/>
          <w:szCs w:val="20"/>
        </w:rPr>
      </w:pPr>
      <w:r w:rsidRPr="001D14DA">
        <w:rPr>
          <w:rFonts w:ascii="Arial" w:eastAsia="Times New Roman" w:hAnsi="Arial" w:cs="Arial"/>
          <w:b/>
          <w:bCs/>
          <w:spacing w:val="-3"/>
          <w:sz w:val="20"/>
          <w:szCs w:val="20"/>
        </w:rPr>
        <w:t>Chapitre</w:t>
      </w:r>
      <w:r w:rsidR="006360CF">
        <w:rPr>
          <w:rFonts w:ascii="Arial" w:eastAsia="Times New Roman" w:hAnsi="Arial" w:cs="Arial"/>
          <w:b/>
          <w:bCs/>
          <w:spacing w:val="-3"/>
          <w:sz w:val="20"/>
          <w:szCs w:val="20"/>
        </w:rPr>
        <w:t> </w:t>
      </w:r>
      <w:r w:rsidRPr="001D14DA">
        <w:rPr>
          <w:rFonts w:ascii="Arial" w:eastAsia="Times New Roman" w:hAnsi="Arial" w:cs="Arial"/>
          <w:b/>
          <w:bCs/>
          <w:spacing w:val="-3"/>
          <w:sz w:val="20"/>
          <w:szCs w:val="20"/>
        </w:rPr>
        <w:t>6 – Les services administratifs communs</w:t>
      </w:r>
    </w:p>
    <w:p w14:paraId="14B525A3"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5"/>
          <w:sz w:val="20"/>
          <w:szCs w:val="20"/>
        </w:rPr>
      </w:pPr>
    </w:p>
    <w:p w14:paraId="047194B1"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5"/>
          <w:sz w:val="20"/>
          <w:szCs w:val="20"/>
        </w:rPr>
      </w:pPr>
    </w:p>
    <w:p w14:paraId="1461FFCD" w14:textId="70BAE456" w:rsidR="001D14DA" w:rsidRPr="001D14DA" w:rsidRDefault="001D14DA" w:rsidP="003A079E">
      <w:pPr>
        <w:widowControl w:val="0"/>
        <w:kinsoku w:val="0"/>
        <w:spacing w:after="0" w:line="240" w:lineRule="auto"/>
        <w:ind w:left="283"/>
        <w:jc w:val="both"/>
        <w:rPr>
          <w:rFonts w:ascii="Arial" w:eastAsia="Times New Roman" w:hAnsi="Arial" w:cs="Arial"/>
          <w:spacing w:val="-4"/>
          <w:sz w:val="20"/>
          <w:szCs w:val="20"/>
        </w:rPr>
      </w:pPr>
      <w:r w:rsidRPr="001D14DA">
        <w:rPr>
          <w:rFonts w:ascii="Arial" w:eastAsia="Times New Roman" w:hAnsi="Arial" w:cs="Arial"/>
          <w:b/>
          <w:bCs/>
          <w:i/>
          <w:iCs/>
          <w:spacing w:val="-5"/>
          <w:sz w:val="20"/>
          <w:szCs w:val="20"/>
        </w:rPr>
        <w:lastRenderedPageBreak/>
        <w:t>Art.</w:t>
      </w:r>
      <w:r w:rsidR="000A4407">
        <w:rPr>
          <w:rFonts w:ascii="Arial" w:eastAsia="Times New Roman" w:hAnsi="Arial" w:cs="Arial"/>
          <w:b/>
          <w:bCs/>
          <w:i/>
          <w:iCs/>
          <w:spacing w:val="-5"/>
          <w:sz w:val="20"/>
          <w:szCs w:val="20"/>
        </w:rPr>
        <w:t xml:space="preserve"> </w:t>
      </w:r>
      <w:r w:rsidRPr="001D14DA">
        <w:rPr>
          <w:rFonts w:ascii="Arial" w:eastAsia="Times New Roman" w:hAnsi="Arial" w:cs="Arial"/>
          <w:b/>
          <w:bCs/>
          <w:i/>
          <w:iCs/>
          <w:spacing w:val="-5"/>
          <w:sz w:val="20"/>
          <w:szCs w:val="20"/>
        </w:rPr>
        <w:t xml:space="preserve">19 (nouveau) – </w:t>
      </w:r>
      <w:r w:rsidRPr="001D14DA">
        <w:rPr>
          <w:rFonts w:ascii="Arial" w:eastAsia="Times New Roman" w:hAnsi="Arial" w:cs="Arial"/>
          <w:b/>
          <w:bCs/>
          <w:spacing w:val="-5"/>
          <w:sz w:val="20"/>
          <w:szCs w:val="20"/>
        </w:rPr>
        <w:t>Modifié par le décret n°</w:t>
      </w:r>
      <w:r w:rsidR="006360CF">
        <w:rPr>
          <w:rFonts w:ascii="Arial" w:eastAsia="Times New Roman" w:hAnsi="Arial" w:cs="Arial"/>
          <w:b/>
          <w:bCs/>
          <w:spacing w:val="-5"/>
          <w:sz w:val="20"/>
          <w:szCs w:val="20"/>
        </w:rPr>
        <w:t> </w:t>
      </w:r>
      <w:r w:rsidRPr="001D14DA">
        <w:rPr>
          <w:rFonts w:ascii="Arial" w:eastAsia="Times New Roman" w:hAnsi="Arial" w:cs="Arial"/>
          <w:b/>
          <w:bCs/>
          <w:spacing w:val="-5"/>
          <w:sz w:val="20"/>
          <w:szCs w:val="20"/>
        </w:rPr>
        <w:t>96-1188 du 1</w:t>
      </w:r>
      <w:r w:rsidR="006360CF">
        <w:rPr>
          <w:rFonts w:ascii="Arial" w:eastAsia="Times New Roman" w:hAnsi="Arial" w:cs="Arial"/>
          <w:b/>
          <w:bCs/>
          <w:spacing w:val="-5"/>
          <w:sz w:val="20"/>
          <w:szCs w:val="20"/>
        </w:rPr>
        <w:t>er</w:t>
      </w:r>
      <w:r w:rsidRPr="001D14DA">
        <w:rPr>
          <w:rFonts w:ascii="Arial" w:eastAsia="Times New Roman" w:hAnsi="Arial" w:cs="Arial"/>
          <w:b/>
          <w:bCs/>
          <w:spacing w:val="-5"/>
          <w:sz w:val="20"/>
          <w:szCs w:val="20"/>
        </w:rPr>
        <w:t xml:space="preserve"> </w:t>
      </w:r>
      <w:r w:rsidR="006360CF">
        <w:rPr>
          <w:rFonts w:ascii="Arial" w:eastAsia="Times New Roman" w:hAnsi="Arial" w:cs="Arial"/>
          <w:b/>
          <w:bCs/>
          <w:spacing w:val="-5"/>
          <w:sz w:val="20"/>
          <w:szCs w:val="20"/>
        </w:rPr>
        <w:t>j</w:t>
      </w:r>
      <w:r w:rsidRPr="001D14DA">
        <w:rPr>
          <w:rFonts w:ascii="Arial" w:eastAsia="Times New Roman" w:hAnsi="Arial" w:cs="Arial"/>
          <w:b/>
          <w:bCs/>
          <w:spacing w:val="-5"/>
          <w:sz w:val="20"/>
          <w:szCs w:val="20"/>
        </w:rPr>
        <w:t>uillet 1996</w:t>
      </w:r>
      <w:r w:rsidRPr="001D14DA">
        <w:rPr>
          <w:rFonts w:ascii="Arial" w:eastAsia="Times New Roman" w:hAnsi="Arial" w:cs="Arial"/>
          <w:b/>
          <w:bCs/>
          <w:i/>
          <w:iCs/>
          <w:spacing w:val="-5"/>
          <w:sz w:val="20"/>
          <w:szCs w:val="20"/>
        </w:rPr>
        <w:t xml:space="preserve"> – </w:t>
      </w:r>
      <w:r w:rsidRPr="001D14DA">
        <w:rPr>
          <w:rFonts w:ascii="Arial" w:eastAsia="Times New Roman" w:hAnsi="Arial" w:cs="Arial"/>
          <w:spacing w:val="-5"/>
          <w:sz w:val="20"/>
          <w:szCs w:val="20"/>
        </w:rPr>
        <w:t xml:space="preserve">Les services administratifs communs </w:t>
      </w:r>
      <w:r w:rsidRPr="001D14DA">
        <w:rPr>
          <w:rFonts w:ascii="Arial" w:eastAsia="Times New Roman" w:hAnsi="Arial" w:cs="Arial"/>
          <w:spacing w:val="-4"/>
          <w:sz w:val="20"/>
          <w:szCs w:val="20"/>
        </w:rPr>
        <w:t>comprennent</w:t>
      </w:r>
      <w:r w:rsidR="006360CF">
        <w:rPr>
          <w:rFonts w:ascii="Arial" w:eastAsia="Times New Roman" w:hAnsi="Arial" w:cs="Arial"/>
          <w:spacing w:val="-4"/>
          <w:sz w:val="20"/>
          <w:szCs w:val="20"/>
        </w:rPr>
        <w:t> </w:t>
      </w:r>
      <w:r w:rsidRPr="001D14DA">
        <w:rPr>
          <w:rFonts w:ascii="Arial" w:eastAsia="Times New Roman" w:hAnsi="Arial" w:cs="Arial"/>
          <w:spacing w:val="-4"/>
          <w:sz w:val="20"/>
          <w:szCs w:val="20"/>
        </w:rPr>
        <w:t>:</w:t>
      </w:r>
    </w:p>
    <w:p w14:paraId="0E9F297A" w14:textId="77777777"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 xml:space="preserve">la direction générale des affaires administratives et </w:t>
      </w:r>
      <w:r w:rsidRPr="001D14DA">
        <w:rPr>
          <w:rFonts w:ascii="Arial" w:eastAsia="Times New Roman" w:hAnsi="Arial" w:cs="Arial"/>
          <w:spacing w:val="-4"/>
          <w:sz w:val="20"/>
          <w:szCs w:val="20"/>
        </w:rPr>
        <w:t>financières,</w:t>
      </w:r>
    </w:p>
    <w:p w14:paraId="0B06E42C" w14:textId="6963BF29"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générale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informatique</w:t>
      </w:r>
      <w:r w:rsidRPr="001D14DA">
        <w:rPr>
          <w:rFonts w:ascii="Arial" w:eastAsia="Times New Roman" w:hAnsi="Arial" w:cs="Arial"/>
          <w:spacing w:val="3"/>
          <w:sz w:val="20"/>
          <w:szCs w:val="20"/>
          <w:vertAlign w:val="superscript"/>
        </w:rPr>
        <w:footnoteReference w:id="9"/>
      </w:r>
      <w:r w:rsidRPr="001D14DA">
        <w:rPr>
          <w:rFonts w:ascii="Arial" w:eastAsia="Times New Roman" w:hAnsi="Arial" w:cs="Arial"/>
          <w:spacing w:val="3"/>
          <w:sz w:val="20"/>
          <w:szCs w:val="20"/>
        </w:rPr>
        <w:t>,</w:t>
      </w:r>
    </w:p>
    <w:p w14:paraId="226C1DF7" w14:textId="77777777"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des transmissions,</w:t>
      </w:r>
    </w:p>
    <w:p w14:paraId="28C64621" w14:textId="77777777"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des services de santé,</w:t>
      </w:r>
    </w:p>
    <w:p w14:paraId="597D18B5" w14:textId="2A085916"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observatoire national de la circulation,</w:t>
      </w:r>
    </w:p>
    <w:p w14:paraId="2F29C4DA" w14:textId="77777777" w:rsidR="001D14DA" w:rsidRPr="001D14DA" w:rsidRDefault="001D14DA" w:rsidP="003A079E">
      <w:pPr>
        <w:widowControl w:val="0"/>
        <w:numPr>
          <w:ilvl w:val="0"/>
          <w:numId w:val="8"/>
        </w:numPr>
        <w:tabs>
          <w:tab w:val="left" w:pos="1134"/>
        </w:tabs>
        <w:kinsoku w:val="0"/>
        <w:spacing w:after="0" w:line="240" w:lineRule="auto"/>
        <w:ind w:left="5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la direction de la documentation et des archives.</w:t>
      </w:r>
    </w:p>
    <w:p w14:paraId="7071A4A7"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52C6831E"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24A0F7AF" w14:textId="61EF9D1D"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Pr="001D14DA">
        <w:rPr>
          <w:rFonts w:ascii="Arial" w:eastAsia="Times New Roman" w:hAnsi="Arial" w:cs="Arial"/>
          <w:b/>
          <w:bCs/>
          <w:sz w:val="20"/>
          <w:szCs w:val="20"/>
        </w:rPr>
        <w:t>1 – La direction générale des affaires administratives et financières</w:t>
      </w:r>
    </w:p>
    <w:p w14:paraId="4E4AA99F"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215A29AE"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2"/>
          <w:sz w:val="20"/>
          <w:szCs w:val="20"/>
        </w:rPr>
      </w:pPr>
    </w:p>
    <w:p w14:paraId="1AFDC7CA" w14:textId="7B3B3E68" w:rsidR="001D14DA" w:rsidRPr="001D14DA" w:rsidRDefault="001D14DA" w:rsidP="003A079E">
      <w:pPr>
        <w:widowControl w:val="0"/>
        <w:kinsoku w:val="0"/>
        <w:spacing w:after="0" w:line="240" w:lineRule="auto"/>
        <w:ind w:left="283"/>
        <w:jc w:val="both"/>
        <w:rPr>
          <w:rFonts w:ascii="Arial" w:eastAsia="Times New Roman" w:hAnsi="Arial" w:cs="Arial"/>
          <w:spacing w:val="1"/>
          <w:sz w:val="20"/>
          <w:szCs w:val="20"/>
        </w:rPr>
      </w:pPr>
      <w:r w:rsidRPr="001D14DA">
        <w:rPr>
          <w:rFonts w:ascii="Arial" w:eastAsia="Times New Roman" w:hAnsi="Arial" w:cs="Arial"/>
          <w:b/>
          <w:bCs/>
          <w:i/>
          <w:iCs/>
          <w:spacing w:val="-2"/>
          <w:sz w:val="20"/>
          <w:szCs w:val="20"/>
        </w:rPr>
        <w:t xml:space="preserve">Art. 20 – </w:t>
      </w:r>
      <w:r w:rsidRPr="001D14DA">
        <w:rPr>
          <w:rFonts w:ascii="Arial" w:eastAsia="Times New Roman" w:hAnsi="Arial" w:cs="Arial"/>
          <w:spacing w:val="-2"/>
          <w:sz w:val="20"/>
          <w:szCs w:val="20"/>
        </w:rPr>
        <w:t xml:space="preserve">La direction générale des affaires administratives et </w:t>
      </w:r>
      <w:r w:rsidRPr="001D14DA">
        <w:rPr>
          <w:rFonts w:ascii="Arial" w:eastAsia="Times New Roman" w:hAnsi="Arial" w:cs="Arial"/>
          <w:spacing w:val="1"/>
          <w:sz w:val="20"/>
          <w:szCs w:val="20"/>
        </w:rPr>
        <w:t>financières est chargée notamment</w:t>
      </w:r>
      <w:r w:rsidR="006360CF">
        <w:rPr>
          <w:rFonts w:ascii="Arial" w:eastAsia="Times New Roman" w:hAnsi="Arial" w:cs="Arial"/>
          <w:spacing w:val="1"/>
          <w:sz w:val="20"/>
          <w:szCs w:val="20"/>
        </w:rPr>
        <w:t> </w:t>
      </w:r>
      <w:r w:rsidRPr="001D14DA">
        <w:rPr>
          <w:rFonts w:ascii="Arial" w:eastAsia="Times New Roman" w:hAnsi="Arial" w:cs="Arial"/>
          <w:spacing w:val="1"/>
          <w:sz w:val="20"/>
          <w:szCs w:val="20"/>
        </w:rPr>
        <w:t>:</w:t>
      </w:r>
    </w:p>
    <w:p w14:paraId="14E6401D" w14:textId="5C49403A"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gestion des personnels du ministère, à l</w:t>
      </w:r>
      <w:r w:rsidR="006360CF">
        <w:rPr>
          <w:rFonts w:ascii="Arial" w:eastAsia="Times New Roman" w:hAnsi="Arial" w:cs="Arial"/>
          <w:sz w:val="20"/>
          <w:szCs w:val="20"/>
        </w:rPr>
        <w:t>’</w:t>
      </w:r>
      <w:r w:rsidRPr="001D14DA">
        <w:rPr>
          <w:rFonts w:ascii="Arial" w:eastAsia="Times New Roman" w:hAnsi="Arial" w:cs="Arial"/>
          <w:sz w:val="20"/>
          <w:szCs w:val="20"/>
        </w:rPr>
        <w:t>exception des agents et cadres des forces de sécurité intérieure</w:t>
      </w:r>
      <w:r w:rsidR="006360CF">
        <w:rPr>
          <w:rFonts w:ascii="Arial" w:eastAsia="Times New Roman" w:hAnsi="Arial" w:cs="Arial"/>
          <w:sz w:val="20"/>
          <w:szCs w:val="20"/>
        </w:rPr>
        <w:t> </w:t>
      </w:r>
      <w:r w:rsidRPr="001D14DA">
        <w:rPr>
          <w:rFonts w:ascii="Arial" w:eastAsia="Times New Roman" w:hAnsi="Arial" w:cs="Arial"/>
          <w:sz w:val="20"/>
          <w:szCs w:val="20"/>
        </w:rPr>
        <w:t>;</w:t>
      </w:r>
    </w:p>
    <w:p w14:paraId="6036670F" w14:textId="6F1F745B"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gestion des personnels et agents des collectivités publiques locales et des conseils régionaux conformément à la réglementation en vigueur</w:t>
      </w:r>
      <w:r w:rsidR="006360CF">
        <w:rPr>
          <w:rFonts w:ascii="Arial" w:eastAsia="Times New Roman" w:hAnsi="Arial" w:cs="Arial"/>
          <w:sz w:val="20"/>
          <w:szCs w:val="20"/>
        </w:rPr>
        <w:t> </w:t>
      </w:r>
      <w:r w:rsidRPr="001D14DA">
        <w:rPr>
          <w:rFonts w:ascii="Arial" w:eastAsia="Times New Roman" w:hAnsi="Arial" w:cs="Arial"/>
          <w:sz w:val="20"/>
          <w:szCs w:val="20"/>
        </w:rPr>
        <w:t>;</w:t>
      </w:r>
    </w:p>
    <w:p w14:paraId="221C9214" w14:textId="6AAB654D"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préparation, du suivi et de l</w:t>
      </w:r>
      <w:r w:rsidR="006360CF">
        <w:rPr>
          <w:rFonts w:ascii="Arial" w:eastAsia="Times New Roman" w:hAnsi="Arial" w:cs="Arial"/>
          <w:sz w:val="20"/>
          <w:szCs w:val="20"/>
        </w:rPr>
        <w:t>’</w:t>
      </w:r>
      <w:r w:rsidRPr="001D14DA">
        <w:rPr>
          <w:rFonts w:ascii="Arial" w:eastAsia="Times New Roman" w:hAnsi="Arial" w:cs="Arial"/>
          <w:sz w:val="20"/>
          <w:szCs w:val="20"/>
        </w:rPr>
        <w:t>exécution du budget de fonctionnement et du budget d</w:t>
      </w:r>
      <w:r w:rsidR="006360CF">
        <w:rPr>
          <w:rFonts w:ascii="Arial" w:eastAsia="Times New Roman" w:hAnsi="Arial" w:cs="Arial"/>
          <w:sz w:val="20"/>
          <w:szCs w:val="20"/>
        </w:rPr>
        <w:t>’</w:t>
      </w:r>
      <w:r w:rsidRPr="001D14DA">
        <w:rPr>
          <w:rFonts w:ascii="Arial" w:eastAsia="Times New Roman" w:hAnsi="Arial" w:cs="Arial"/>
          <w:sz w:val="20"/>
          <w:szCs w:val="20"/>
        </w:rPr>
        <w:t>équipement du ministère</w:t>
      </w:r>
      <w:r w:rsidR="006360CF">
        <w:rPr>
          <w:rFonts w:ascii="Arial" w:eastAsia="Times New Roman" w:hAnsi="Arial" w:cs="Arial"/>
          <w:sz w:val="20"/>
          <w:szCs w:val="20"/>
        </w:rPr>
        <w:t> </w:t>
      </w:r>
      <w:r w:rsidRPr="001D14DA">
        <w:rPr>
          <w:rFonts w:ascii="Arial" w:eastAsia="Times New Roman" w:hAnsi="Arial" w:cs="Arial"/>
          <w:sz w:val="20"/>
          <w:szCs w:val="20"/>
        </w:rPr>
        <w:t>;</w:t>
      </w:r>
    </w:p>
    <w:p w14:paraId="3D1CC4C2" w14:textId="4C5A296B"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tenue de la comptabilité générale et de la comptabilité des crédits</w:t>
      </w:r>
      <w:r w:rsidR="006360CF">
        <w:rPr>
          <w:rFonts w:ascii="Arial" w:eastAsia="Times New Roman" w:hAnsi="Arial" w:cs="Arial"/>
          <w:sz w:val="20"/>
          <w:szCs w:val="20"/>
        </w:rPr>
        <w:t> </w:t>
      </w:r>
      <w:r w:rsidRPr="001D14DA">
        <w:rPr>
          <w:rFonts w:ascii="Arial" w:eastAsia="Times New Roman" w:hAnsi="Arial" w:cs="Arial"/>
          <w:sz w:val="20"/>
          <w:szCs w:val="20"/>
        </w:rPr>
        <w:t>;</w:t>
      </w:r>
    </w:p>
    <w:p w14:paraId="13B528DC" w14:textId="56C0341E"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gestion du patrimoine immobilier du ministère, en collaboration avec les services concerné</w:t>
      </w:r>
      <w:r w:rsidR="006360CF">
        <w:rPr>
          <w:rFonts w:ascii="Arial" w:eastAsia="Times New Roman" w:hAnsi="Arial" w:cs="Arial"/>
          <w:sz w:val="20"/>
          <w:szCs w:val="20"/>
        </w:rPr>
        <w:t>s </w:t>
      </w:r>
      <w:r w:rsidRPr="001D14DA">
        <w:rPr>
          <w:rFonts w:ascii="Arial" w:eastAsia="Times New Roman" w:hAnsi="Arial" w:cs="Arial"/>
          <w:sz w:val="20"/>
          <w:szCs w:val="20"/>
        </w:rPr>
        <w:t>;</w:t>
      </w:r>
    </w:p>
    <w:p w14:paraId="27ED465B" w14:textId="550656FC"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w:t>
      </w:r>
      <w:r w:rsidR="006360CF">
        <w:rPr>
          <w:rFonts w:ascii="Arial" w:eastAsia="Times New Roman" w:hAnsi="Arial" w:cs="Arial"/>
          <w:sz w:val="20"/>
          <w:szCs w:val="20"/>
        </w:rPr>
        <w:t>’</w:t>
      </w:r>
      <w:r w:rsidRPr="001D14DA">
        <w:rPr>
          <w:rFonts w:ascii="Arial" w:eastAsia="Times New Roman" w:hAnsi="Arial" w:cs="Arial"/>
          <w:sz w:val="20"/>
          <w:szCs w:val="20"/>
        </w:rPr>
        <w:t>acquisition des immeubles, des équipements, du matériel et des fournitures diverses nécessaires au fonctionnement des différents services du ministère</w:t>
      </w:r>
      <w:r w:rsidR="006360CF">
        <w:rPr>
          <w:rFonts w:ascii="Arial" w:eastAsia="Times New Roman" w:hAnsi="Arial" w:cs="Arial"/>
          <w:sz w:val="20"/>
          <w:szCs w:val="20"/>
        </w:rPr>
        <w:t> </w:t>
      </w:r>
      <w:r w:rsidRPr="001D14DA">
        <w:rPr>
          <w:rFonts w:ascii="Arial" w:eastAsia="Times New Roman" w:hAnsi="Arial" w:cs="Arial"/>
          <w:sz w:val="20"/>
          <w:szCs w:val="20"/>
        </w:rPr>
        <w:t>;</w:t>
      </w:r>
    </w:p>
    <w:p w14:paraId="54B0E102" w14:textId="18E27B09"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préparation des appels d</w:t>
      </w:r>
      <w:r w:rsidR="006360CF">
        <w:rPr>
          <w:rFonts w:ascii="Arial" w:eastAsia="Times New Roman" w:hAnsi="Arial" w:cs="Arial"/>
          <w:sz w:val="20"/>
          <w:szCs w:val="20"/>
        </w:rPr>
        <w:t>’</w:t>
      </w:r>
      <w:r w:rsidRPr="001D14DA">
        <w:rPr>
          <w:rFonts w:ascii="Arial" w:eastAsia="Times New Roman" w:hAnsi="Arial" w:cs="Arial"/>
          <w:sz w:val="20"/>
          <w:szCs w:val="20"/>
        </w:rPr>
        <w:t>offres, des adjudications et de la passation des marches</w:t>
      </w:r>
      <w:r w:rsidR="006360CF">
        <w:rPr>
          <w:rFonts w:ascii="Arial" w:eastAsia="Times New Roman" w:hAnsi="Arial" w:cs="Arial"/>
          <w:sz w:val="20"/>
          <w:szCs w:val="20"/>
        </w:rPr>
        <w:t> </w:t>
      </w:r>
      <w:r w:rsidRPr="001D14DA">
        <w:rPr>
          <w:rFonts w:ascii="Arial" w:eastAsia="Times New Roman" w:hAnsi="Arial" w:cs="Arial"/>
          <w:sz w:val="20"/>
          <w:szCs w:val="20"/>
        </w:rPr>
        <w:t>;</w:t>
      </w:r>
    </w:p>
    <w:p w14:paraId="20B4DC4D" w14:textId="4396D452"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w:t>
      </w:r>
      <w:r w:rsidR="006360CF">
        <w:rPr>
          <w:rFonts w:ascii="Arial" w:eastAsia="Times New Roman" w:hAnsi="Arial" w:cs="Arial"/>
          <w:sz w:val="20"/>
          <w:szCs w:val="20"/>
        </w:rPr>
        <w:t>’</w:t>
      </w:r>
      <w:r w:rsidRPr="001D14DA">
        <w:rPr>
          <w:rFonts w:ascii="Arial" w:eastAsia="Times New Roman" w:hAnsi="Arial" w:cs="Arial"/>
          <w:sz w:val="20"/>
          <w:szCs w:val="20"/>
        </w:rPr>
        <w:t>entretien des équipements, en collaboration avec les services concerné</w:t>
      </w:r>
      <w:r w:rsidR="006360CF">
        <w:rPr>
          <w:rFonts w:ascii="Arial" w:eastAsia="Times New Roman" w:hAnsi="Arial" w:cs="Arial"/>
          <w:sz w:val="20"/>
          <w:szCs w:val="20"/>
        </w:rPr>
        <w:t>s </w:t>
      </w:r>
      <w:r w:rsidRPr="001D14DA">
        <w:rPr>
          <w:rFonts w:ascii="Arial" w:eastAsia="Times New Roman" w:hAnsi="Arial" w:cs="Arial"/>
          <w:sz w:val="20"/>
          <w:szCs w:val="20"/>
        </w:rPr>
        <w:t>;</w:t>
      </w:r>
    </w:p>
    <w:p w14:paraId="55742FE4" w14:textId="4882A4FA"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la -formation et du recyclage des agents du ministère, l</w:t>
      </w:r>
      <w:r w:rsidR="006360CF">
        <w:rPr>
          <w:rFonts w:ascii="Arial" w:eastAsia="Times New Roman" w:hAnsi="Arial" w:cs="Arial"/>
          <w:sz w:val="20"/>
          <w:szCs w:val="20"/>
        </w:rPr>
        <w:t>’</w:t>
      </w:r>
      <w:r w:rsidRPr="001D14DA">
        <w:rPr>
          <w:rFonts w:ascii="Arial" w:eastAsia="Times New Roman" w:hAnsi="Arial" w:cs="Arial"/>
          <w:sz w:val="20"/>
          <w:szCs w:val="20"/>
        </w:rPr>
        <w:t>exception des agents des forces de sécurité intérieure</w:t>
      </w:r>
      <w:r w:rsidR="006360CF">
        <w:rPr>
          <w:rFonts w:ascii="Arial" w:eastAsia="Times New Roman" w:hAnsi="Arial" w:cs="Arial"/>
          <w:sz w:val="20"/>
          <w:szCs w:val="20"/>
        </w:rPr>
        <w:t> </w:t>
      </w:r>
      <w:r w:rsidRPr="001D14DA">
        <w:rPr>
          <w:rFonts w:ascii="Arial" w:eastAsia="Times New Roman" w:hAnsi="Arial" w:cs="Arial"/>
          <w:sz w:val="20"/>
          <w:szCs w:val="20"/>
        </w:rPr>
        <w:t>;</w:t>
      </w:r>
    </w:p>
    <w:p w14:paraId="655E2753" w14:textId="77777777" w:rsidR="001D14DA" w:rsidRPr="001D14DA" w:rsidRDefault="001D14DA" w:rsidP="003A079E">
      <w:pPr>
        <w:widowControl w:val="0"/>
        <w:numPr>
          <w:ilvl w:val="0"/>
          <w:numId w:val="4"/>
        </w:numPr>
        <w:kinsoku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du suivi des programmes de coopération technique, et de la supervision de leur exécution.</w:t>
      </w:r>
    </w:p>
    <w:p w14:paraId="681791C3"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6B3FD448" w14:textId="03E1A0DB"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b/>
          <w:bCs/>
          <w:i/>
          <w:iCs/>
          <w:spacing w:val="-2"/>
          <w:sz w:val="20"/>
          <w:szCs w:val="20"/>
        </w:rPr>
        <w:t xml:space="preserve">Art. 21 (nouveau) – </w:t>
      </w:r>
      <w:r w:rsidRPr="000A4407">
        <w:rPr>
          <w:rFonts w:ascii="Arial" w:eastAsia="Times New Roman" w:hAnsi="Arial" w:cs="Arial"/>
          <w:b/>
          <w:bCs/>
          <w:spacing w:val="-2"/>
          <w:sz w:val="20"/>
          <w:szCs w:val="20"/>
        </w:rPr>
        <w:t>Modifié</w:t>
      </w:r>
      <w:r w:rsidR="000A4407" w:rsidRPr="000A4407">
        <w:rPr>
          <w:rFonts w:ascii="Arial" w:eastAsia="Times New Roman" w:hAnsi="Arial" w:cs="Arial"/>
          <w:b/>
          <w:bCs/>
          <w:spacing w:val="-2"/>
          <w:sz w:val="20"/>
          <w:szCs w:val="20"/>
        </w:rPr>
        <w:t xml:space="preserve"> par le décret n° 96-1188 du 1e</w:t>
      </w:r>
      <w:r w:rsidRPr="000A4407">
        <w:rPr>
          <w:rFonts w:ascii="Arial" w:eastAsia="Times New Roman" w:hAnsi="Arial" w:cs="Arial"/>
          <w:b/>
          <w:bCs/>
          <w:spacing w:val="-2"/>
          <w:sz w:val="20"/>
          <w:szCs w:val="20"/>
        </w:rPr>
        <w:t xml:space="preserve"> </w:t>
      </w:r>
      <w:r w:rsidR="004D7C1F" w:rsidRPr="000A4407">
        <w:rPr>
          <w:rFonts w:ascii="Arial" w:eastAsia="Times New Roman" w:hAnsi="Arial" w:cs="Arial"/>
          <w:b/>
          <w:bCs/>
          <w:spacing w:val="-2"/>
          <w:sz w:val="20"/>
          <w:szCs w:val="20"/>
        </w:rPr>
        <w:t>juillet</w:t>
      </w:r>
      <w:r w:rsidRPr="000A4407">
        <w:rPr>
          <w:rFonts w:ascii="Arial" w:eastAsia="Times New Roman" w:hAnsi="Arial" w:cs="Arial"/>
          <w:b/>
          <w:bCs/>
          <w:spacing w:val="-2"/>
          <w:sz w:val="20"/>
          <w:szCs w:val="20"/>
        </w:rPr>
        <w:t xml:space="preserve"> 1996 –</w:t>
      </w:r>
      <w:r w:rsidR="000A4407">
        <w:rPr>
          <w:rFonts w:ascii="Arial" w:eastAsia="Times New Roman" w:hAnsi="Arial" w:cs="Arial"/>
          <w:b/>
          <w:bCs/>
          <w:i/>
          <w:iCs/>
          <w:spacing w:val="-2"/>
          <w:sz w:val="20"/>
          <w:szCs w:val="20"/>
        </w:rPr>
        <w:t xml:space="preserve"> </w:t>
      </w:r>
      <w:r w:rsidRPr="001D14DA">
        <w:rPr>
          <w:rFonts w:ascii="Arial" w:eastAsia="Times New Roman" w:hAnsi="Arial" w:cs="Arial"/>
          <w:spacing w:val="-2"/>
          <w:sz w:val="20"/>
          <w:szCs w:val="20"/>
        </w:rPr>
        <w:t xml:space="preserve">La direction générale des affaires </w:t>
      </w:r>
      <w:r w:rsidRPr="001D14DA">
        <w:rPr>
          <w:rFonts w:ascii="Arial" w:eastAsia="Times New Roman" w:hAnsi="Arial" w:cs="Arial"/>
          <w:spacing w:val="-3"/>
          <w:sz w:val="20"/>
          <w:szCs w:val="20"/>
        </w:rPr>
        <w:t>administratives et financières comprend :</w:t>
      </w:r>
    </w:p>
    <w:p w14:paraId="0ABFC452" w14:textId="77777777" w:rsidR="001D14DA" w:rsidRPr="001D14DA" w:rsidRDefault="001D14DA" w:rsidP="003A079E">
      <w:pPr>
        <w:widowControl w:val="0"/>
        <w:numPr>
          <w:ilvl w:val="0"/>
          <w:numId w:val="19"/>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pacing w:val="-4"/>
          <w:sz w:val="20"/>
          <w:szCs w:val="20"/>
        </w:rPr>
        <w:t>la direction des ressources humaines, qui comprend :</w:t>
      </w:r>
    </w:p>
    <w:p w14:paraId="79DB427F" w14:textId="77777777" w:rsidR="001D14DA" w:rsidRPr="001D14DA" w:rsidRDefault="001D14DA" w:rsidP="003A079E">
      <w:pPr>
        <w:widowControl w:val="0"/>
        <w:numPr>
          <w:ilvl w:val="0"/>
          <w:numId w:val="20"/>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8"/>
          <w:sz w:val="20"/>
          <w:szCs w:val="20"/>
        </w:rPr>
        <w:t xml:space="preserve">la sous-direction de la gestion des ressources humaines, qui </w:t>
      </w:r>
      <w:r w:rsidRPr="001D14DA">
        <w:rPr>
          <w:rFonts w:ascii="Arial" w:eastAsia="Times New Roman" w:hAnsi="Arial" w:cs="Arial"/>
          <w:spacing w:val="-4"/>
          <w:sz w:val="20"/>
          <w:szCs w:val="20"/>
        </w:rPr>
        <w:t>comporte :</w:t>
      </w:r>
    </w:p>
    <w:p w14:paraId="6B92F1A1"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z w:val="20"/>
          <w:szCs w:val="20"/>
        </w:rPr>
      </w:pPr>
      <w:r w:rsidRPr="001D14DA">
        <w:rPr>
          <w:rFonts w:ascii="Arial" w:eastAsia="Times New Roman" w:hAnsi="Arial" w:cs="Arial"/>
          <w:spacing w:val="-4"/>
          <w:sz w:val="20"/>
          <w:szCs w:val="20"/>
        </w:rPr>
        <w:t xml:space="preserve">le service des études, des statuts particuliers et de la loi des </w:t>
      </w:r>
      <w:r w:rsidRPr="001D14DA">
        <w:rPr>
          <w:rFonts w:ascii="Arial" w:eastAsia="Times New Roman" w:hAnsi="Arial" w:cs="Arial"/>
          <w:sz w:val="20"/>
          <w:szCs w:val="20"/>
        </w:rPr>
        <w:t>cadres,</w:t>
      </w:r>
    </w:p>
    <w:p w14:paraId="7F4C921D"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z w:val="20"/>
          <w:szCs w:val="20"/>
        </w:rPr>
      </w:pPr>
      <w:r w:rsidRPr="001D14DA">
        <w:rPr>
          <w:rFonts w:ascii="Arial" w:eastAsia="Times New Roman" w:hAnsi="Arial" w:cs="Arial"/>
          <w:spacing w:val="-6"/>
          <w:sz w:val="20"/>
          <w:szCs w:val="20"/>
        </w:rPr>
        <w:t xml:space="preserve">le service de la gestion des fonctionnaires et des ouvriers de </w:t>
      </w:r>
      <w:r w:rsidRPr="001D14DA">
        <w:rPr>
          <w:rFonts w:ascii="Arial" w:eastAsia="Times New Roman" w:hAnsi="Arial" w:cs="Arial"/>
          <w:spacing w:val="-3"/>
          <w:sz w:val="20"/>
          <w:szCs w:val="20"/>
        </w:rPr>
        <w:t>l'administration centrale et régionale,</w:t>
      </w:r>
    </w:p>
    <w:p w14:paraId="378E60A4"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z w:val="20"/>
          <w:szCs w:val="20"/>
        </w:rPr>
      </w:pPr>
      <w:r w:rsidRPr="001D14DA">
        <w:rPr>
          <w:rFonts w:ascii="Arial" w:eastAsia="Times New Roman" w:hAnsi="Arial" w:cs="Arial"/>
          <w:spacing w:val="-1"/>
          <w:sz w:val="20"/>
          <w:szCs w:val="20"/>
        </w:rPr>
        <w:t xml:space="preserve">le service de gestion des fonctionnaires et ouvriers des </w:t>
      </w:r>
      <w:r w:rsidRPr="001D14DA">
        <w:rPr>
          <w:rFonts w:ascii="Arial" w:eastAsia="Times New Roman" w:hAnsi="Arial" w:cs="Arial"/>
          <w:spacing w:val="-2"/>
          <w:sz w:val="20"/>
          <w:szCs w:val="20"/>
        </w:rPr>
        <w:t>collectivités locales,</w:t>
      </w:r>
    </w:p>
    <w:p w14:paraId="6C1E4207" w14:textId="77777777" w:rsidR="001D14DA" w:rsidRPr="001D14DA" w:rsidRDefault="001D14DA" w:rsidP="003A079E">
      <w:pPr>
        <w:widowControl w:val="0"/>
        <w:numPr>
          <w:ilvl w:val="0"/>
          <w:numId w:val="20"/>
        </w:numPr>
        <w:kinsoku w:val="0"/>
        <w:spacing w:after="0" w:line="240" w:lineRule="auto"/>
        <w:ind w:left="1267"/>
        <w:contextualSpacing/>
        <w:jc w:val="both"/>
        <w:rPr>
          <w:rFonts w:ascii="Arial" w:eastAsia="Times New Roman" w:hAnsi="Arial" w:cs="Arial"/>
          <w:sz w:val="20"/>
          <w:szCs w:val="20"/>
        </w:rPr>
      </w:pPr>
      <w:r w:rsidRPr="001D14DA">
        <w:rPr>
          <w:rFonts w:ascii="Arial" w:eastAsia="Times New Roman" w:hAnsi="Arial" w:cs="Arial"/>
          <w:spacing w:val="-4"/>
          <w:sz w:val="20"/>
          <w:szCs w:val="20"/>
        </w:rPr>
        <w:t>la sous-direction des concours, des examens professionnels, de la formation et du recyclage, qui comporte :</w:t>
      </w:r>
    </w:p>
    <w:p w14:paraId="5FD7E733"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des concours et des examens professionnels,</w:t>
      </w:r>
    </w:p>
    <w:p w14:paraId="78CD7580"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des stages, de la formation et du recyclage,</w:t>
      </w:r>
    </w:p>
    <w:p w14:paraId="7D21B7DE" w14:textId="77777777" w:rsidR="001D14DA" w:rsidRPr="001D14DA" w:rsidRDefault="001D14DA" w:rsidP="003A079E">
      <w:pPr>
        <w:widowControl w:val="0"/>
        <w:numPr>
          <w:ilvl w:val="0"/>
          <w:numId w:val="19"/>
        </w:numPr>
        <w:kinsoku w:val="0"/>
        <w:spacing w:after="0" w:line="240" w:lineRule="auto"/>
        <w:ind w:left="927"/>
        <w:contextualSpacing/>
        <w:jc w:val="both"/>
        <w:rPr>
          <w:rFonts w:ascii="Arial" w:eastAsia="Times New Roman" w:hAnsi="Arial" w:cs="Arial"/>
          <w:spacing w:val="-4"/>
          <w:sz w:val="20"/>
          <w:szCs w:val="20"/>
        </w:rPr>
      </w:pPr>
      <w:r w:rsidRPr="001D14DA">
        <w:rPr>
          <w:rFonts w:ascii="Arial" w:eastAsia="Times New Roman" w:hAnsi="Arial" w:cs="Arial"/>
          <w:spacing w:val="5"/>
          <w:sz w:val="20"/>
          <w:szCs w:val="20"/>
        </w:rPr>
        <w:t xml:space="preserve">la direction des finances et de la comptabilité, qui </w:t>
      </w:r>
      <w:r w:rsidRPr="001D14DA">
        <w:rPr>
          <w:rFonts w:ascii="Arial" w:eastAsia="Times New Roman" w:hAnsi="Arial" w:cs="Arial"/>
          <w:sz w:val="20"/>
          <w:szCs w:val="20"/>
        </w:rPr>
        <w:t>comprend :</w:t>
      </w:r>
    </w:p>
    <w:p w14:paraId="1197AFF8" w14:textId="77777777" w:rsidR="001D14DA" w:rsidRPr="001D14DA" w:rsidRDefault="001D14DA" w:rsidP="003A079E">
      <w:pPr>
        <w:widowControl w:val="0"/>
        <w:numPr>
          <w:ilvl w:val="0"/>
          <w:numId w:val="28"/>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1"/>
          <w:sz w:val="20"/>
          <w:szCs w:val="20"/>
        </w:rPr>
        <w:t>la sous-direction des services financiers, qui comporte :</w:t>
      </w:r>
    </w:p>
    <w:p w14:paraId="03467B5D"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 l'ordonnancement des dépenses des agents de la sûreté nationale,</w:t>
      </w:r>
    </w:p>
    <w:p w14:paraId="41F75017"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color w:val="000000"/>
          <w:sz w:val="20"/>
          <w:szCs w:val="20"/>
          <w:shd w:val="clear" w:color="auto" w:fill="FFFFFF"/>
        </w:rPr>
        <w:t>le service de l'ordonnancement des dépenses des agents de la garde nationale</w:t>
      </w:r>
      <w:r w:rsidRPr="001D14DA">
        <w:rPr>
          <w:rFonts w:ascii="Arial" w:eastAsia="Times New Roman" w:hAnsi="Arial" w:cs="Arial"/>
          <w:color w:val="000000"/>
          <w:sz w:val="20"/>
          <w:szCs w:val="20"/>
          <w:shd w:val="clear" w:color="auto" w:fill="FFFFFF"/>
          <w:vertAlign w:val="superscript"/>
        </w:rPr>
        <w:footnoteReference w:id="10"/>
      </w:r>
      <w:r w:rsidRPr="001D14DA">
        <w:rPr>
          <w:rFonts w:ascii="Arial" w:eastAsia="Times New Roman" w:hAnsi="Arial" w:cs="Arial"/>
          <w:color w:val="000000"/>
          <w:sz w:val="20"/>
          <w:szCs w:val="20"/>
          <w:shd w:val="clear" w:color="auto" w:fill="FFFFFF"/>
        </w:rPr>
        <w:t>,</w:t>
      </w:r>
    </w:p>
    <w:p w14:paraId="47C849C4"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 l'ordonnancement des dépenses des agents des cadres communs, techniques et ouvriers,</w:t>
      </w:r>
    </w:p>
    <w:p w14:paraId="69C2B2A7" w14:textId="77777777" w:rsidR="001D14DA" w:rsidRPr="001D14DA" w:rsidRDefault="001D14DA" w:rsidP="003A079E">
      <w:pPr>
        <w:widowControl w:val="0"/>
        <w:numPr>
          <w:ilvl w:val="0"/>
          <w:numId w:val="21"/>
        </w:numPr>
        <w:kinsoku w:val="0"/>
        <w:spacing w:after="0" w:line="240" w:lineRule="auto"/>
        <w:ind w:left="160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 l'ordonnancement des dépenses du matériel, de l'équipement, des bâtiments, des régies de dépenses et des dépenses sur les fonds communs,</w:t>
      </w:r>
    </w:p>
    <w:p w14:paraId="6D4C9153" w14:textId="77777777" w:rsidR="001D14DA" w:rsidRPr="001D14DA" w:rsidRDefault="001D14DA" w:rsidP="003A079E">
      <w:pPr>
        <w:widowControl w:val="0"/>
        <w:numPr>
          <w:ilvl w:val="0"/>
          <w:numId w:val="28"/>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4"/>
          <w:sz w:val="20"/>
          <w:szCs w:val="20"/>
        </w:rPr>
        <w:t>la sous-direction du budget, qui comporte :</w:t>
      </w:r>
    </w:p>
    <w:p w14:paraId="2D700322"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du budget,</w:t>
      </w:r>
    </w:p>
    <w:p w14:paraId="3D34EB12"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la comptabilité,</w:t>
      </w:r>
    </w:p>
    <w:p w14:paraId="322AE276" w14:textId="77777777" w:rsidR="001D14DA" w:rsidRPr="001D14DA" w:rsidRDefault="001D14DA" w:rsidP="003A079E">
      <w:pPr>
        <w:widowControl w:val="0"/>
        <w:numPr>
          <w:ilvl w:val="0"/>
          <w:numId w:val="19"/>
        </w:numPr>
        <w:kinsoku w:val="0"/>
        <w:spacing w:after="0" w:line="240" w:lineRule="auto"/>
        <w:ind w:left="927"/>
        <w:contextualSpacing/>
        <w:jc w:val="both"/>
        <w:rPr>
          <w:rFonts w:ascii="Arial" w:eastAsia="Times New Roman" w:hAnsi="Arial" w:cs="Arial"/>
          <w:spacing w:val="5"/>
          <w:sz w:val="20"/>
          <w:szCs w:val="20"/>
        </w:rPr>
      </w:pPr>
      <w:r w:rsidRPr="001D14DA">
        <w:rPr>
          <w:rFonts w:ascii="Arial" w:eastAsia="Times New Roman" w:hAnsi="Arial" w:cs="Arial"/>
          <w:spacing w:val="5"/>
          <w:sz w:val="20"/>
          <w:szCs w:val="20"/>
        </w:rPr>
        <w:t>la direction des bâtiments et des équipements, qui comprend :</w:t>
      </w:r>
    </w:p>
    <w:p w14:paraId="323EA94D" w14:textId="77777777" w:rsidR="001D14DA" w:rsidRPr="001D14DA" w:rsidRDefault="001D14DA" w:rsidP="003A079E">
      <w:pPr>
        <w:widowControl w:val="0"/>
        <w:numPr>
          <w:ilvl w:val="0"/>
          <w:numId w:val="29"/>
        </w:numPr>
        <w:kinsoku w:val="0"/>
        <w:spacing w:after="0" w:line="240" w:lineRule="auto"/>
        <w:ind w:left="1267"/>
        <w:contextualSpacing/>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des bâtiments et des affaires foncières, qui comporte :</w:t>
      </w:r>
    </w:p>
    <w:p w14:paraId="28F1C00C"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programmes de construction et de l'entretien des bâtiments,</w:t>
      </w:r>
    </w:p>
    <w:p w14:paraId="5D61545D"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lastRenderedPageBreak/>
        <w:t>le service des acquisitions immobilières et des affaires foncières,</w:t>
      </w:r>
    </w:p>
    <w:p w14:paraId="79EE62FA" w14:textId="77777777" w:rsidR="001D14DA" w:rsidRPr="001D14DA" w:rsidRDefault="001D14DA" w:rsidP="003A079E">
      <w:pPr>
        <w:widowControl w:val="0"/>
        <w:numPr>
          <w:ilvl w:val="0"/>
          <w:numId w:val="29"/>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 xml:space="preserve">la sous-direction des matériels et des approvisionnements, </w:t>
      </w:r>
      <w:r w:rsidRPr="001D14DA">
        <w:rPr>
          <w:rFonts w:ascii="Arial" w:eastAsia="Times New Roman" w:hAnsi="Arial" w:cs="Arial"/>
          <w:spacing w:val="-4"/>
          <w:sz w:val="20"/>
          <w:szCs w:val="20"/>
        </w:rPr>
        <w:t>qui comporte :</w:t>
      </w:r>
    </w:p>
    <w:p w14:paraId="4957FFF0"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approvisionnements en matières consommables,</w:t>
      </w:r>
    </w:p>
    <w:p w14:paraId="50028269"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équipements,</w:t>
      </w:r>
    </w:p>
    <w:p w14:paraId="0B51E963"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l'habillement,</w:t>
      </w:r>
    </w:p>
    <w:p w14:paraId="60733C60" w14:textId="77777777" w:rsidR="001D14DA" w:rsidRPr="001D14DA" w:rsidRDefault="001D14DA" w:rsidP="003A079E">
      <w:pPr>
        <w:widowControl w:val="0"/>
        <w:numPr>
          <w:ilvl w:val="0"/>
          <w:numId w:val="29"/>
        </w:numPr>
        <w:kinsoku w:val="0"/>
        <w:spacing w:after="0" w:line="240" w:lineRule="auto"/>
        <w:ind w:left="1267"/>
        <w:contextualSpacing/>
        <w:jc w:val="both"/>
        <w:rPr>
          <w:rFonts w:ascii="Arial" w:eastAsia="Times New Roman" w:hAnsi="Arial" w:cs="Arial"/>
          <w:spacing w:val="-4"/>
          <w:sz w:val="20"/>
          <w:szCs w:val="20"/>
        </w:rPr>
      </w:pPr>
      <w:r w:rsidRPr="001D14DA">
        <w:rPr>
          <w:rFonts w:ascii="Arial" w:eastAsia="Times New Roman" w:hAnsi="Arial" w:cs="Arial"/>
          <w:spacing w:val="-3"/>
          <w:sz w:val="20"/>
          <w:szCs w:val="20"/>
        </w:rPr>
        <w:t>la sous-direction des prestations communes, qui comporte :</w:t>
      </w:r>
    </w:p>
    <w:p w14:paraId="3FE01EAB"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ateliers,</w:t>
      </w:r>
    </w:p>
    <w:p w14:paraId="14056043" w14:textId="78868EF8" w:rsid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l'imprimerie.</w:t>
      </w:r>
    </w:p>
    <w:p w14:paraId="5D27A76B" w14:textId="77777777" w:rsidR="00030024" w:rsidRPr="001D14DA" w:rsidRDefault="00030024" w:rsidP="003A079E">
      <w:pPr>
        <w:widowControl w:val="0"/>
        <w:kinsoku w:val="0"/>
        <w:spacing w:after="0" w:line="240" w:lineRule="auto"/>
        <w:ind w:left="1607"/>
        <w:jc w:val="both"/>
        <w:rPr>
          <w:rFonts w:ascii="Arial" w:eastAsia="Calibri" w:hAnsi="Arial" w:cs="Arial"/>
          <w:color w:val="000000"/>
          <w:sz w:val="20"/>
          <w:szCs w:val="20"/>
          <w:shd w:val="clear" w:color="auto" w:fill="FFFFFF"/>
          <w:lang w:eastAsia="en-US"/>
        </w:rPr>
      </w:pPr>
    </w:p>
    <w:p w14:paraId="0A59BBD5" w14:textId="409B32F5" w:rsidR="00E668B4" w:rsidRPr="00DF2450" w:rsidRDefault="00E668B4" w:rsidP="003A079E">
      <w:pPr>
        <w:widowControl w:val="0"/>
        <w:numPr>
          <w:ilvl w:val="0"/>
          <w:numId w:val="19"/>
        </w:numPr>
        <w:kinsoku w:val="0"/>
        <w:spacing w:after="0" w:line="240" w:lineRule="auto"/>
        <w:ind w:left="927"/>
        <w:contextualSpacing/>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La Direction des indemnisations et de la protection sanitaire, qui comprend</w:t>
      </w:r>
      <w:r w:rsidR="00F95532">
        <w:rPr>
          <w:rStyle w:val="Appelnotedebasdep"/>
          <w:rFonts w:ascii="Arial" w:eastAsia="Times New Roman" w:hAnsi="Arial" w:cs="Arial"/>
          <w:sz w:val="20"/>
          <w:szCs w:val="20"/>
          <w:lang w:eastAsia="en-GB"/>
        </w:rPr>
        <w:footnoteReference w:id="11"/>
      </w:r>
      <w:r w:rsidRPr="00DF2450">
        <w:rPr>
          <w:rFonts w:ascii="Arial" w:eastAsia="Times New Roman" w:hAnsi="Arial" w:cs="Arial"/>
          <w:sz w:val="20"/>
          <w:szCs w:val="20"/>
          <w:lang w:eastAsia="en-GB"/>
        </w:rPr>
        <w:t xml:space="preserve"> : </w:t>
      </w:r>
    </w:p>
    <w:p w14:paraId="2F878AB6" w14:textId="77777777" w:rsidR="00E668B4" w:rsidRPr="00DF2450" w:rsidRDefault="00E668B4" w:rsidP="003A079E">
      <w:pPr>
        <w:pStyle w:val="Paragraphedeliste"/>
        <w:numPr>
          <w:ilvl w:val="0"/>
          <w:numId w:val="56"/>
        </w:numPr>
        <w:tabs>
          <w:tab w:val="left" w:pos="795"/>
        </w:tabs>
        <w:spacing w:after="0" w:line="240" w:lineRule="auto"/>
        <w:ind w:left="126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La sous-direction de la réparation des accidents du travail et des maladies professionnelles, qui comporte :</w:t>
      </w:r>
    </w:p>
    <w:p w14:paraId="7DE121A9" w14:textId="77777777" w:rsidR="00E668B4" w:rsidRDefault="00E668B4"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service de la réparation des accidents du travail et des maladies professionnelles du corps de la sûreté nationale.</w:t>
      </w:r>
    </w:p>
    <w:p w14:paraId="40D53D6A" w14:textId="77777777" w:rsidR="00E668B4" w:rsidRDefault="00E668B4"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Le service de la réparation des accidents du travail et des maladies professionnelles du corps de la garde nationale. </w:t>
      </w:r>
    </w:p>
    <w:p w14:paraId="4FA1F070" w14:textId="77777777" w:rsidR="00E668B4" w:rsidRPr="00DF2450" w:rsidRDefault="00E668B4"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Le service de la réparation des accidents du travail et des maladies professionnelles du corps de la protection civile, des cadres communs, techniques et ouvriers et des corps particuliers. </w:t>
      </w:r>
    </w:p>
    <w:p w14:paraId="1291C5DE" w14:textId="77777777" w:rsidR="00E668B4" w:rsidRPr="00DF2450" w:rsidRDefault="00E668B4" w:rsidP="003A079E">
      <w:pPr>
        <w:pStyle w:val="Paragraphedeliste"/>
        <w:numPr>
          <w:ilvl w:val="0"/>
          <w:numId w:val="56"/>
        </w:numPr>
        <w:tabs>
          <w:tab w:val="left" w:pos="795"/>
        </w:tabs>
        <w:spacing w:after="0" w:line="240" w:lineRule="auto"/>
        <w:ind w:left="126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La sous-direction de protection sanitaire et de réparation des décisions de justice, qui comporte :</w:t>
      </w:r>
    </w:p>
    <w:p w14:paraId="7D608C91" w14:textId="77777777" w:rsidR="00E668B4" w:rsidRDefault="00E668B4"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service des dépenses de protection sanitaire.</w:t>
      </w:r>
    </w:p>
    <w:p w14:paraId="7BFD9C58" w14:textId="77777777" w:rsidR="00E668B4" w:rsidRPr="00DF2450" w:rsidRDefault="00E668B4"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Le service de réparation des décisions de justice.</w:t>
      </w:r>
    </w:p>
    <w:p w14:paraId="2D4AB186" w14:textId="77777777" w:rsidR="001D14DA" w:rsidRPr="001D14DA" w:rsidRDefault="001D14DA" w:rsidP="003A079E">
      <w:pPr>
        <w:spacing w:after="0" w:line="240" w:lineRule="auto"/>
        <w:jc w:val="center"/>
        <w:rPr>
          <w:rFonts w:ascii="Arial" w:eastAsia="Calibri" w:hAnsi="Arial" w:cs="Arial"/>
          <w:b/>
          <w:bCs/>
          <w:color w:val="000000"/>
          <w:sz w:val="20"/>
          <w:szCs w:val="20"/>
          <w:shd w:val="clear" w:color="auto" w:fill="FFFFFF"/>
          <w:lang w:eastAsia="en-US"/>
        </w:rPr>
      </w:pPr>
    </w:p>
    <w:p w14:paraId="25892A96" w14:textId="77777777" w:rsidR="001D14DA" w:rsidRPr="001D14DA" w:rsidRDefault="001D14DA" w:rsidP="003A079E">
      <w:pPr>
        <w:spacing w:after="0" w:line="240" w:lineRule="auto"/>
        <w:jc w:val="center"/>
        <w:rPr>
          <w:rFonts w:ascii="Arial" w:eastAsia="Calibri" w:hAnsi="Arial" w:cs="Arial"/>
          <w:b/>
          <w:bCs/>
          <w:color w:val="000000"/>
          <w:sz w:val="20"/>
          <w:szCs w:val="20"/>
          <w:shd w:val="clear" w:color="auto" w:fill="FFFFFF"/>
          <w:lang w:eastAsia="en-US"/>
        </w:rPr>
      </w:pPr>
    </w:p>
    <w:p w14:paraId="1A338C38" w14:textId="6F586672" w:rsidR="001D14DA" w:rsidRPr="001D14DA" w:rsidRDefault="001D14DA" w:rsidP="003A079E">
      <w:pPr>
        <w:spacing w:after="0" w:line="240" w:lineRule="auto"/>
        <w:ind w:left="283"/>
        <w:jc w:val="center"/>
        <w:rPr>
          <w:rFonts w:ascii="Arial" w:eastAsia="Calibri" w:hAnsi="Arial" w:cs="Arial"/>
          <w:color w:val="000000"/>
          <w:sz w:val="20"/>
          <w:szCs w:val="20"/>
          <w:shd w:val="clear" w:color="auto" w:fill="FFFFFF"/>
          <w:lang w:eastAsia="en-US"/>
        </w:rPr>
      </w:pPr>
      <w:r w:rsidRPr="001D14DA">
        <w:rPr>
          <w:rFonts w:ascii="Arial" w:eastAsia="Calibri" w:hAnsi="Arial" w:cs="Arial"/>
          <w:b/>
          <w:bCs/>
          <w:color w:val="000000"/>
          <w:sz w:val="20"/>
          <w:szCs w:val="20"/>
          <w:shd w:val="clear" w:color="auto" w:fill="FFFFFF"/>
          <w:lang w:eastAsia="en-US"/>
        </w:rPr>
        <w:t>Section</w:t>
      </w:r>
      <w:r w:rsidR="006360CF">
        <w:rPr>
          <w:rFonts w:ascii="Arial" w:eastAsia="Calibri" w:hAnsi="Arial" w:cs="Arial"/>
          <w:b/>
          <w:bCs/>
          <w:color w:val="000000"/>
          <w:sz w:val="20"/>
          <w:szCs w:val="20"/>
          <w:shd w:val="clear" w:color="auto" w:fill="FFFFFF"/>
          <w:lang w:eastAsia="en-US"/>
        </w:rPr>
        <w:t> </w:t>
      </w:r>
      <w:r w:rsidRPr="001D14DA">
        <w:rPr>
          <w:rFonts w:ascii="Arial" w:eastAsia="Calibri" w:hAnsi="Arial" w:cs="Arial"/>
          <w:b/>
          <w:bCs/>
          <w:color w:val="000000"/>
          <w:sz w:val="20"/>
          <w:szCs w:val="20"/>
          <w:shd w:val="clear" w:color="auto" w:fill="FFFFFF"/>
          <w:lang w:eastAsia="en-US"/>
        </w:rPr>
        <w:t>2 – La direction générale de l</w:t>
      </w:r>
      <w:r w:rsidR="006360CF">
        <w:rPr>
          <w:rFonts w:ascii="Arial" w:eastAsia="Calibri" w:hAnsi="Arial" w:cs="Arial"/>
          <w:b/>
          <w:bCs/>
          <w:color w:val="000000"/>
          <w:sz w:val="20"/>
          <w:szCs w:val="20"/>
          <w:shd w:val="clear" w:color="auto" w:fill="FFFFFF"/>
          <w:lang w:eastAsia="en-US"/>
        </w:rPr>
        <w:t>’</w:t>
      </w:r>
      <w:r w:rsidRPr="001D14DA">
        <w:rPr>
          <w:rFonts w:ascii="Arial" w:eastAsia="Calibri" w:hAnsi="Arial" w:cs="Arial"/>
          <w:b/>
          <w:bCs/>
          <w:color w:val="000000"/>
          <w:sz w:val="20"/>
          <w:szCs w:val="20"/>
          <w:shd w:val="clear" w:color="auto" w:fill="FFFFFF"/>
          <w:lang w:eastAsia="en-US"/>
        </w:rPr>
        <w:t>informatique</w:t>
      </w:r>
    </w:p>
    <w:p w14:paraId="4696FE02" w14:textId="77777777" w:rsidR="001D14DA" w:rsidRPr="001D14DA" w:rsidRDefault="001D14DA" w:rsidP="003A079E">
      <w:pPr>
        <w:spacing w:after="0" w:line="240" w:lineRule="auto"/>
        <w:ind w:left="283"/>
        <w:jc w:val="both"/>
        <w:rPr>
          <w:rFonts w:ascii="Arial" w:eastAsia="Calibri" w:hAnsi="Arial" w:cs="Arial"/>
          <w:b/>
          <w:bCs/>
          <w:i/>
          <w:iCs/>
          <w:color w:val="000000"/>
          <w:sz w:val="20"/>
          <w:szCs w:val="20"/>
          <w:shd w:val="clear" w:color="auto" w:fill="FFFFFF"/>
          <w:lang w:eastAsia="en-US"/>
        </w:rPr>
      </w:pPr>
    </w:p>
    <w:p w14:paraId="299B7F60" w14:textId="77777777" w:rsidR="001D14DA" w:rsidRPr="001D14DA" w:rsidRDefault="001D14DA" w:rsidP="003A079E">
      <w:pPr>
        <w:spacing w:after="0" w:line="240" w:lineRule="auto"/>
        <w:ind w:left="283"/>
        <w:jc w:val="both"/>
        <w:rPr>
          <w:rFonts w:ascii="Arial" w:eastAsia="Calibri" w:hAnsi="Arial" w:cs="Arial"/>
          <w:b/>
          <w:bCs/>
          <w:i/>
          <w:iCs/>
          <w:color w:val="000000"/>
          <w:sz w:val="20"/>
          <w:szCs w:val="20"/>
          <w:shd w:val="clear" w:color="auto" w:fill="FFFFFF"/>
          <w:lang w:eastAsia="en-US"/>
        </w:rPr>
      </w:pPr>
    </w:p>
    <w:p w14:paraId="4D7247E3" w14:textId="34DAE219" w:rsidR="001D14DA" w:rsidRPr="001D14DA" w:rsidRDefault="001D14DA" w:rsidP="003A079E">
      <w:pPr>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b/>
          <w:bCs/>
          <w:i/>
          <w:iCs/>
          <w:color w:val="000000"/>
          <w:sz w:val="20"/>
          <w:szCs w:val="20"/>
          <w:shd w:val="clear" w:color="auto" w:fill="FFFFFF"/>
          <w:lang w:eastAsia="en-US"/>
        </w:rPr>
        <w:t>Art.22 (nouveau) –</w:t>
      </w:r>
      <w:r w:rsidRPr="001D14DA">
        <w:rPr>
          <w:rFonts w:ascii="Arial" w:eastAsia="Calibri" w:hAnsi="Arial" w:cs="Arial"/>
          <w:b/>
          <w:bCs/>
          <w:color w:val="000000"/>
          <w:sz w:val="20"/>
          <w:szCs w:val="20"/>
          <w:shd w:val="clear" w:color="auto" w:fill="FFFFFF"/>
          <w:lang w:eastAsia="en-US"/>
        </w:rPr>
        <w:t xml:space="preserve"> Modifié par le décret n°</w:t>
      </w:r>
      <w:r w:rsidR="006360CF">
        <w:rPr>
          <w:rFonts w:ascii="Arial" w:eastAsia="Calibri" w:hAnsi="Arial" w:cs="Arial"/>
          <w:b/>
          <w:bCs/>
          <w:color w:val="000000"/>
          <w:sz w:val="20"/>
          <w:szCs w:val="20"/>
          <w:shd w:val="clear" w:color="auto" w:fill="FFFFFF"/>
          <w:lang w:eastAsia="en-US"/>
        </w:rPr>
        <w:t> </w:t>
      </w:r>
      <w:r w:rsidRPr="001D14DA">
        <w:rPr>
          <w:rFonts w:ascii="Arial" w:eastAsia="Calibri" w:hAnsi="Arial" w:cs="Arial"/>
          <w:b/>
          <w:bCs/>
          <w:color w:val="000000"/>
          <w:sz w:val="20"/>
          <w:szCs w:val="20"/>
          <w:shd w:val="clear" w:color="auto" w:fill="FFFFFF"/>
          <w:lang w:eastAsia="en-US"/>
        </w:rPr>
        <w:t xml:space="preserve">2004 -2332 du 4 </w:t>
      </w:r>
      <w:r w:rsidR="006360CF">
        <w:rPr>
          <w:rFonts w:ascii="Arial" w:eastAsia="Calibri" w:hAnsi="Arial" w:cs="Arial"/>
          <w:b/>
          <w:bCs/>
          <w:color w:val="000000"/>
          <w:sz w:val="20"/>
          <w:szCs w:val="20"/>
          <w:shd w:val="clear" w:color="auto" w:fill="FFFFFF"/>
          <w:lang w:eastAsia="en-US"/>
        </w:rPr>
        <w:t>o</w:t>
      </w:r>
      <w:r w:rsidRPr="001D14DA">
        <w:rPr>
          <w:rFonts w:ascii="Arial" w:eastAsia="Calibri" w:hAnsi="Arial" w:cs="Arial"/>
          <w:b/>
          <w:bCs/>
          <w:color w:val="000000"/>
          <w:sz w:val="20"/>
          <w:szCs w:val="20"/>
          <w:shd w:val="clear" w:color="auto" w:fill="FFFFFF"/>
          <w:lang w:eastAsia="en-US"/>
        </w:rPr>
        <w:t>ctobre 2004 –</w:t>
      </w:r>
      <w:r w:rsidRPr="001D14DA">
        <w:rPr>
          <w:rFonts w:ascii="Arial" w:eastAsia="Calibri" w:hAnsi="Arial" w:cs="Arial"/>
          <w:color w:val="000000"/>
          <w:sz w:val="20"/>
          <w:szCs w:val="20"/>
          <w:shd w:val="clear" w:color="auto" w:fill="FFFFFF"/>
          <w:lang w:eastAsia="en-US"/>
        </w:rPr>
        <w:t xml:space="preserve"> La direction générale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informatique est chargée notamment :</w:t>
      </w:r>
    </w:p>
    <w:p w14:paraId="343CAA47" w14:textId="11A186D0"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élaborer, pour le compte du ministère, des établissements soumis à sa tutelle et des collectivités locales, une stratégie en matière de systèmes informatiques,</w:t>
      </w:r>
    </w:p>
    <w:p w14:paraId="165D4554" w14:textId="0D741A58"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élaborer les plans informatiques concernant le ministère, les établissements soumis à sa tutelle et les collectivités locales et suivre leur exécution,</w:t>
      </w:r>
    </w:p>
    <w:p w14:paraId="133971B3" w14:textId="7A57F3A6"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développer l’utilisation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outil informatique,</w:t>
      </w:r>
    </w:p>
    <w:p w14:paraId="1DCB8CC3" w14:textId="61AE76F0"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rationaliser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acquisition des équipements informatiques et assurer leur conformité aux normes en vigueur,</w:t>
      </w:r>
    </w:p>
    <w:p w14:paraId="24E3D92D" w14:textId="5B84CED9"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veiller à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optimisation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des équipements et des logiciels informatiques et assurer leur maintenance,</w:t>
      </w:r>
    </w:p>
    <w:p w14:paraId="540F6000" w14:textId="575D5BA9"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assurer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encadrement nécessaire et la formation des utilisateurs,</w:t>
      </w:r>
    </w:p>
    <w:p w14:paraId="6CE2B2DE" w14:textId="0BC19F9C"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définir les objectifs en matière de développement et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des systèmes informatiques.</w:t>
      </w:r>
    </w:p>
    <w:p w14:paraId="5DE1E02F" w14:textId="77777777" w:rsidR="000A4407" w:rsidRDefault="000A4407" w:rsidP="003A079E">
      <w:pPr>
        <w:spacing w:after="0" w:line="240" w:lineRule="auto"/>
        <w:ind w:left="283"/>
        <w:jc w:val="both"/>
        <w:rPr>
          <w:rFonts w:ascii="Arial" w:eastAsia="Calibri" w:hAnsi="Arial" w:cs="Arial"/>
          <w:b/>
          <w:bCs/>
          <w:i/>
          <w:iCs/>
          <w:color w:val="000000"/>
          <w:sz w:val="20"/>
          <w:szCs w:val="20"/>
          <w:shd w:val="clear" w:color="auto" w:fill="FFFFFF"/>
          <w:lang w:eastAsia="en-US"/>
        </w:rPr>
      </w:pPr>
    </w:p>
    <w:p w14:paraId="4FF4EACE" w14:textId="455E5B65" w:rsidR="001D14DA" w:rsidRPr="001D14DA" w:rsidRDefault="002650C4" w:rsidP="003A079E">
      <w:pPr>
        <w:spacing w:after="0" w:line="240" w:lineRule="auto"/>
        <w:ind w:left="283"/>
        <w:jc w:val="both"/>
        <w:rPr>
          <w:rFonts w:ascii="Arial" w:eastAsia="Calibri" w:hAnsi="Arial" w:cs="Arial"/>
          <w:color w:val="000000"/>
          <w:sz w:val="20"/>
          <w:szCs w:val="20"/>
          <w:shd w:val="clear" w:color="auto" w:fill="FFFFFF"/>
          <w:lang w:eastAsia="en-US"/>
        </w:rPr>
      </w:pPr>
      <w:r>
        <w:rPr>
          <w:rFonts w:ascii="Arial" w:eastAsia="Calibri" w:hAnsi="Arial" w:cs="Arial"/>
          <w:b/>
          <w:bCs/>
          <w:i/>
          <w:iCs/>
          <w:color w:val="000000"/>
          <w:sz w:val="20"/>
          <w:szCs w:val="20"/>
          <w:shd w:val="clear" w:color="auto" w:fill="FFFFFF"/>
          <w:lang w:eastAsia="en-US"/>
        </w:rPr>
        <w:t xml:space="preserve">Art.23 (nouveau) </w:t>
      </w:r>
      <w:r w:rsidR="001D14DA" w:rsidRPr="001D14DA">
        <w:rPr>
          <w:rFonts w:ascii="Arial" w:eastAsia="Calibri" w:hAnsi="Arial" w:cs="Arial"/>
          <w:b/>
          <w:bCs/>
          <w:i/>
          <w:iCs/>
          <w:color w:val="000000"/>
          <w:sz w:val="20"/>
          <w:szCs w:val="20"/>
          <w:shd w:val="clear" w:color="auto" w:fill="FFFFFF"/>
          <w:lang w:eastAsia="en-US"/>
        </w:rPr>
        <w:t xml:space="preserve"> –</w:t>
      </w:r>
      <w:r w:rsidR="001D14DA" w:rsidRPr="001D14DA">
        <w:rPr>
          <w:rFonts w:ascii="Arial" w:eastAsia="Calibri" w:hAnsi="Arial" w:cs="Arial"/>
          <w:b/>
          <w:bCs/>
          <w:color w:val="000000"/>
          <w:sz w:val="20"/>
          <w:szCs w:val="20"/>
          <w:shd w:val="clear" w:color="auto" w:fill="FFFFFF"/>
          <w:lang w:eastAsia="en-US"/>
        </w:rPr>
        <w:t xml:space="preserve"> Modifié par le décret n°</w:t>
      </w:r>
      <w:r w:rsidR="006360CF">
        <w:rPr>
          <w:rFonts w:ascii="Arial" w:eastAsia="Calibri" w:hAnsi="Arial" w:cs="Arial"/>
          <w:b/>
          <w:bCs/>
          <w:color w:val="000000"/>
          <w:sz w:val="20"/>
          <w:szCs w:val="20"/>
          <w:shd w:val="clear" w:color="auto" w:fill="FFFFFF"/>
          <w:lang w:eastAsia="en-US"/>
        </w:rPr>
        <w:t> </w:t>
      </w:r>
      <w:r w:rsidR="001D14DA" w:rsidRPr="001D14DA">
        <w:rPr>
          <w:rFonts w:ascii="Arial" w:eastAsia="Calibri" w:hAnsi="Arial" w:cs="Arial"/>
          <w:b/>
          <w:bCs/>
          <w:color w:val="000000"/>
          <w:sz w:val="20"/>
          <w:szCs w:val="20"/>
          <w:shd w:val="clear" w:color="auto" w:fill="FFFFFF"/>
          <w:lang w:eastAsia="en-US"/>
        </w:rPr>
        <w:t xml:space="preserve">2004 -2332 du 4 </w:t>
      </w:r>
      <w:r w:rsidR="006360CF">
        <w:rPr>
          <w:rFonts w:ascii="Arial" w:eastAsia="Calibri" w:hAnsi="Arial" w:cs="Arial"/>
          <w:b/>
          <w:bCs/>
          <w:color w:val="000000"/>
          <w:sz w:val="20"/>
          <w:szCs w:val="20"/>
          <w:shd w:val="clear" w:color="auto" w:fill="FFFFFF"/>
          <w:lang w:eastAsia="en-US"/>
        </w:rPr>
        <w:t>o</w:t>
      </w:r>
      <w:r w:rsidR="001D14DA" w:rsidRPr="001D14DA">
        <w:rPr>
          <w:rFonts w:ascii="Arial" w:eastAsia="Calibri" w:hAnsi="Arial" w:cs="Arial"/>
          <w:b/>
          <w:bCs/>
          <w:color w:val="000000"/>
          <w:sz w:val="20"/>
          <w:szCs w:val="20"/>
          <w:shd w:val="clear" w:color="auto" w:fill="FFFFFF"/>
          <w:lang w:eastAsia="en-US"/>
        </w:rPr>
        <w:t>ctobre 2004 –</w:t>
      </w:r>
      <w:r w:rsidR="001D14DA" w:rsidRPr="001D14DA">
        <w:rPr>
          <w:rFonts w:ascii="Arial" w:eastAsia="Calibri" w:hAnsi="Arial" w:cs="Arial"/>
          <w:color w:val="000000"/>
          <w:sz w:val="20"/>
          <w:szCs w:val="20"/>
          <w:shd w:val="clear" w:color="auto" w:fill="FFFFFF"/>
          <w:lang w:eastAsia="en-US"/>
        </w:rPr>
        <w:t xml:space="preserve"> La direction générale de l</w:t>
      </w:r>
      <w:r w:rsidR="006360CF">
        <w:rPr>
          <w:rFonts w:ascii="Arial" w:eastAsia="Calibri" w:hAnsi="Arial" w:cs="Arial"/>
          <w:color w:val="000000"/>
          <w:sz w:val="20"/>
          <w:szCs w:val="20"/>
          <w:shd w:val="clear" w:color="auto" w:fill="FFFFFF"/>
          <w:lang w:eastAsia="en-US"/>
        </w:rPr>
        <w:t>’</w:t>
      </w:r>
      <w:r w:rsidR="001D14DA" w:rsidRPr="001D14DA">
        <w:rPr>
          <w:rFonts w:ascii="Arial" w:eastAsia="Calibri" w:hAnsi="Arial" w:cs="Arial"/>
          <w:color w:val="000000"/>
          <w:sz w:val="20"/>
          <w:szCs w:val="20"/>
          <w:shd w:val="clear" w:color="auto" w:fill="FFFFFF"/>
          <w:lang w:eastAsia="en-US"/>
        </w:rPr>
        <w:t>informatique comprend :</w:t>
      </w:r>
    </w:p>
    <w:p w14:paraId="01E0B9EE" w14:textId="77777777" w:rsidR="001D14DA" w:rsidRPr="001D14DA" w:rsidRDefault="001D14DA" w:rsidP="003A079E">
      <w:pPr>
        <w:widowControl w:val="0"/>
        <w:numPr>
          <w:ilvl w:val="0"/>
          <w:numId w:val="31"/>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Deux services relevant directement du directeur général, qui sont :</w:t>
      </w:r>
    </w:p>
    <w:p w14:paraId="254991D1" w14:textId="71CE91CC" w:rsidR="001D14DA" w:rsidRPr="001D14DA" w:rsidRDefault="001D14DA" w:rsidP="003A079E">
      <w:pPr>
        <w:widowControl w:val="0"/>
        <w:numPr>
          <w:ilvl w:val="0"/>
          <w:numId w:val="32"/>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affaires administratives générales, il est chargé</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126BB4CE"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du suivi des affaires du personnel,</w:t>
      </w:r>
    </w:p>
    <w:p w14:paraId="4903FDF4" w14:textId="1FF96B8C"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du suivi du courrier au départ et à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arrivée,</w:t>
      </w:r>
    </w:p>
    <w:p w14:paraId="39325F8B"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la coordination entre les différents services administratifs et techniques,</w:t>
      </w:r>
    </w:p>
    <w:p w14:paraId="5C883288" w14:textId="0D901BCB"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la documentation et la gestion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archive,</w:t>
      </w:r>
    </w:p>
    <w:p w14:paraId="70077FD8" w14:textId="12D4CB32"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accueil et du renseignement.</w:t>
      </w:r>
    </w:p>
    <w:p w14:paraId="6AC065A5" w14:textId="789FC23A" w:rsidR="001D14DA" w:rsidRPr="001D14DA" w:rsidRDefault="001D14DA" w:rsidP="003A079E">
      <w:pPr>
        <w:widowControl w:val="0"/>
        <w:numPr>
          <w:ilvl w:val="0"/>
          <w:numId w:val="32"/>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organisation, du suivi technique et du développement des compétences, il est chargé</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72086599"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du suivi et de la mise à jour des méthodes de travail adoptées dans la réalisation des projets informatiques,</w:t>
      </w:r>
    </w:p>
    <w:p w14:paraId="472E85AF"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la mise à jour des imprimés et des registres de suivi concernant la direction générale,</w:t>
      </w:r>
    </w:p>
    <w:p w14:paraId="5ECB6204" w14:textId="054BDCA2"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audit de la sécurité des systèmes informatiques et des réseaux de communication,</w:t>
      </w:r>
    </w:p>
    <w:p w14:paraId="3B7C0C52" w14:textId="2B82B833"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lastRenderedPageBreak/>
        <w:t>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élaboration des programmes de qualification et de recyclage des techniciens et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initiation des agents utilisateurs des systèmes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information et de communication.</w:t>
      </w:r>
    </w:p>
    <w:p w14:paraId="20F1699A" w14:textId="23EB35B1" w:rsidR="001D14DA" w:rsidRPr="001D14DA" w:rsidRDefault="001D14DA" w:rsidP="003A079E">
      <w:pPr>
        <w:widowControl w:val="0"/>
        <w:numPr>
          <w:ilvl w:val="0"/>
          <w:numId w:val="31"/>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Direction de la planification et de la réalisation des systèmes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information et de communication, qui comporte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686CFB2E" w14:textId="00B55028" w:rsidR="001D14DA" w:rsidRPr="001D14DA" w:rsidRDefault="001D14DA" w:rsidP="003A079E">
      <w:pPr>
        <w:widowControl w:val="0"/>
        <w:numPr>
          <w:ilvl w:val="0"/>
          <w:numId w:val="33"/>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la sous-direction des systèmes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information et de communication</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 Elle est chargée de la définition des systèmes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information et de communication dont la réalisation est programmée et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en assurer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exécution et le développement, elle comprend</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37ED036E" w14:textId="37C5F03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élaboration et du développement des applications centrales,</w:t>
      </w:r>
    </w:p>
    <w:p w14:paraId="1AA96622" w14:textId="103DB070"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élaboration et du développement des applications micro-informatique,</w:t>
      </w:r>
    </w:p>
    <w:p w14:paraId="6FBFF1A7" w14:textId="71E0A9CC"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élaboration et du développement des applications intégrées spécifiques.</w:t>
      </w:r>
    </w:p>
    <w:p w14:paraId="31A68290" w14:textId="2F2CEAB0" w:rsidR="001D14DA" w:rsidRPr="001D14DA" w:rsidRDefault="001D14DA" w:rsidP="003A079E">
      <w:pPr>
        <w:widowControl w:val="0"/>
        <w:numPr>
          <w:ilvl w:val="0"/>
          <w:numId w:val="33"/>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la sous-direction de la planification et des acquisitions : Elle est chargée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élaborer les plans informatiques du ministère et les programmes annuels, de fixer leur ordre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exécution et leur budget et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en assurer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exécution, ainsi que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accomplir les études préliminaires des projets informatiques et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émettre un avis concernant les études soumises par les différents organes du ministère, les établissements soumis à sa tutelle et les collectivités locales.</w:t>
      </w:r>
    </w:p>
    <w:p w14:paraId="5BEBA18E" w14:textId="004C8E41" w:rsidR="001D14DA" w:rsidRPr="001D14DA" w:rsidRDefault="001D14DA" w:rsidP="003A079E">
      <w:pPr>
        <w:spacing w:after="0" w:line="240" w:lineRule="auto"/>
        <w:ind w:left="283"/>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Elle est également chargée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élaboration des dossiers techniques et administratifs des projets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acquisition,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adaptation au progrès technologique, de réception des équipements des fournisseurs, de leur constat et de leur distribution ainsi que la gestion du consommable, elle comprend :</w:t>
      </w:r>
    </w:p>
    <w:p w14:paraId="79A1BD38"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la planification et des études techniques,</w:t>
      </w:r>
    </w:p>
    <w:p w14:paraId="4CE4F81E" w14:textId="7828A376"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la définition des normes techniques,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adaptation technologique et de la gestion des acquisitions.</w:t>
      </w:r>
    </w:p>
    <w:p w14:paraId="070F6A99" w14:textId="50F4C0CE" w:rsidR="001D14DA" w:rsidRPr="001D14DA" w:rsidRDefault="001D14DA" w:rsidP="003A079E">
      <w:pPr>
        <w:widowControl w:val="0"/>
        <w:numPr>
          <w:ilvl w:val="0"/>
          <w:numId w:val="31"/>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Direction du traitement et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des systèmes 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information et de communication, qui comporte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75791EEF" w14:textId="3119FB09" w:rsidR="001D14DA" w:rsidRPr="001D14DA" w:rsidRDefault="001D14DA" w:rsidP="003A079E">
      <w:pPr>
        <w:widowControl w:val="0"/>
        <w:numPr>
          <w:ilvl w:val="0"/>
          <w:numId w:val="34"/>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la sous-direction du traitement et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 Elle est chargée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et de la maintenance des applications informatiques et des logiciels de base pour le traitement des informations et de la communication, du commandement des ordinateurs centraux et de la sécurité des programmes et des données des applications ainsi que des données des disques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ordinateur central, elle comprend</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42A4AF3C" w14:textId="50E1BC01"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des logiciels de base,</w:t>
      </w:r>
    </w:p>
    <w:p w14:paraId="42E366BD" w14:textId="48D0A455"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exploitation des applications informatiques,</w:t>
      </w:r>
    </w:p>
    <w:p w14:paraId="28E9479D"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du commandement des équipements des ordinateurs centraux et de leur environnement.</w:t>
      </w:r>
    </w:p>
    <w:p w14:paraId="186D1B8B" w14:textId="4704855B" w:rsidR="001D14DA" w:rsidRPr="001D14DA" w:rsidRDefault="001D14DA" w:rsidP="003A079E">
      <w:pPr>
        <w:widowControl w:val="0"/>
        <w:numPr>
          <w:ilvl w:val="0"/>
          <w:numId w:val="34"/>
        </w:numPr>
        <w:kinsoku w:val="0"/>
        <w:spacing w:after="0" w:line="240" w:lineRule="auto"/>
        <w:ind w:left="126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la sous-direction des réseaux et de la maintenance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 Elle est chargée de l</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installation et de la maintenance des réseaux, de leurs logiciels de base et de leurs applications ainsi que de la maintenance et de la réparation des équipements informatiques, elle comprend</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2CC65E3E"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des serveurs, des terminaux et des équipements de connexion,</w:t>
      </w:r>
    </w:p>
    <w:p w14:paraId="511A3395" w14:textId="77777777" w:rsidR="001D14DA" w:rsidRPr="001D14DA" w:rsidRDefault="001D14DA" w:rsidP="003A079E">
      <w:pPr>
        <w:widowControl w:val="0"/>
        <w:numPr>
          <w:ilvl w:val="0"/>
          <w:numId w:val="43"/>
        </w:numPr>
        <w:kinsoku w:val="0"/>
        <w:spacing w:after="0" w:line="240" w:lineRule="auto"/>
        <w:ind w:left="160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 service de la maintenance et de la réparation des équipements informatiques.</w:t>
      </w:r>
    </w:p>
    <w:p w14:paraId="7539CAC5"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4524DA22"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31D119DA" w14:textId="42D5A7FB"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Pr="001D14DA">
        <w:rPr>
          <w:rFonts w:ascii="Arial" w:eastAsia="Times New Roman" w:hAnsi="Arial" w:cs="Arial"/>
          <w:b/>
          <w:bCs/>
          <w:sz w:val="20"/>
          <w:szCs w:val="20"/>
        </w:rPr>
        <w:t>3 – La direction des transmissions</w:t>
      </w:r>
    </w:p>
    <w:p w14:paraId="3DD98F52"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1"/>
          <w:sz w:val="20"/>
          <w:szCs w:val="20"/>
        </w:rPr>
      </w:pPr>
    </w:p>
    <w:p w14:paraId="5E5C0F6F"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1"/>
          <w:sz w:val="20"/>
          <w:szCs w:val="20"/>
        </w:rPr>
      </w:pPr>
    </w:p>
    <w:p w14:paraId="0CC8FC94" w14:textId="1139978C"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rPr>
      </w:pPr>
      <w:r w:rsidRPr="001D14DA">
        <w:rPr>
          <w:rFonts w:ascii="Arial" w:eastAsia="Times New Roman" w:hAnsi="Arial" w:cs="Arial"/>
          <w:b/>
          <w:bCs/>
          <w:i/>
          <w:iCs/>
          <w:spacing w:val="1"/>
          <w:sz w:val="20"/>
          <w:szCs w:val="20"/>
        </w:rPr>
        <w:t xml:space="preserve">Art. 24 – </w:t>
      </w:r>
      <w:r w:rsidRPr="001D14DA">
        <w:rPr>
          <w:rFonts w:ascii="Arial" w:eastAsia="Times New Roman" w:hAnsi="Arial" w:cs="Arial"/>
          <w:spacing w:val="1"/>
          <w:sz w:val="20"/>
          <w:szCs w:val="20"/>
        </w:rPr>
        <w:t xml:space="preserve">La direction des transmissions est chargée notamment </w:t>
      </w:r>
      <w:r w:rsidRPr="001D14DA">
        <w:rPr>
          <w:rFonts w:ascii="Arial" w:eastAsia="Times New Roman" w:hAnsi="Arial" w:cs="Arial"/>
          <w:spacing w:val="-5"/>
          <w:sz w:val="20"/>
          <w:szCs w:val="20"/>
        </w:rPr>
        <w:t>de l</w:t>
      </w:r>
      <w:r w:rsidR="006360CF">
        <w:rPr>
          <w:rFonts w:ascii="Arial" w:eastAsia="Times New Roman" w:hAnsi="Arial" w:cs="Arial"/>
          <w:spacing w:val="-5"/>
          <w:sz w:val="20"/>
          <w:szCs w:val="20"/>
        </w:rPr>
        <w:t>’é</w:t>
      </w:r>
      <w:r w:rsidRPr="001D14DA">
        <w:rPr>
          <w:rFonts w:ascii="Arial" w:eastAsia="Times New Roman" w:hAnsi="Arial" w:cs="Arial"/>
          <w:spacing w:val="-5"/>
          <w:sz w:val="20"/>
          <w:szCs w:val="20"/>
        </w:rPr>
        <w:t>tude des projets de transmission, ainsi que de l</w:t>
      </w:r>
      <w:r w:rsidR="006360CF">
        <w:rPr>
          <w:rFonts w:ascii="Arial" w:eastAsia="Times New Roman" w:hAnsi="Arial" w:cs="Arial"/>
          <w:spacing w:val="-5"/>
          <w:sz w:val="20"/>
          <w:szCs w:val="20"/>
        </w:rPr>
        <w:t>’</w:t>
      </w:r>
      <w:r w:rsidRPr="001D14DA">
        <w:rPr>
          <w:rFonts w:ascii="Arial" w:eastAsia="Times New Roman" w:hAnsi="Arial" w:cs="Arial"/>
          <w:spacing w:val="-5"/>
          <w:sz w:val="20"/>
          <w:szCs w:val="20"/>
        </w:rPr>
        <w:t xml:space="preserve">installation, de </w:t>
      </w:r>
      <w:r w:rsidRPr="001D14DA">
        <w:rPr>
          <w:rFonts w:ascii="Arial" w:eastAsia="Times New Roman" w:hAnsi="Arial" w:cs="Arial"/>
          <w:spacing w:val="1"/>
          <w:sz w:val="20"/>
          <w:szCs w:val="20"/>
        </w:rPr>
        <w:t>l</w:t>
      </w:r>
      <w:r w:rsidR="006360CF">
        <w:rPr>
          <w:rFonts w:ascii="Arial" w:eastAsia="Times New Roman" w:hAnsi="Arial" w:cs="Arial"/>
          <w:spacing w:val="1"/>
          <w:sz w:val="20"/>
          <w:szCs w:val="20"/>
        </w:rPr>
        <w:t>’</w:t>
      </w:r>
      <w:r w:rsidRPr="001D14DA">
        <w:rPr>
          <w:rFonts w:ascii="Arial" w:eastAsia="Times New Roman" w:hAnsi="Arial" w:cs="Arial"/>
          <w:spacing w:val="1"/>
          <w:sz w:val="20"/>
          <w:szCs w:val="20"/>
        </w:rPr>
        <w:t>exploitation et de l</w:t>
      </w:r>
      <w:r w:rsidR="006360CF">
        <w:rPr>
          <w:rFonts w:ascii="Arial" w:eastAsia="Times New Roman" w:hAnsi="Arial" w:cs="Arial"/>
          <w:spacing w:val="1"/>
          <w:sz w:val="20"/>
          <w:szCs w:val="20"/>
        </w:rPr>
        <w:t>’</w:t>
      </w:r>
      <w:r w:rsidRPr="001D14DA">
        <w:rPr>
          <w:rFonts w:ascii="Arial" w:eastAsia="Times New Roman" w:hAnsi="Arial" w:cs="Arial"/>
          <w:spacing w:val="1"/>
          <w:sz w:val="20"/>
          <w:szCs w:val="20"/>
        </w:rPr>
        <w:t xml:space="preserve">entretien des équipements de transmission </w:t>
      </w:r>
      <w:r w:rsidRPr="001D14DA">
        <w:rPr>
          <w:rFonts w:ascii="Arial" w:eastAsia="Times New Roman" w:hAnsi="Arial" w:cs="Arial"/>
          <w:spacing w:val="2"/>
          <w:sz w:val="20"/>
          <w:szCs w:val="20"/>
        </w:rPr>
        <w:t>relevant du ministère et de ses services extérieurs.</w:t>
      </w:r>
    </w:p>
    <w:p w14:paraId="158E78C9" w14:textId="77777777"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Elle est également chargée de la planification et de la programmat</w:t>
      </w:r>
      <w:r w:rsidRPr="001D14DA">
        <w:rPr>
          <w:rFonts w:ascii="Arial" w:eastAsia="Times New Roman" w:hAnsi="Arial" w:cs="Arial"/>
          <w:spacing w:val="-4"/>
          <w:sz w:val="20"/>
          <w:szCs w:val="20"/>
        </w:rPr>
        <w:t xml:space="preserve">ion des acquisitions relatives aux transmissions, en coordination avec </w:t>
      </w:r>
      <w:r w:rsidRPr="001D14DA">
        <w:rPr>
          <w:rFonts w:ascii="Arial" w:eastAsia="Times New Roman" w:hAnsi="Arial" w:cs="Arial"/>
          <w:sz w:val="20"/>
          <w:szCs w:val="20"/>
        </w:rPr>
        <w:t>les services concernes.</w:t>
      </w:r>
    </w:p>
    <w:p w14:paraId="15BC6148"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1"/>
          <w:sz w:val="20"/>
          <w:szCs w:val="20"/>
        </w:rPr>
      </w:pPr>
    </w:p>
    <w:p w14:paraId="76ECCBB6" w14:textId="77777777" w:rsidR="001D14DA" w:rsidRPr="001D14DA" w:rsidRDefault="001D14DA" w:rsidP="003A079E">
      <w:pPr>
        <w:widowControl w:val="0"/>
        <w:kinsoku w:val="0"/>
        <w:spacing w:after="0" w:line="240" w:lineRule="auto"/>
        <w:ind w:left="283"/>
        <w:jc w:val="both"/>
        <w:rPr>
          <w:rFonts w:ascii="Arial" w:eastAsia="Times New Roman" w:hAnsi="Arial" w:cs="Arial"/>
          <w:spacing w:val="1"/>
          <w:sz w:val="20"/>
          <w:szCs w:val="20"/>
        </w:rPr>
      </w:pPr>
      <w:r w:rsidRPr="001D14DA">
        <w:rPr>
          <w:rFonts w:ascii="Arial" w:eastAsia="Times New Roman" w:hAnsi="Arial" w:cs="Arial"/>
          <w:b/>
          <w:bCs/>
          <w:i/>
          <w:iCs/>
          <w:spacing w:val="1"/>
          <w:sz w:val="20"/>
          <w:szCs w:val="20"/>
        </w:rPr>
        <w:t xml:space="preserve">Art. 25 – </w:t>
      </w:r>
      <w:r w:rsidRPr="001D14DA">
        <w:rPr>
          <w:rFonts w:ascii="Arial" w:eastAsia="Times New Roman" w:hAnsi="Arial" w:cs="Arial"/>
          <w:spacing w:val="1"/>
          <w:sz w:val="20"/>
          <w:szCs w:val="20"/>
        </w:rPr>
        <w:t>La direction des transmissions comprend :</w:t>
      </w:r>
    </w:p>
    <w:p w14:paraId="75500D09" w14:textId="3480F2E9" w:rsidR="001D14DA" w:rsidRPr="001D14DA" w:rsidRDefault="001D14DA" w:rsidP="003A079E">
      <w:pPr>
        <w:widowControl w:val="0"/>
        <w:numPr>
          <w:ilvl w:val="0"/>
          <w:numId w:val="6"/>
        </w:numPr>
        <w:kinsoku w:val="0"/>
        <w:spacing w:after="0" w:line="240" w:lineRule="auto"/>
        <w:ind w:left="927"/>
        <w:contextualSpacing/>
        <w:jc w:val="both"/>
        <w:rPr>
          <w:rFonts w:ascii="Arial" w:eastAsia="Times New Roman" w:hAnsi="Arial" w:cs="Arial"/>
          <w:spacing w:val="2"/>
          <w:sz w:val="20"/>
          <w:szCs w:val="20"/>
        </w:rPr>
      </w:pPr>
      <w:r w:rsidRPr="001D14DA">
        <w:rPr>
          <w:rFonts w:ascii="Arial" w:eastAsia="Times New Roman" w:hAnsi="Arial" w:cs="Arial"/>
          <w:spacing w:val="2"/>
          <w:sz w:val="20"/>
          <w:szCs w:val="20"/>
        </w:rPr>
        <w:t>La sous-direction des services techniques, qui comporte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1B10FF25" w14:textId="31615FAA"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 l</w:t>
      </w:r>
      <w:r w:rsidR="006360CF">
        <w:rPr>
          <w:rFonts w:ascii="Arial" w:eastAsia="Times New Roman" w:hAnsi="Arial" w:cs="Arial"/>
          <w:sz w:val="20"/>
          <w:szCs w:val="20"/>
        </w:rPr>
        <w:t>’</w:t>
      </w:r>
      <w:r w:rsidRPr="001D14DA">
        <w:rPr>
          <w:rFonts w:ascii="Arial" w:eastAsia="Times New Roman" w:hAnsi="Arial" w:cs="Arial"/>
          <w:sz w:val="20"/>
          <w:szCs w:val="20"/>
        </w:rPr>
        <w:t>approvisionnement</w:t>
      </w:r>
      <w:r w:rsidR="006360CF">
        <w:rPr>
          <w:rFonts w:ascii="Arial" w:eastAsia="Times New Roman" w:hAnsi="Arial" w:cs="Arial"/>
          <w:sz w:val="20"/>
          <w:szCs w:val="20"/>
        </w:rPr>
        <w:t> </w:t>
      </w:r>
      <w:r w:rsidRPr="001D14DA">
        <w:rPr>
          <w:rFonts w:ascii="Arial" w:eastAsia="Times New Roman" w:hAnsi="Arial" w:cs="Arial"/>
          <w:sz w:val="20"/>
          <w:szCs w:val="20"/>
        </w:rPr>
        <w:t>;</w:t>
      </w:r>
    </w:p>
    <w:p w14:paraId="7618DF11" w14:textId="7777777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technique.</w:t>
      </w:r>
    </w:p>
    <w:p w14:paraId="33328AF5" w14:textId="0B9686F0" w:rsidR="001D14DA" w:rsidRPr="001D14DA" w:rsidRDefault="001D14DA" w:rsidP="003A079E">
      <w:pPr>
        <w:widowControl w:val="0"/>
        <w:numPr>
          <w:ilvl w:val="0"/>
          <w:numId w:val="6"/>
        </w:numPr>
        <w:kinsoku w:val="0"/>
        <w:spacing w:after="0" w:line="240" w:lineRule="auto"/>
        <w:ind w:left="927"/>
        <w:contextualSpacing/>
        <w:jc w:val="both"/>
        <w:rPr>
          <w:rFonts w:ascii="Arial" w:eastAsia="Times New Roman" w:hAnsi="Arial" w:cs="Arial"/>
          <w:spacing w:val="2"/>
          <w:sz w:val="20"/>
          <w:szCs w:val="20"/>
        </w:rPr>
      </w:pPr>
      <w:r w:rsidRPr="001D14DA">
        <w:rPr>
          <w:rFonts w:ascii="Arial" w:eastAsia="Times New Roman" w:hAnsi="Arial" w:cs="Arial"/>
          <w:spacing w:val="2"/>
          <w:sz w:val="20"/>
          <w:szCs w:val="20"/>
        </w:rPr>
        <w:t>La sous-direction des études et des marches, qui comporte</w:t>
      </w:r>
      <w:r w:rsidR="006360CF">
        <w:rPr>
          <w:rFonts w:ascii="Arial" w:eastAsia="Times New Roman" w:hAnsi="Arial" w:cs="Arial"/>
          <w:spacing w:val="2"/>
          <w:sz w:val="20"/>
          <w:szCs w:val="20"/>
        </w:rPr>
        <w:t> </w:t>
      </w:r>
      <w:r w:rsidRPr="001D14DA">
        <w:rPr>
          <w:rFonts w:ascii="Arial" w:eastAsia="Times New Roman" w:hAnsi="Arial" w:cs="Arial"/>
          <w:spacing w:val="2"/>
          <w:sz w:val="20"/>
          <w:szCs w:val="20"/>
        </w:rPr>
        <w:t>:</w:t>
      </w:r>
    </w:p>
    <w:p w14:paraId="3509B58B" w14:textId="2EE7C090"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des études et de la programmation</w:t>
      </w:r>
      <w:r w:rsidR="006360CF">
        <w:rPr>
          <w:rFonts w:ascii="Arial" w:eastAsia="Times New Roman" w:hAnsi="Arial" w:cs="Arial"/>
          <w:sz w:val="20"/>
          <w:szCs w:val="20"/>
        </w:rPr>
        <w:t> </w:t>
      </w:r>
      <w:r w:rsidRPr="001D14DA">
        <w:rPr>
          <w:rFonts w:ascii="Arial" w:eastAsia="Times New Roman" w:hAnsi="Arial" w:cs="Arial"/>
          <w:sz w:val="20"/>
          <w:szCs w:val="20"/>
        </w:rPr>
        <w:t>;</w:t>
      </w:r>
    </w:p>
    <w:p w14:paraId="5086557C" w14:textId="7777777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des marches.</w:t>
      </w:r>
    </w:p>
    <w:p w14:paraId="4C8A5488" w14:textId="6BE7C400" w:rsidR="001D14DA" w:rsidRPr="001D14DA" w:rsidRDefault="001D14DA" w:rsidP="003A079E">
      <w:pPr>
        <w:widowControl w:val="0"/>
        <w:numPr>
          <w:ilvl w:val="0"/>
          <w:numId w:val="6"/>
        </w:numPr>
        <w:kinsoku w:val="0"/>
        <w:spacing w:after="0" w:line="240" w:lineRule="auto"/>
        <w:ind w:left="927"/>
        <w:contextualSpacing/>
        <w:jc w:val="both"/>
        <w:rPr>
          <w:rFonts w:ascii="Arial" w:eastAsia="Times New Roman" w:hAnsi="Arial" w:cs="Arial"/>
          <w:spacing w:val="2"/>
          <w:sz w:val="20"/>
          <w:szCs w:val="20"/>
        </w:rPr>
      </w:pPr>
      <w:r w:rsidRPr="001D14DA">
        <w:rPr>
          <w:rFonts w:ascii="Arial" w:eastAsia="Times New Roman" w:hAnsi="Arial" w:cs="Arial"/>
          <w:sz w:val="20"/>
          <w:szCs w:val="20"/>
        </w:rPr>
        <w:t>La sous-direction de l</w:t>
      </w:r>
      <w:r w:rsidR="006360CF">
        <w:rPr>
          <w:rFonts w:ascii="Arial" w:eastAsia="Times New Roman" w:hAnsi="Arial" w:cs="Arial"/>
          <w:sz w:val="20"/>
          <w:szCs w:val="20"/>
        </w:rPr>
        <w:t>’</w:t>
      </w:r>
      <w:r w:rsidRPr="001D14DA">
        <w:rPr>
          <w:rFonts w:ascii="Arial" w:eastAsia="Times New Roman" w:hAnsi="Arial" w:cs="Arial"/>
          <w:sz w:val="20"/>
          <w:szCs w:val="20"/>
        </w:rPr>
        <w:t>exploitation, qui comporte</w:t>
      </w:r>
      <w:r w:rsidR="006360CF">
        <w:rPr>
          <w:rFonts w:ascii="Arial" w:eastAsia="Times New Roman" w:hAnsi="Arial" w:cs="Arial"/>
          <w:sz w:val="20"/>
          <w:szCs w:val="20"/>
        </w:rPr>
        <w:t> </w:t>
      </w:r>
      <w:r w:rsidRPr="001D14DA">
        <w:rPr>
          <w:rFonts w:ascii="Arial" w:eastAsia="Times New Roman" w:hAnsi="Arial" w:cs="Arial"/>
          <w:sz w:val="20"/>
          <w:szCs w:val="20"/>
        </w:rPr>
        <w:t>:</w:t>
      </w:r>
    </w:p>
    <w:p w14:paraId="71D9C11E" w14:textId="3BB04D1B"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 l</w:t>
      </w:r>
      <w:r w:rsidR="006360CF">
        <w:rPr>
          <w:rFonts w:ascii="Arial" w:eastAsia="Times New Roman" w:hAnsi="Arial" w:cs="Arial"/>
          <w:sz w:val="20"/>
          <w:szCs w:val="20"/>
        </w:rPr>
        <w:t>’</w:t>
      </w:r>
      <w:r w:rsidRPr="001D14DA">
        <w:rPr>
          <w:rFonts w:ascii="Arial" w:eastAsia="Times New Roman" w:hAnsi="Arial" w:cs="Arial"/>
          <w:sz w:val="20"/>
          <w:szCs w:val="20"/>
        </w:rPr>
        <w:t>exploitation des réseaux radio et télex</w:t>
      </w:r>
      <w:r w:rsidR="006360CF">
        <w:rPr>
          <w:rFonts w:ascii="Arial" w:eastAsia="Times New Roman" w:hAnsi="Arial" w:cs="Arial"/>
          <w:sz w:val="20"/>
          <w:szCs w:val="20"/>
        </w:rPr>
        <w:t> </w:t>
      </w:r>
      <w:r w:rsidRPr="001D14DA">
        <w:rPr>
          <w:rFonts w:ascii="Arial" w:eastAsia="Times New Roman" w:hAnsi="Arial" w:cs="Arial"/>
          <w:sz w:val="20"/>
          <w:szCs w:val="20"/>
        </w:rPr>
        <w:t>;</w:t>
      </w:r>
    </w:p>
    <w:p w14:paraId="49D28253" w14:textId="54303FC6"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b/>
          <w:sz w:val="20"/>
          <w:szCs w:val="20"/>
        </w:rPr>
      </w:pPr>
      <w:r w:rsidRPr="001D14DA">
        <w:rPr>
          <w:rFonts w:ascii="Arial" w:eastAsia="Times New Roman" w:hAnsi="Arial" w:cs="Arial"/>
          <w:sz w:val="20"/>
          <w:szCs w:val="20"/>
        </w:rPr>
        <w:t>Le service de l</w:t>
      </w:r>
      <w:r w:rsidR="006360CF">
        <w:rPr>
          <w:rFonts w:ascii="Arial" w:eastAsia="Times New Roman" w:hAnsi="Arial" w:cs="Arial"/>
          <w:sz w:val="20"/>
          <w:szCs w:val="20"/>
        </w:rPr>
        <w:t>’</w:t>
      </w:r>
      <w:r w:rsidRPr="001D14DA">
        <w:rPr>
          <w:rFonts w:ascii="Arial" w:eastAsia="Times New Roman" w:hAnsi="Arial" w:cs="Arial"/>
          <w:sz w:val="20"/>
          <w:szCs w:val="20"/>
        </w:rPr>
        <w:t>exploitation du téléphone</w:t>
      </w:r>
      <w:r w:rsidRPr="001D14DA">
        <w:rPr>
          <w:rFonts w:ascii="Arial" w:eastAsia="Times New Roman" w:hAnsi="Arial" w:cs="Arial"/>
          <w:b/>
          <w:sz w:val="20"/>
          <w:szCs w:val="20"/>
        </w:rPr>
        <w:t>.</w:t>
      </w:r>
    </w:p>
    <w:p w14:paraId="2BDE8FAF"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143AE4C6"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32673C40" w14:textId="470A0985" w:rsidR="001D14DA" w:rsidRPr="001D14DA" w:rsidRDefault="001D14DA" w:rsidP="003A079E">
      <w:pPr>
        <w:widowControl w:val="0"/>
        <w:kinsoku w:val="0"/>
        <w:spacing w:after="0" w:line="240" w:lineRule="auto"/>
        <w:ind w:left="283"/>
        <w:jc w:val="center"/>
        <w:rPr>
          <w:rFonts w:ascii="Arial" w:eastAsia="Times New Roman" w:hAnsi="Arial" w:cs="Arial"/>
          <w:b/>
          <w:bCs/>
          <w:spacing w:val="3"/>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Pr="001D14DA">
        <w:rPr>
          <w:rFonts w:ascii="Arial" w:eastAsia="Times New Roman" w:hAnsi="Arial" w:cs="Arial"/>
          <w:b/>
          <w:bCs/>
          <w:sz w:val="20"/>
          <w:szCs w:val="20"/>
        </w:rPr>
        <w:t xml:space="preserve">4 – </w:t>
      </w:r>
      <w:r w:rsidRPr="001D14DA">
        <w:rPr>
          <w:rFonts w:ascii="Arial" w:eastAsia="Times New Roman" w:hAnsi="Arial" w:cs="Arial"/>
          <w:b/>
          <w:bCs/>
          <w:spacing w:val="3"/>
          <w:sz w:val="20"/>
          <w:szCs w:val="20"/>
        </w:rPr>
        <w:t>La direction des services de santé</w:t>
      </w:r>
    </w:p>
    <w:p w14:paraId="3D7F1F31"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8"/>
          <w:sz w:val="20"/>
          <w:szCs w:val="20"/>
        </w:rPr>
      </w:pPr>
    </w:p>
    <w:p w14:paraId="50DC80A1"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pacing w:val="8"/>
          <w:sz w:val="20"/>
          <w:szCs w:val="20"/>
        </w:rPr>
      </w:pPr>
    </w:p>
    <w:p w14:paraId="363F748F" w14:textId="77777777" w:rsidR="001D14DA" w:rsidRPr="001D14DA" w:rsidRDefault="001D14DA" w:rsidP="003A079E">
      <w:pPr>
        <w:widowControl w:val="0"/>
        <w:kinsoku w:val="0"/>
        <w:spacing w:after="0" w:line="240" w:lineRule="auto"/>
        <w:ind w:left="283"/>
        <w:jc w:val="both"/>
        <w:rPr>
          <w:rFonts w:ascii="Arial" w:eastAsia="Times New Roman" w:hAnsi="Arial" w:cs="Arial"/>
          <w:b/>
          <w:bCs/>
          <w:spacing w:val="3"/>
          <w:sz w:val="20"/>
          <w:szCs w:val="20"/>
        </w:rPr>
      </w:pPr>
      <w:r w:rsidRPr="001D14DA">
        <w:rPr>
          <w:rFonts w:ascii="Arial" w:eastAsia="Times New Roman" w:hAnsi="Arial" w:cs="Arial"/>
          <w:b/>
          <w:bCs/>
          <w:i/>
          <w:iCs/>
          <w:spacing w:val="8"/>
          <w:sz w:val="20"/>
          <w:szCs w:val="20"/>
        </w:rPr>
        <w:t xml:space="preserve">Art. 26 – </w:t>
      </w:r>
      <w:r w:rsidRPr="001D14DA">
        <w:rPr>
          <w:rFonts w:ascii="Arial" w:eastAsia="Times New Roman" w:hAnsi="Arial" w:cs="Arial"/>
          <w:spacing w:val="8"/>
          <w:sz w:val="20"/>
          <w:szCs w:val="20"/>
        </w:rPr>
        <w:t xml:space="preserve">La direction des services de santé est chargée </w:t>
      </w:r>
      <w:r w:rsidRPr="001D14DA">
        <w:rPr>
          <w:rFonts w:ascii="Arial" w:eastAsia="Times New Roman" w:hAnsi="Arial" w:cs="Arial"/>
          <w:sz w:val="20"/>
          <w:szCs w:val="20"/>
        </w:rPr>
        <w:t>notamment :</w:t>
      </w:r>
    </w:p>
    <w:p w14:paraId="3B676425" w14:textId="692AF364"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élaborer et de coordonner les actions préventives et curatives en matière de prestations sanitaires prodiguées aux agents des forces de sécurité intérieure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0879C340" w14:textId="2F74D9DB"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suivre le fonctionnement des commissions médicales</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42441FA1" w14:textId="30929485"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w:t>
      </w:r>
      <w:r w:rsidR="006360CF">
        <w:rPr>
          <w:rFonts w:ascii="Arial" w:eastAsia="Calibri" w:hAnsi="Arial" w:cs="Arial"/>
          <w:color w:val="000000"/>
          <w:sz w:val="20"/>
          <w:szCs w:val="20"/>
          <w:shd w:val="clear" w:color="auto" w:fill="FFFFFF"/>
          <w:lang w:eastAsia="en-US"/>
        </w:rPr>
        <w:t>’</w:t>
      </w:r>
      <w:r w:rsidRPr="001D14DA">
        <w:rPr>
          <w:rFonts w:ascii="Arial" w:eastAsia="Calibri" w:hAnsi="Arial" w:cs="Arial"/>
          <w:color w:val="000000"/>
          <w:sz w:val="20"/>
          <w:szCs w:val="20"/>
          <w:shd w:val="clear" w:color="auto" w:fill="FFFFFF"/>
          <w:lang w:eastAsia="en-US"/>
        </w:rPr>
        <w:t>exercer la tutelle sur les services, organismes et établissements hospitaliers et sanitaires -relevant du ministère de l</w:t>
      </w:r>
      <w:r w:rsidR="006360CF">
        <w:rPr>
          <w:rFonts w:ascii="Arial" w:eastAsia="Calibri" w:hAnsi="Arial" w:cs="Arial"/>
          <w:color w:val="000000"/>
          <w:sz w:val="20"/>
          <w:szCs w:val="20"/>
          <w:shd w:val="clear" w:color="auto" w:fill="FFFFFF"/>
          <w:lang w:eastAsia="en-US"/>
        </w:rPr>
        <w:t>’I</w:t>
      </w:r>
      <w:r w:rsidRPr="001D14DA">
        <w:rPr>
          <w:rFonts w:ascii="Arial" w:eastAsia="Calibri" w:hAnsi="Arial" w:cs="Arial"/>
          <w:color w:val="000000"/>
          <w:sz w:val="20"/>
          <w:szCs w:val="20"/>
          <w:shd w:val="clear" w:color="auto" w:fill="FFFFFF"/>
          <w:lang w:eastAsia="en-US"/>
        </w:rPr>
        <w:t>ntérieur</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4A7E31DD" w14:textId="190E7754"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veiller à la coopération entre les services nationaux et étrangers de santé, appeler à dispenser des soins aux agents des forces de sécurité intérieure</w:t>
      </w:r>
      <w:r w:rsidR="006360CF">
        <w:rPr>
          <w:rFonts w:ascii="Arial" w:eastAsia="Calibri" w:hAnsi="Arial" w:cs="Arial"/>
          <w:color w:val="000000"/>
          <w:sz w:val="20"/>
          <w:szCs w:val="20"/>
          <w:shd w:val="clear" w:color="auto" w:fill="FFFFFF"/>
          <w:lang w:eastAsia="en-US"/>
        </w:rPr>
        <w:t> </w:t>
      </w:r>
      <w:r w:rsidRPr="001D14DA">
        <w:rPr>
          <w:rFonts w:ascii="Arial" w:eastAsia="Calibri" w:hAnsi="Arial" w:cs="Arial"/>
          <w:color w:val="000000"/>
          <w:sz w:val="20"/>
          <w:szCs w:val="20"/>
          <w:shd w:val="clear" w:color="auto" w:fill="FFFFFF"/>
          <w:lang w:eastAsia="en-US"/>
        </w:rPr>
        <w:t>;</w:t>
      </w:r>
    </w:p>
    <w:p w14:paraId="664BC4F9" w14:textId="77777777" w:rsidR="001D14DA" w:rsidRPr="001D14DA" w:rsidRDefault="001D14DA" w:rsidP="003A079E">
      <w:pPr>
        <w:widowControl w:val="0"/>
        <w:numPr>
          <w:ilvl w:val="0"/>
          <w:numId w:val="42"/>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de représenter le ministère pour ce qui concernera les questions sanitaires.</w:t>
      </w:r>
    </w:p>
    <w:p w14:paraId="03D06E8F"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2"/>
          <w:sz w:val="20"/>
          <w:szCs w:val="20"/>
        </w:rPr>
      </w:pPr>
    </w:p>
    <w:p w14:paraId="6E2E1F37" w14:textId="3829409D" w:rsidR="001D14DA" w:rsidRPr="001D14DA" w:rsidRDefault="001D14DA" w:rsidP="003A079E">
      <w:pPr>
        <w:widowControl w:val="0"/>
        <w:kinsoku w:val="0"/>
        <w:spacing w:after="0" w:line="240" w:lineRule="auto"/>
        <w:ind w:left="283"/>
        <w:jc w:val="both"/>
        <w:rPr>
          <w:rFonts w:ascii="Arial" w:eastAsia="Times New Roman" w:hAnsi="Arial" w:cs="Arial"/>
          <w:spacing w:val="-6"/>
          <w:sz w:val="20"/>
          <w:szCs w:val="20"/>
        </w:rPr>
      </w:pPr>
      <w:r w:rsidRPr="001D14DA">
        <w:rPr>
          <w:rFonts w:ascii="Arial" w:eastAsia="Times New Roman" w:hAnsi="Arial" w:cs="Arial"/>
          <w:b/>
          <w:bCs/>
          <w:i/>
          <w:iCs/>
          <w:spacing w:val="-2"/>
          <w:sz w:val="20"/>
          <w:szCs w:val="20"/>
        </w:rPr>
        <w:t xml:space="preserve">Art.27 (nouveau) – </w:t>
      </w:r>
      <w:r w:rsidRPr="000A4407">
        <w:rPr>
          <w:rFonts w:ascii="Arial" w:eastAsia="Times New Roman" w:hAnsi="Arial" w:cs="Arial"/>
          <w:b/>
          <w:bCs/>
          <w:spacing w:val="-2"/>
          <w:sz w:val="20"/>
          <w:szCs w:val="20"/>
        </w:rPr>
        <w:t>Modifié par le décret n°</w:t>
      </w:r>
      <w:r w:rsidR="006360CF">
        <w:rPr>
          <w:rFonts w:ascii="Arial" w:eastAsia="Times New Roman" w:hAnsi="Arial" w:cs="Arial"/>
          <w:b/>
          <w:bCs/>
          <w:spacing w:val="-2"/>
          <w:sz w:val="20"/>
          <w:szCs w:val="20"/>
        </w:rPr>
        <w:t> </w:t>
      </w:r>
      <w:r w:rsidRPr="000A4407">
        <w:rPr>
          <w:rFonts w:ascii="Arial" w:eastAsia="Times New Roman" w:hAnsi="Arial" w:cs="Arial"/>
          <w:b/>
          <w:bCs/>
          <w:spacing w:val="-2"/>
          <w:sz w:val="20"/>
          <w:szCs w:val="20"/>
        </w:rPr>
        <w:t>96-1188 du 1</w:t>
      </w:r>
      <w:r w:rsidR="006360CF">
        <w:rPr>
          <w:rFonts w:ascii="Arial" w:eastAsia="Times New Roman" w:hAnsi="Arial" w:cs="Arial"/>
          <w:b/>
          <w:bCs/>
          <w:spacing w:val="-2"/>
          <w:sz w:val="20"/>
          <w:szCs w:val="20"/>
        </w:rPr>
        <w:t>er</w:t>
      </w:r>
      <w:r w:rsidRPr="000A4407">
        <w:rPr>
          <w:rFonts w:ascii="Arial" w:eastAsia="Times New Roman" w:hAnsi="Arial" w:cs="Arial"/>
          <w:b/>
          <w:bCs/>
          <w:spacing w:val="-2"/>
          <w:sz w:val="20"/>
          <w:szCs w:val="20"/>
        </w:rPr>
        <w:t xml:space="preserve"> </w:t>
      </w:r>
      <w:r w:rsidR="006360CF">
        <w:rPr>
          <w:rFonts w:ascii="Arial" w:eastAsia="Times New Roman" w:hAnsi="Arial" w:cs="Arial"/>
          <w:b/>
          <w:bCs/>
          <w:spacing w:val="-2"/>
          <w:sz w:val="20"/>
          <w:szCs w:val="20"/>
        </w:rPr>
        <w:t>j</w:t>
      </w:r>
      <w:r w:rsidRPr="000A4407">
        <w:rPr>
          <w:rFonts w:ascii="Arial" w:eastAsia="Times New Roman" w:hAnsi="Arial" w:cs="Arial"/>
          <w:b/>
          <w:bCs/>
          <w:spacing w:val="-2"/>
          <w:sz w:val="20"/>
          <w:szCs w:val="20"/>
        </w:rPr>
        <w:t>uillet 1996 –</w:t>
      </w:r>
      <w:r w:rsidRPr="001D14DA">
        <w:rPr>
          <w:rFonts w:ascii="Arial" w:eastAsia="Times New Roman" w:hAnsi="Arial" w:cs="Arial"/>
          <w:spacing w:val="-2"/>
          <w:sz w:val="20"/>
          <w:szCs w:val="20"/>
        </w:rPr>
        <w:t xml:space="preserve"> La direction des services de santé </w:t>
      </w:r>
      <w:r w:rsidRPr="001D14DA">
        <w:rPr>
          <w:rFonts w:ascii="Arial" w:eastAsia="Times New Roman" w:hAnsi="Arial" w:cs="Arial"/>
          <w:spacing w:val="-6"/>
          <w:sz w:val="20"/>
          <w:szCs w:val="20"/>
        </w:rPr>
        <w:t>comprend :</w:t>
      </w:r>
    </w:p>
    <w:p w14:paraId="7A7074D1" w14:textId="77777777" w:rsidR="001D14DA" w:rsidRPr="001D14DA" w:rsidRDefault="001D14DA" w:rsidP="003A079E">
      <w:pPr>
        <w:widowControl w:val="0"/>
        <w:numPr>
          <w:ilvl w:val="0"/>
          <w:numId w:val="22"/>
        </w:numPr>
        <w:kinsoku w:val="0"/>
        <w:spacing w:after="0" w:line="240" w:lineRule="auto"/>
        <w:ind w:left="927"/>
        <w:jc w:val="both"/>
        <w:rPr>
          <w:rFonts w:ascii="Arial" w:eastAsia="Times New Roman" w:hAnsi="Arial" w:cs="Arial"/>
          <w:spacing w:val="-6"/>
          <w:sz w:val="20"/>
          <w:szCs w:val="20"/>
        </w:rPr>
      </w:pPr>
      <w:r w:rsidRPr="001D14DA">
        <w:rPr>
          <w:rFonts w:ascii="Arial" w:eastAsia="Times New Roman" w:hAnsi="Arial" w:cs="Arial"/>
          <w:spacing w:val="-3"/>
          <w:sz w:val="20"/>
          <w:szCs w:val="20"/>
        </w:rPr>
        <w:t>la sous-direction des moyens médicaux, qui comporte :</w:t>
      </w:r>
    </w:p>
    <w:p w14:paraId="473E6F16" w14:textId="4EAE67DD"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du recrutement et de la formation d</w:t>
      </w:r>
      <w:r w:rsidR="006360CF">
        <w:rPr>
          <w:rFonts w:ascii="Arial" w:eastAsia="Times New Roman" w:hAnsi="Arial" w:cs="Arial"/>
          <w:spacing w:val="-4"/>
          <w:sz w:val="20"/>
          <w:szCs w:val="20"/>
        </w:rPr>
        <w:t>u</w:t>
      </w:r>
      <w:r w:rsidRPr="001D14DA">
        <w:rPr>
          <w:rFonts w:ascii="Arial" w:eastAsia="Times New Roman" w:hAnsi="Arial" w:cs="Arial"/>
          <w:spacing w:val="-4"/>
          <w:sz w:val="20"/>
          <w:szCs w:val="20"/>
        </w:rPr>
        <w:t xml:space="preserve"> personnel médical, paramédical et </w:t>
      </w:r>
      <w:proofErr w:type="spellStart"/>
      <w:r w:rsidRPr="001D14DA">
        <w:rPr>
          <w:rFonts w:ascii="Arial" w:eastAsia="Times New Roman" w:hAnsi="Arial" w:cs="Arial"/>
          <w:spacing w:val="-4"/>
          <w:sz w:val="20"/>
          <w:szCs w:val="20"/>
        </w:rPr>
        <w:t>juxtamédical</w:t>
      </w:r>
      <w:proofErr w:type="spellEnd"/>
      <w:r w:rsidRPr="001D14DA">
        <w:rPr>
          <w:rFonts w:ascii="Arial" w:eastAsia="Times New Roman" w:hAnsi="Arial" w:cs="Arial"/>
          <w:spacing w:val="-4"/>
          <w:sz w:val="20"/>
          <w:szCs w:val="20"/>
        </w:rPr>
        <w:t>,</w:t>
      </w:r>
    </w:p>
    <w:p w14:paraId="41386DE4" w14:textId="77777777"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des stages, des séminaires et de la coopération médicale,</w:t>
      </w:r>
    </w:p>
    <w:p w14:paraId="2CDCA7EF" w14:textId="77777777"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des médicaments et des équipements,</w:t>
      </w:r>
    </w:p>
    <w:p w14:paraId="28234914" w14:textId="77777777" w:rsidR="001D14DA" w:rsidRPr="001D14DA" w:rsidRDefault="001D14DA" w:rsidP="003A079E">
      <w:pPr>
        <w:widowControl w:val="0"/>
        <w:numPr>
          <w:ilvl w:val="0"/>
          <w:numId w:val="22"/>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 la médecine préventive et vétérinaire, qui comporte :</w:t>
      </w:r>
    </w:p>
    <w:p w14:paraId="6CB74227" w14:textId="6B37D9CE"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 la prévention et de l</w:t>
      </w:r>
      <w:r w:rsidR="006360CF">
        <w:rPr>
          <w:rFonts w:ascii="Arial" w:eastAsia="Times New Roman" w:hAnsi="Arial" w:cs="Arial"/>
          <w:spacing w:val="-4"/>
          <w:sz w:val="20"/>
          <w:szCs w:val="20"/>
        </w:rPr>
        <w:t>’</w:t>
      </w:r>
      <w:r w:rsidRPr="001D14DA">
        <w:rPr>
          <w:rFonts w:ascii="Arial" w:eastAsia="Times New Roman" w:hAnsi="Arial" w:cs="Arial"/>
          <w:spacing w:val="-4"/>
          <w:sz w:val="20"/>
          <w:szCs w:val="20"/>
        </w:rPr>
        <w:t>éducation sanitaire,</w:t>
      </w:r>
    </w:p>
    <w:p w14:paraId="4D71D3B8" w14:textId="77777777"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 la médecine vétérinaire et du contrôle diététique,</w:t>
      </w:r>
    </w:p>
    <w:p w14:paraId="22D415EF" w14:textId="77777777" w:rsidR="001D14DA" w:rsidRPr="001D14DA" w:rsidRDefault="001D14DA" w:rsidP="003A079E">
      <w:pPr>
        <w:widowControl w:val="0"/>
        <w:numPr>
          <w:ilvl w:val="0"/>
          <w:numId w:val="22"/>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3"/>
          <w:sz w:val="20"/>
          <w:szCs w:val="20"/>
        </w:rPr>
        <w:t>la sous-direction des unités sanitaires de base, qui comporte :</w:t>
      </w:r>
    </w:p>
    <w:p w14:paraId="3D5A2E5E" w14:textId="77777777" w:rsidR="001D14DA" w:rsidRP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 xml:space="preserve">le service des polycliniques, </w:t>
      </w:r>
    </w:p>
    <w:p w14:paraId="47B19CFF" w14:textId="331E5478" w:rsidR="001D14DA" w:rsidRDefault="001D14DA" w:rsidP="003A079E">
      <w:pPr>
        <w:widowControl w:val="0"/>
        <w:numPr>
          <w:ilvl w:val="0"/>
          <w:numId w:val="21"/>
        </w:numPr>
        <w:kinsoku w:val="0"/>
        <w:spacing w:after="0" w:line="240" w:lineRule="auto"/>
        <w:ind w:left="1267"/>
        <w:jc w:val="both"/>
        <w:rPr>
          <w:rFonts w:ascii="Arial" w:eastAsia="Times New Roman" w:hAnsi="Arial" w:cs="Arial"/>
          <w:spacing w:val="-4"/>
          <w:sz w:val="20"/>
          <w:szCs w:val="20"/>
        </w:rPr>
      </w:pPr>
      <w:r w:rsidRPr="001D14DA">
        <w:rPr>
          <w:rFonts w:ascii="Arial" w:eastAsia="Times New Roman" w:hAnsi="Arial" w:cs="Arial"/>
          <w:spacing w:val="-4"/>
          <w:sz w:val="20"/>
          <w:szCs w:val="20"/>
        </w:rPr>
        <w:t>le service des dispensaires.</w:t>
      </w:r>
    </w:p>
    <w:p w14:paraId="6B62C960" w14:textId="2ED20D14" w:rsidR="00795B81" w:rsidRPr="00DF2450" w:rsidRDefault="00795B81" w:rsidP="003A079E">
      <w:pPr>
        <w:widowControl w:val="0"/>
        <w:numPr>
          <w:ilvl w:val="0"/>
          <w:numId w:val="22"/>
        </w:numPr>
        <w:kinsoku w:val="0"/>
        <w:spacing w:after="0" w:line="240" w:lineRule="auto"/>
        <w:ind w:left="927"/>
        <w:jc w:val="both"/>
        <w:rPr>
          <w:rFonts w:ascii="Arial" w:eastAsia="Times New Roman" w:hAnsi="Arial" w:cs="Arial"/>
          <w:sz w:val="20"/>
          <w:szCs w:val="20"/>
          <w:lang w:eastAsia="en-GB"/>
        </w:rPr>
      </w:pPr>
      <w:r w:rsidRPr="00DF2450">
        <w:rPr>
          <w:rFonts w:ascii="Arial" w:eastAsia="Times New Roman" w:hAnsi="Arial" w:cs="Arial"/>
          <w:sz w:val="20"/>
          <w:szCs w:val="20"/>
          <w:lang w:eastAsia="en-GB"/>
        </w:rPr>
        <w:t xml:space="preserve"> La sous-direction de la médecine du travail et de la sécurité au travail, qui comporte</w:t>
      </w:r>
      <w:r>
        <w:rPr>
          <w:rStyle w:val="Appelnotedebasdep"/>
          <w:rFonts w:ascii="Arial" w:eastAsia="Times New Roman" w:hAnsi="Arial" w:cs="Arial"/>
          <w:sz w:val="20"/>
          <w:szCs w:val="20"/>
          <w:lang w:eastAsia="en-GB"/>
        </w:rPr>
        <w:footnoteReference w:id="12"/>
      </w:r>
      <w:r w:rsidRPr="00DF2450">
        <w:rPr>
          <w:rFonts w:ascii="Arial" w:eastAsia="Times New Roman" w:hAnsi="Arial" w:cs="Arial"/>
          <w:sz w:val="20"/>
          <w:szCs w:val="20"/>
          <w:lang w:eastAsia="en-GB"/>
        </w:rPr>
        <w:t xml:space="preserve"> :</w:t>
      </w:r>
    </w:p>
    <w:p w14:paraId="47D45DAA" w14:textId="77777777" w:rsidR="00795B81" w:rsidRPr="00E17A3C" w:rsidRDefault="00795B81"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E17A3C">
        <w:rPr>
          <w:rFonts w:ascii="Arial" w:eastAsia="Times New Roman" w:hAnsi="Arial" w:cs="Arial"/>
          <w:sz w:val="20"/>
          <w:szCs w:val="20"/>
          <w:lang w:eastAsia="en-GB"/>
        </w:rPr>
        <w:t xml:space="preserve">Le service de la médecine du travail et de la sécurité au travail </w:t>
      </w:r>
    </w:p>
    <w:p w14:paraId="391A0AEA" w14:textId="77777777" w:rsidR="00795B81" w:rsidRPr="00E17A3C" w:rsidRDefault="00795B81" w:rsidP="003A079E">
      <w:pPr>
        <w:pStyle w:val="Paragraphedeliste"/>
        <w:numPr>
          <w:ilvl w:val="0"/>
          <w:numId w:val="57"/>
        </w:numPr>
        <w:tabs>
          <w:tab w:val="left" w:pos="795"/>
        </w:tabs>
        <w:spacing w:after="0" w:line="240" w:lineRule="auto"/>
        <w:ind w:left="1494"/>
        <w:jc w:val="both"/>
        <w:rPr>
          <w:rFonts w:ascii="Arial" w:eastAsia="Times New Roman" w:hAnsi="Arial" w:cs="Arial"/>
          <w:sz w:val="20"/>
          <w:szCs w:val="20"/>
          <w:lang w:eastAsia="en-GB"/>
        </w:rPr>
      </w:pPr>
      <w:r w:rsidRPr="00E17A3C">
        <w:rPr>
          <w:rFonts w:ascii="Arial" w:eastAsia="Times New Roman" w:hAnsi="Arial" w:cs="Arial"/>
          <w:sz w:val="20"/>
          <w:szCs w:val="20"/>
          <w:lang w:eastAsia="en-GB"/>
        </w:rPr>
        <w:t>Le service de l’aptitude médicale et des visites médicales spécialisées.</w:t>
      </w:r>
    </w:p>
    <w:p w14:paraId="03E0BC1B"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5F9D06A3"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26148936" w14:textId="270408AF" w:rsidR="001D14DA" w:rsidRPr="001D14DA" w:rsidRDefault="001D14DA" w:rsidP="003A079E">
      <w:pPr>
        <w:widowControl w:val="0"/>
        <w:kinsoku w:val="0"/>
        <w:spacing w:after="0" w:line="240" w:lineRule="auto"/>
        <w:ind w:left="283"/>
        <w:jc w:val="center"/>
        <w:rPr>
          <w:rFonts w:ascii="Arial" w:eastAsia="Times New Roman" w:hAnsi="Arial" w:cs="Arial"/>
          <w:b/>
          <w:bCs/>
          <w:sz w:val="20"/>
          <w:szCs w:val="20"/>
        </w:rPr>
      </w:pPr>
      <w:r w:rsidRPr="001D14DA">
        <w:rPr>
          <w:rFonts w:ascii="Arial" w:eastAsia="Times New Roman" w:hAnsi="Arial" w:cs="Arial"/>
          <w:b/>
          <w:bCs/>
          <w:sz w:val="20"/>
          <w:szCs w:val="20"/>
        </w:rPr>
        <w:t>Section</w:t>
      </w:r>
      <w:r w:rsidR="006360CF">
        <w:rPr>
          <w:rFonts w:ascii="Arial" w:eastAsia="Times New Roman" w:hAnsi="Arial" w:cs="Arial"/>
          <w:b/>
          <w:bCs/>
          <w:sz w:val="20"/>
          <w:szCs w:val="20"/>
        </w:rPr>
        <w:t> </w:t>
      </w:r>
      <w:r w:rsidRPr="001D14DA">
        <w:rPr>
          <w:rFonts w:ascii="Arial" w:eastAsia="Times New Roman" w:hAnsi="Arial" w:cs="Arial"/>
          <w:b/>
          <w:bCs/>
          <w:sz w:val="20"/>
          <w:szCs w:val="20"/>
        </w:rPr>
        <w:t>5 – Observatoire national des accidents de la circulation</w:t>
      </w:r>
      <w:r w:rsidRPr="001D14DA">
        <w:rPr>
          <w:rFonts w:ascii="Arial" w:eastAsia="Times New Roman" w:hAnsi="Arial" w:cs="Arial"/>
          <w:b/>
          <w:bCs/>
          <w:sz w:val="20"/>
          <w:szCs w:val="20"/>
          <w:vertAlign w:val="superscript"/>
        </w:rPr>
        <w:footnoteReference w:id="13"/>
      </w:r>
    </w:p>
    <w:p w14:paraId="7CE0A8F7" w14:textId="77777777" w:rsidR="001D14DA" w:rsidRPr="001D14DA" w:rsidRDefault="001D14DA" w:rsidP="003A079E">
      <w:pPr>
        <w:widowControl w:val="0"/>
        <w:autoSpaceDE w:val="0"/>
        <w:autoSpaceDN w:val="0"/>
        <w:spacing w:after="0" w:line="240" w:lineRule="auto"/>
        <w:ind w:left="283"/>
        <w:jc w:val="both"/>
        <w:rPr>
          <w:rFonts w:ascii="Arial" w:eastAsia="Times New Roman" w:hAnsi="Arial" w:cs="Arial"/>
          <w:b/>
          <w:bCs/>
          <w:i/>
          <w:iCs/>
          <w:sz w:val="20"/>
          <w:szCs w:val="20"/>
        </w:rPr>
      </w:pPr>
    </w:p>
    <w:p w14:paraId="51BF0F74" w14:textId="77777777" w:rsidR="001D14DA" w:rsidRPr="001D14DA" w:rsidRDefault="001D14DA" w:rsidP="003A079E">
      <w:pPr>
        <w:widowControl w:val="0"/>
        <w:autoSpaceDE w:val="0"/>
        <w:autoSpaceDN w:val="0"/>
        <w:spacing w:after="0" w:line="240" w:lineRule="auto"/>
        <w:ind w:left="283"/>
        <w:jc w:val="both"/>
        <w:rPr>
          <w:rFonts w:ascii="Arial" w:eastAsia="Times New Roman" w:hAnsi="Arial" w:cs="Arial"/>
          <w:b/>
          <w:bCs/>
          <w:i/>
          <w:iCs/>
          <w:sz w:val="20"/>
          <w:szCs w:val="20"/>
        </w:rPr>
      </w:pPr>
    </w:p>
    <w:p w14:paraId="29C0BB6B" w14:textId="49BD0821" w:rsidR="001D14DA" w:rsidRPr="001D14DA" w:rsidRDefault="001D14DA" w:rsidP="003A079E">
      <w:pPr>
        <w:widowControl w:val="0"/>
        <w:autoSpaceDE w:val="0"/>
        <w:autoSpaceDN w:val="0"/>
        <w:spacing w:after="0" w:line="240" w:lineRule="auto"/>
        <w:ind w:left="283"/>
        <w:jc w:val="both"/>
        <w:rPr>
          <w:rFonts w:ascii="Arial" w:eastAsia="Times New Roman" w:hAnsi="Arial" w:cs="Arial"/>
          <w:sz w:val="20"/>
          <w:szCs w:val="20"/>
        </w:rPr>
      </w:pPr>
      <w:r w:rsidRPr="001D14DA">
        <w:rPr>
          <w:rFonts w:ascii="Arial" w:eastAsia="Times New Roman" w:hAnsi="Arial" w:cs="Arial"/>
          <w:b/>
          <w:bCs/>
          <w:i/>
          <w:iCs/>
          <w:sz w:val="20"/>
          <w:szCs w:val="20"/>
        </w:rPr>
        <w:t xml:space="preserve">Art. 27 bis – </w:t>
      </w: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observatoire national des accidents de la circulation est charg</w:t>
      </w:r>
      <w:r w:rsidR="006360CF">
        <w:rPr>
          <w:rFonts w:ascii="Arial" w:eastAsia="Times New Roman" w:hAnsi="Arial" w:cs="Arial"/>
          <w:sz w:val="20"/>
          <w:szCs w:val="20"/>
        </w:rPr>
        <w:t>é</w:t>
      </w:r>
      <w:r w:rsidRPr="001D14DA">
        <w:rPr>
          <w:rFonts w:ascii="Arial" w:eastAsia="Times New Roman" w:hAnsi="Arial" w:cs="Arial"/>
          <w:sz w:val="20"/>
          <w:szCs w:val="20"/>
        </w:rPr>
        <w:t xml:space="preserve"> notamment :</w:t>
      </w:r>
    </w:p>
    <w:p w14:paraId="61E2CF63" w14:textId="505B23E7" w:rsidR="001D14DA" w:rsidRPr="001D14DA" w:rsidRDefault="001D14DA" w:rsidP="003A079E">
      <w:pPr>
        <w:widowControl w:val="0"/>
        <w:numPr>
          <w:ilvl w:val="0"/>
          <w:numId w:val="44"/>
        </w:numPr>
        <w:kinsoku w:val="0"/>
        <w:autoSpaceDE w:val="0"/>
        <w:autoSpaceDN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De collecter et d</w:t>
      </w:r>
      <w:r w:rsidR="006360CF">
        <w:rPr>
          <w:rFonts w:ascii="Arial" w:eastAsia="Times New Roman" w:hAnsi="Arial" w:cs="Arial"/>
          <w:sz w:val="20"/>
          <w:szCs w:val="20"/>
        </w:rPr>
        <w:t>’</w:t>
      </w:r>
      <w:r w:rsidRPr="001D14DA">
        <w:rPr>
          <w:rFonts w:ascii="Arial" w:eastAsia="Times New Roman" w:hAnsi="Arial" w:cs="Arial"/>
          <w:sz w:val="20"/>
          <w:szCs w:val="20"/>
        </w:rPr>
        <w:t>exploiter les données et les informations relatives aux accidents de la circulation et de route et de l</w:t>
      </w:r>
      <w:r w:rsidR="006360CF">
        <w:rPr>
          <w:rFonts w:ascii="Arial" w:eastAsia="Times New Roman" w:hAnsi="Arial" w:cs="Arial"/>
          <w:sz w:val="20"/>
          <w:szCs w:val="20"/>
        </w:rPr>
        <w:t>’</w:t>
      </w:r>
      <w:r w:rsidRPr="001D14DA">
        <w:rPr>
          <w:rFonts w:ascii="Arial" w:eastAsia="Times New Roman" w:hAnsi="Arial" w:cs="Arial"/>
          <w:sz w:val="20"/>
          <w:szCs w:val="20"/>
        </w:rPr>
        <w:t>analyse des causes de ces accidents, et de présenter les proportions préventives appropriées.</w:t>
      </w:r>
    </w:p>
    <w:p w14:paraId="553AE8CC" w14:textId="49E22A2A" w:rsidR="001D14DA" w:rsidRPr="001D14DA" w:rsidRDefault="001D14DA" w:rsidP="003A079E">
      <w:pPr>
        <w:widowControl w:val="0"/>
        <w:numPr>
          <w:ilvl w:val="0"/>
          <w:numId w:val="44"/>
        </w:numPr>
        <w:kinsoku w:val="0"/>
        <w:autoSpaceDE w:val="0"/>
        <w:autoSpaceDN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D</w:t>
      </w:r>
      <w:r w:rsidR="006360CF">
        <w:rPr>
          <w:rFonts w:ascii="Arial" w:eastAsia="Times New Roman" w:hAnsi="Arial" w:cs="Arial"/>
          <w:sz w:val="20"/>
          <w:szCs w:val="20"/>
        </w:rPr>
        <w:t>’</w:t>
      </w:r>
      <w:r w:rsidRPr="001D14DA">
        <w:rPr>
          <w:rFonts w:ascii="Arial" w:eastAsia="Times New Roman" w:hAnsi="Arial" w:cs="Arial"/>
          <w:sz w:val="20"/>
          <w:szCs w:val="20"/>
        </w:rPr>
        <w:t>assurer la coordination entre les différentes instances administratives et associatives concernées par la prévention des accidents de la route en vue de renforcer les conditions de la protection des usagers de la route, de perfectionner les programmes d</w:t>
      </w:r>
      <w:r w:rsidR="006360CF">
        <w:rPr>
          <w:rFonts w:ascii="Arial" w:eastAsia="Times New Roman" w:hAnsi="Arial" w:cs="Arial"/>
          <w:sz w:val="20"/>
          <w:szCs w:val="20"/>
        </w:rPr>
        <w:t>’</w:t>
      </w:r>
      <w:r w:rsidRPr="001D14DA">
        <w:rPr>
          <w:rFonts w:ascii="Arial" w:eastAsia="Times New Roman" w:hAnsi="Arial" w:cs="Arial"/>
          <w:sz w:val="20"/>
          <w:szCs w:val="20"/>
        </w:rPr>
        <w:t>éducation et de sensibilisation, et d</w:t>
      </w:r>
      <w:r w:rsidR="006360CF">
        <w:rPr>
          <w:rFonts w:ascii="Arial" w:eastAsia="Times New Roman" w:hAnsi="Arial" w:cs="Arial"/>
          <w:sz w:val="20"/>
          <w:szCs w:val="20"/>
        </w:rPr>
        <w:t>’</w:t>
      </w:r>
      <w:r w:rsidRPr="001D14DA">
        <w:rPr>
          <w:rFonts w:ascii="Arial" w:eastAsia="Times New Roman" w:hAnsi="Arial" w:cs="Arial"/>
          <w:sz w:val="20"/>
          <w:szCs w:val="20"/>
        </w:rPr>
        <w:t>améliorer les méthodes et moyens d</w:t>
      </w:r>
      <w:r w:rsidR="006360CF">
        <w:rPr>
          <w:rFonts w:ascii="Arial" w:eastAsia="Times New Roman" w:hAnsi="Arial" w:cs="Arial"/>
          <w:sz w:val="20"/>
          <w:szCs w:val="20"/>
        </w:rPr>
        <w:t>’</w:t>
      </w:r>
      <w:r w:rsidRPr="001D14DA">
        <w:rPr>
          <w:rFonts w:ascii="Arial" w:eastAsia="Times New Roman" w:hAnsi="Arial" w:cs="Arial"/>
          <w:sz w:val="20"/>
          <w:szCs w:val="20"/>
        </w:rPr>
        <w:t>intervention et de secours sur les routes.</w:t>
      </w:r>
    </w:p>
    <w:p w14:paraId="5001C029" w14:textId="6CD0E831" w:rsidR="001D14DA" w:rsidRPr="001D14DA" w:rsidRDefault="001D14DA" w:rsidP="003A079E">
      <w:pPr>
        <w:widowControl w:val="0"/>
        <w:autoSpaceDE w:val="0"/>
        <w:autoSpaceDN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observatoire national des accidents de la circulation comprend les deux sous-directions suivantes</w:t>
      </w:r>
      <w:r w:rsidR="006360CF">
        <w:rPr>
          <w:rFonts w:ascii="Arial" w:eastAsia="Times New Roman" w:hAnsi="Arial" w:cs="Arial"/>
          <w:sz w:val="20"/>
          <w:szCs w:val="20"/>
        </w:rPr>
        <w:t> </w:t>
      </w:r>
      <w:r w:rsidRPr="001D14DA">
        <w:rPr>
          <w:rFonts w:ascii="Arial" w:eastAsia="Times New Roman" w:hAnsi="Arial" w:cs="Arial"/>
          <w:sz w:val="20"/>
          <w:szCs w:val="20"/>
        </w:rPr>
        <w:t>:</w:t>
      </w:r>
    </w:p>
    <w:p w14:paraId="6E35CDDE" w14:textId="35EF64A7" w:rsidR="001D14DA" w:rsidRPr="001D14DA" w:rsidRDefault="001D14DA" w:rsidP="003A079E">
      <w:pPr>
        <w:widowControl w:val="0"/>
        <w:numPr>
          <w:ilvl w:val="0"/>
          <w:numId w:val="7"/>
        </w:numPr>
        <w:kinsoku w:val="0"/>
        <w:autoSpaceDE w:val="0"/>
        <w:autoSpaceDN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La sous-direction des études et des analyses qui comporte</w:t>
      </w:r>
      <w:r w:rsidR="006360CF">
        <w:rPr>
          <w:rFonts w:ascii="Arial" w:eastAsia="Times New Roman" w:hAnsi="Arial" w:cs="Arial"/>
          <w:sz w:val="20"/>
          <w:szCs w:val="20"/>
        </w:rPr>
        <w:t> </w:t>
      </w:r>
      <w:r w:rsidRPr="001D14DA">
        <w:rPr>
          <w:rFonts w:ascii="Arial" w:eastAsia="Times New Roman" w:hAnsi="Arial" w:cs="Arial"/>
          <w:sz w:val="20"/>
          <w:szCs w:val="20"/>
        </w:rPr>
        <w:t>:</w:t>
      </w:r>
    </w:p>
    <w:p w14:paraId="2127A9D9" w14:textId="7777777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des statistiques.</w:t>
      </w:r>
    </w:p>
    <w:p w14:paraId="09ABA867" w14:textId="7777777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sz w:val="20"/>
          <w:szCs w:val="20"/>
        </w:rPr>
        <w:t>Le service des études et des analyses.</w:t>
      </w:r>
    </w:p>
    <w:p w14:paraId="19681E3C" w14:textId="49340DAA" w:rsidR="001D14DA" w:rsidRPr="001D14DA" w:rsidRDefault="001D14DA" w:rsidP="003A079E">
      <w:pPr>
        <w:widowControl w:val="0"/>
        <w:numPr>
          <w:ilvl w:val="0"/>
          <w:numId w:val="7"/>
        </w:numPr>
        <w:kinsoku w:val="0"/>
        <w:autoSpaceDE w:val="0"/>
        <w:autoSpaceDN w:val="0"/>
        <w:spacing w:after="0" w:line="240" w:lineRule="auto"/>
        <w:ind w:left="927"/>
        <w:jc w:val="both"/>
        <w:rPr>
          <w:rFonts w:ascii="Arial" w:eastAsia="Times New Roman" w:hAnsi="Arial" w:cs="Arial"/>
          <w:sz w:val="20"/>
          <w:szCs w:val="20"/>
        </w:rPr>
      </w:pPr>
      <w:r w:rsidRPr="001D14DA">
        <w:rPr>
          <w:rFonts w:ascii="Arial" w:eastAsia="Times New Roman" w:hAnsi="Arial" w:cs="Arial"/>
          <w:sz w:val="20"/>
          <w:szCs w:val="20"/>
        </w:rPr>
        <w:t>La sous-direction de la prévention de l</w:t>
      </w:r>
      <w:r w:rsidR="006360CF">
        <w:rPr>
          <w:rFonts w:ascii="Arial" w:eastAsia="Times New Roman" w:hAnsi="Arial" w:cs="Arial"/>
          <w:sz w:val="20"/>
          <w:szCs w:val="20"/>
        </w:rPr>
        <w:t>’</w:t>
      </w:r>
      <w:r w:rsidRPr="001D14DA">
        <w:rPr>
          <w:rFonts w:ascii="Arial" w:eastAsia="Times New Roman" w:hAnsi="Arial" w:cs="Arial"/>
          <w:sz w:val="20"/>
          <w:szCs w:val="20"/>
        </w:rPr>
        <w:t>information et de la formation qui comporte</w:t>
      </w:r>
      <w:r w:rsidR="006360CF">
        <w:rPr>
          <w:rFonts w:ascii="Arial" w:eastAsia="Times New Roman" w:hAnsi="Arial" w:cs="Arial"/>
          <w:sz w:val="20"/>
          <w:szCs w:val="20"/>
        </w:rPr>
        <w:t> </w:t>
      </w:r>
      <w:r w:rsidRPr="001D14DA">
        <w:rPr>
          <w:rFonts w:ascii="Arial" w:eastAsia="Times New Roman" w:hAnsi="Arial" w:cs="Arial"/>
          <w:sz w:val="20"/>
          <w:szCs w:val="20"/>
        </w:rPr>
        <w:t>:</w:t>
      </w:r>
    </w:p>
    <w:p w14:paraId="4A5C9AB8" w14:textId="7777777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bCs/>
          <w:sz w:val="20"/>
          <w:szCs w:val="20"/>
        </w:rPr>
        <w:t>Le service de la programmation, de la coordination et du suivi.</w:t>
      </w:r>
    </w:p>
    <w:p w14:paraId="5DA86427" w14:textId="517D89B7"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bCs/>
          <w:sz w:val="20"/>
          <w:szCs w:val="20"/>
        </w:rPr>
        <w:t>Le service de la prévention et de l</w:t>
      </w:r>
      <w:r w:rsidR="006360CF">
        <w:rPr>
          <w:rFonts w:ascii="Arial" w:eastAsia="Times New Roman" w:hAnsi="Arial" w:cs="Arial"/>
          <w:bCs/>
          <w:sz w:val="20"/>
          <w:szCs w:val="20"/>
        </w:rPr>
        <w:t>’</w:t>
      </w:r>
      <w:r w:rsidRPr="001D14DA">
        <w:rPr>
          <w:rFonts w:ascii="Arial" w:eastAsia="Times New Roman" w:hAnsi="Arial" w:cs="Arial"/>
          <w:bCs/>
          <w:sz w:val="20"/>
          <w:szCs w:val="20"/>
        </w:rPr>
        <w:t>information.</w:t>
      </w:r>
    </w:p>
    <w:p w14:paraId="201707CF" w14:textId="22ECEBFB" w:rsidR="001D14DA" w:rsidRPr="001D14DA" w:rsidRDefault="001D14DA" w:rsidP="003A079E">
      <w:pPr>
        <w:widowControl w:val="0"/>
        <w:numPr>
          <w:ilvl w:val="0"/>
          <w:numId w:val="4"/>
        </w:numPr>
        <w:kinsoku w:val="0"/>
        <w:spacing w:after="0" w:line="240" w:lineRule="auto"/>
        <w:ind w:left="1267"/>
        <w:jc w:val="both"/>
        <w:rPr>
          <w:rFonts w:ascii="Arial" w:eastAsia="Times New Roman" w:hAnsi="Arial" w:cs="Arial"/>
          <w:sz w:val="20"/>
          <w:szCs w:val="20"/>
        </w:rPr>
      </w:pPr>
      <w:r w:rsidRPr="001D14DA">
        <w:rPr>
          <w:rFonts w:ascii="Arial" w:eastAsia="Times New Roman" w:hAnsi="Arial" w:cs="Arial"/>
          <w:bCs/>
          <w:sz w:val="20"/>
          <w:szCs w:val="20"/>
        </w:rPr>
        <w:t>Le service de la formation, de la pédagogie et des moyens audiovisuels.</w:t>
      </w:r>
    </w:p>
    <w:p w14:paraId="2E93494C" w14:textId="51E5B409"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Le directeur de l</w:t>
      </w:r>
      <w:r w:rsidR="006360CF">
        <w:rPr>
          <w:rFonts w:ascii="Arial" w:eastAsia="Times New Roman" w:hAnsi="Arial" w:cs="Arial"/>
          <w:sz w:val="20"/>
          <w:szCs w:val="20"/>
        </w:rPr>
        <w:t>’</w:t>
      </w:r>
      <w:r w:rsidRPr="001D14DA">
        <w:rPr>
          <w:rFonts w:ascii="Arial" w:eastAsia="Times New Roman" w:hAnsi="Arial" w:cs="Arial"/>
          <w:sz w:val="20"/>
          <w:szCs w:val="20"/>
        </w:rPr>
        <w:t>observatoire national des accidents de la circulation a rang et prérogatives de directeur d</w:t>
      </w:r>
      <w:r w:rsidR="006360CF">
        <w:rPr>
          <w:rFonts w:ascii="Arial" w:eastAsia="Times New Roman" w:hAnsi="Arial" w:cs="Arial"/>
          <w:sz w:val="20"/>
          <w:szCs w:val="20"/>
        </w:rPr>
        <w:t>’</w:t>
      </w:r>
      <w:r w:rsidRPr="001D14DA">
        <w:rPr>
          <w:rFonts w:ascii="Arial" w:eastAsia="Times New Roman" w:hAnsi="Arial" w:cs="Arial"/>
          <w:sz w:val="20"/>
          <w:szCs w:val="20"/>
        </w:rPr>
        <w:t>administration centrale et bénéficie des indemnités et avantages accordés à ce dernier.</w:t>
      </w:r>
    </w:p>
    <w:p w14:paraId="636FABD1" w14:textId="4D87CDEB"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L</w:t>
      </w:r>
      <w:r w:rsidR="006360CF">
        <w:rPr>
          <w:rFonts w:ascii="Arial" w:eastAsia="Times New Roman" w:hAnsi="Arial" w:cs="Arial"/>
          <w:sz w:val="20"/>
          <w:szCs w:val="20"/>
        </w:rPr>
        <w:t>’</w:t>
      </w:r>
      <w:r w:rsidRPr="001D14DA">
        <w:rPr>
          <w:rFonts w:ascii="Arial" w:eastAsia="Times New Roman" w:hAnsi="Arial" w:cs="Arial"/>
          <w:sz w:val="20"/>
          <w:szCs w:val="20"/>
        </w:rPr>
        <w:t>observatoire national des accidents de la circulation comporte en outre tine commission consultative présidée par le directeur de l</w:t>
      </w:r>
      <w:r w:rsidR="006360CF">
        <w:rPr>
          <w:rFonts w:ascii="Arial" w:eastAsia="Times New Roman" w:hAnsi="Arial" w:cs="Arial"/>
          <w:sz w:val="20"/>
          <w:szCs w:val="20"/>
        </w:rPr>
        <w:t>’</w:t>
      </w:r>
      <w:r w:rsidRPr="001D14DA">
        <w:rPr>
          <w:rFonts w:ascii="Arial" w:eastAsia="Times New Roman" w:hAnsi="Arial" w:cs="Arial"/>
          <w:sz w:val="20"/>
          <w:szCs w:val="20"/>
        </w:rPr>
        <w:t>observatoire national des accidents de la circulation, et chargée de l</w:t>
      </w:r>
      <w:r w:rsidR="006360CF">
        <w:rPr>
          <w:rFonts w:ascii="Arial" w:eastAsia="Times New Roman" w:hAnsi="Arial" w:cs="Arial"/>
          <w:sz w:val="20"/>
          <w:szCs w:val="20"/>
        </w:rPr>
        <w:t>’</w:t>
      </w:r>
      <w:r w:rsidRPr="001D14DA">
        <w:rPr>
          <w:rFonts w:ascii="Arial" w:eastAsia="Times New Roman" w:hAnsi="Arial" w:cs="Arial"/>
          <w:sz w:val="20"/>
          <w:szCs w:val="20"/>
        </w:rPr>
        <w:t>étude des questions d</w:t>
      </w:r>
      <w:r w:rsidR="006360CF">
        <w:rPr>
          <w:rFonts w:ascii="Arial" w:eastAsia="Times New Roman" w:hAnsi="Arial" w:cs="Arial"/>
          <w:sz w:val="20"/>
          <w:szCs w:val="20"/>
        </w:rPr>
        <w:t>’</w:t>
      </w:r>
      <w:r w:rsidRPr="001D14DA">
        <w:rPr>
          <w:rFonts w:ascii="Arial" w:eastAsia="Times New Roman" w:hAnsi="Arial" w:cs="Arial"/>
          <w:sz w:val="20"/>
          <w:szCs w:val="20"/>
        </w:rPr>
        <w:t xml:space="preserve">ordre national qui lui sont soumises, et se rapportant aux accidents de la circulation, ainsi </w:t>
      </w:r>
      <w:r w:rsidRPr="001D14DA">
        <w:rPr>
          <w:rFonts w:ascii="Arial" w:eastAsia="Times New Roman" w:hAnsi="Arial" w:cs="Arial"/>
          <w:sz w:val="20"/>
          <w:szCs w:val="20"/>
        </w:rPr>
        <w:lastRenderedPageBreak/>
        <w:t>que de la préparation des données nécessaires aux décisions à prendre.</w:t>
      </w:r>
    </w:p>
    <w:p w14:paraId="4E1F6E81" w14:textId="35C1ABFE"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Cette commission est composée de représentants des ministères et des organismes concernés, désignés, compte tenu de leur expérience et leurs compétences particulières dans le domaine de la sécurité routière, par arrêté du ministre de l</w:t>
      </w:r>
      <w:r w:rsidR="006360CF">
        <w:rPr>
          <w:rFonts w:ascii="Arial" w:eastAsia="Times New Roman" w:hAnsi="Arial" w:cs="Arial"/>
          <w:sz w:val="20"/>
          <w:szCs w:val="20"/>
        </w:rPr>
        <w:t>’I</w:t>
      </w:r>
      <w:r w:rsidRPr="001D14DA">
        <w:rPr>
          <w:rFonts w:ascii="Arial" w:eastAsia="Times New Roman" w:hAnsi="Arial" w:cs="Arial"/>
          <w:sz w:val="20"/>
          <w:szCs w:val="20"/>
        </w:rPr>
        <w:t>ntérieur sur proposition des ministères et des organismes intéressés.</w:t>
      </w:r>
    </w:p>
    <w:p w14:paraId="26DF3530" w14:textId="77777777" w:rsidR="001D14DA" w:rsidRPr="001D14DA" w:rsidRDefault="001D14DA" w:rsidP="003A079E">
      <w:pPr>
        <w:widowControl w:val="0"/>
        <w:kinsoku w:val="0"/>
        <w:spacing w:after="0" w:line="240" w:lineRule="auto"/>
        <w:ind w:left="283"/>
        <w:jc w:val="both"/>
        <w:rPr>
          <w:rFonts w:ascii="Arial" w:eastAsia="Times New Roman" w:hAnsi="Arial" w:cs="Arial"/>
          <w:sz w:val="20"/>
          <w:szCs w:val="20"/>
        </w:rPr>
      </w:pPr>
      <w:r w:rsidRPr="001D14DA">
        <w:rPr>
          <w:rFonts w:ascii="Arial" w:eastAsia="Times New Roman" w:hAnsi="Arial" w:cs="Arial"/>
          <w:sz w:val="20"/>
          <w:szCs w:val="20"/>
        </w:rPr>
        <w:t>La commission consultative se réunit sur convocation de son président une fois au moins par mois, et chaque fois que nécessaire.</w:t>
      </w:r>
    </w:p>
    <w:p w14:paraId="5C08429C" w14:textId="77777777" w:rsidR="001D14DA" w:rsidRPr="001D14DA" w:rsidRDefault="001D14DA" w:rsidP="003A079E">
      <w:pPr>
        <w:widowControl w:val="0"/>
        <w:kinsoku w:val="0"/>
        <w:spacing w:after="0" w:line="240" w:lineRule="auto"/>
        <w:jc w:val="center"/>
        <w:rPr>
          <w:rFonts w:ascii="Arial" w:eastAsia="Times New Roman" w:hAnsi="Arial" w:cs="Arial"/>
          <w:b/>
          <w:bCs/>
          <w:spacing w:val="-2"/>
          <w:sz w:val="20"/>
          <w:szCs w:val="20"/>
        </w:rPr>
      </w:pPr>
    </w:p>
    <w:p w14:paraId="43F04226" w14:textId="77777777" w:rsidR="001D14DA" w:rsidRPr="001D14DA" w:rsidRDefault="001D14DA" w:rsidP="003A079E">
      <w:pPr>
        <w:widowControl w:val="0"/>
        <w:kinsoku w:val="0"/>
        <w:spacing w:after="0" w:line="240" w:lineRule="auto"/>
        <w:jc w:val="center"/>
        <w:rPr>
          <w:rFonts w:ascii="Arial" w:eastAsia="Times New Roman" w:hAnsi="Arial" w:cs="Arial"/>
          <w:b/>
          <w:bCs/>
          <w:spacing w:val="-2"/>
          <w:sz w:val="20"/>
          <w:szCs w:val="20"/>
        </w:rPr>
      </w:pPr>
    </w:p>
    <w:p w14:paraId="73267FB9" w14:textId="54E034F8" w:rsidR="001D14DA" w:rsidRPr="001D14DA" w:rsidRDefault="001D14DA" w:rsidP="003A079E">
      <w:pPr>
        <w:widowControl w:val="0"/>
        <w:kinsoku w:val="0"/>
        <w:spacing w:after="0" w:line="240" w:lineRule="auto"/>
        <w:ind w:left="283"/>
        <w:jc w:val="center"/>
        <w:rPr>
          <w:rFonts w:ascii="Arial" w:eastAsia="Times New Roman" w:hAnsi="Arial" w:cs="Arial"/>
          <w:b/>
          <w:bCs/>
          <w:spacing w:val="-3"/>
          <w:sz w:val="20"/>
          <w:szCs w:val="20"/>
        </w:rPr>
      </w:pPr>
      <w:r w:rsidRPr="001D14DA">
        <w:rPr>
          <w:rFonts w:ascii="Arial" w:eastAsia="Times New Roman" w:hAnsi="Arial" w:cs="Arial"/>
          <w:b/>
          <w:bCs/>
          <w:spacing w:val="-2"/>
          <w:sz w:val="20"/>
          <w:szCs w:val="20"/>
        </w:rPr>
        <w:t>Section</w:t>
      </w:r>
      <w:r w:rsidR="006360CF">
        <w:rPr>
          <w:rFonts w:ascii="Arial" w:eastAsia="Times New Roman" w:hAnsi="Arial" w:cs="Arial"/>
          <w:b/>
          <w:bCs/>
          <w:spacing w:val="-2"/>
          <w:sz w:val="20"/>
          <w:szCs w:val="20"/>
        </w:rPr>
        <w:t> </w:t>
      </w:r>
      <w:r w:rsidRPr="001D14DA">
        <w:rPr>
          <w:rFonts w:ascii="Arial" w:eastAsia="Times New Roman" w:hAnsi="Arial" w:cs="Arial"/>
          <w:b/>
          <w:bCs/>
          <w:spacing w:val="-2"/>
          <w:sz w:val="20"/>
          <w:szCs w:val="20"/>
        </w:rPr>
        <w:t xml:space="preserve">6 – Direction de la </w:t>
      </w:r>
      <w:r w:rsidRPr="001D14DA">
        <w:rPr>
          <w:rFonts w:ascii="Arial" w:eastAsia="Times New Roman" w:hAnsi="Arial" w:cs="Arial"/>
          <w:b/>
          <w:bCs/>
          <w:spacing w:val="-3"/>
          <w:sz w:val="20"/>
          <w:szCs w:val="20"/>
        </w:rPr>
        <w:t>documentation et des archives</w:t>
      </w:r>
      <w:r w:rsidRPr="001D14DA">
        <w:rPr>
          <w:rFonts w:ascii="Arial" w:eastAsia="Times New Roman" w:hAnsi="Arial" w:cs="Arial"/>
          <w:b/>
          <w:bCs/>
          <w:spacing w:val="-3"/>
          <w:sz w:val="20"/>
          <w:szCs w:val="20"/>
          <w:vertAlign w:val="superscript"/>
        </w:rPr>
        <w:footnoteReference w:id="14"/>
      </w:r>
    </w:p>
    <w:p w14:paraId="26FEC6D5"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z w:val="20"/>
          <w:szCs w:val="20"/>
        </w:rPr>
      </w:pPr>
    </w:p>
    <w:p w14:paraId="171E9F24" w14:textId="77777777" w:rsidR="001D14DA" w:rsidRPr="001D14DA" w:rsidRDefault="001D14DA" w:rsidP="003A079E">
      <w:pPr>
        <w:widowControl w:val="0"/>
        <w:kinsoku w:val="0"/>
        <w:spacing w:after="0" w:line="240" w:lineRule="auto"/>
        <w:ind w:left="283"/>
        <w:jc w:val="both"/>
        <w:rPr>
          <w:rFonts w:ascii="Arial" w:eastAsia="Times New Roman" w:hAnsi="Arial" w:cs="Arial"/>
          <w:b/>
          <w:bCs/>
          <w:i/>
          <w:iCs/>
          <w:sz w:val="20"/>
          <w:szCs w:val="20"/>
        </w:rPr>
      </w:pPr>
    </w:p>
    <w:p w14:paraId="0CCBDFAE" w14:textId="508EEFB9" w:rsidR="001D14DA" w:rsidRPr="001D14DA" w:rsidRDefault="001D14DA" w:rsidP="003A079E">
      <w:pPr>
        <w:widowControl w:val="0"/>
        <w:kinsoku w:val="0"/>
        <w:spacing w:after="0" w:line="240" w:lineRule="auto"/>
        <w:ind w:left="283"/>
        <w:jc w:val="both"/>
        <w:rPr>
          <w:rFonts w:ascii="Arial" w:eastAsia="Times New Roman" w:hAnsi="Arial" w:cs="Arial"/>
          <w:b/>
          <w:bCs/>
          <w:i/>
          <w:iCs/>
          <w:sz w:val="20"/>
          <w:szCs w:val="20"/>
        </w:rPr>
      </w:pPr>
      <w:r w:rsidRPr="001D14DA">
        <w:rPr>
          <w:rFonts w:ascii="Arial" w:eastAsia="Times New Roman" w:hAnsi="Arial" w:cs="Arial"/>
          <w:b/>
          <w:bCs/>
          <w:i/>
          <w:iCs/>
          <w:sz w:val="20"/>
          <w:szCs w:val="20"/>
        </w:rPr>
        <w:t xml:space="preserve">Art. 27 ter –  </w:t>
      </w:r>
      <w:r w:rsidRPr="001D14DA">
        <w:rPr>
          <w:rFonts w:ascii="Arial" w:eastAsia="Times New Roman" w:hAnsi="Arial" w:cs="Arial"/>
          <w:sz w:val="20"/>
          <w:szCs w:val="20"/>
        </w:rPr>
        <w:t xml:space="preserve">La direction de la documentation et des </w:t>
      </w:r>
      <w:r w:rsidRPr="001D14DA">
        <w:rPr>
          <w:rFonts w:ascii="Arial" w:eastAsia="Times New Roman" w:hAnsi="Arial" w:cs="Arial"/>
          <w:spacing w:val="-6"/>
          <w:sz w:val="20"/>
          <w:szCs w:val="20"/>
        </w:rPr>
        <w:t xml:space="preserve">archives est chargée de rassembler, classer, conserver, exploiter et diffuser la documentation nécessaire aux activités des différentes </w:t>
      </w:r>
      <w:r w:rsidRPr="001D14DA">
        <w:rPr>
          <w:rFonts w:ascii="Arial" w:eastAsia="Times New Roman" w:hAnsi="Arial" w:cs="Arial"/>
          <w:spacing w:val="-4"/>
          <w:sz w:val="20"/>
          <w:szCs w:val="20"/>
        </w:rPr>
        <w:t>structures du ministère, et d</w:t>
      </w:r>
      <w:r w:rsidR="006360CF">
        <w:rPr>
          <w:rFonts w:ascii="Arial" w:eastAsia="Times New Roman" w:hAnsi="Arial" w:cs="Arial"/>
          <w:spacing w:val="-4"/>
          <w:sz w:val="20"/>
          <w:szCs w:val="20"/>
        </w:rPr>
        <w:t>’</w:t>
      </w:r>
      <w:r w:rsidRPr="001D14DA">
        <w:rPr>
          <w:rFonts w:ascii="Arial" w:eastAsia="Times New Roman" w:hAnsi="Arial" w:cs="Arial"/>
          <w:spacing w:val="-4"/>
          <w:sz w:val="20"/>
          <w:szCs w:val="20"/>
        </w:rPr>
        <w:t>organiser et conserver les archives générales.</w:t>
      </w:r>
    </w:p>
    <w:p w14:paraId="0450C126" w14:textId="77777777" w:rsidR="001D14DA" w:rsidRPr="001D14DA" w:rsidRDefault="001D14DA" w:rsidP="003A079E">
      <w:pPr>
        <w:widowControl w:val="0"/>
        <w:kinsoku w:val="0"/>
        <w:spacing w:after="0" w:line="240" w:lineRule="auto"/>
        <w:ind w:left="283"/>
        <w:jc w:val="both"/>
        <w:rPr>
          <w:rFonts w:ascii="Arial" w:eastAsia="Times New Roman" w:hAnsi="Arial" w:cs="Arial"/>
          <w:spacing w:val="-4"/>
          <w:sz w:val="20"/>
          <w:szCs w:val="20"/>
        </w:rPr>
      </w:pPr>
      <w:r w:rsidRPr="001D14DA">
        <w:rPr>
          <w:rFonts w:ascii="Arial" w:eastAsia="Times New Roman" w:hAnsi="Arial" w:cs="Arial"/>
          <w:spacing w:val="-4"/>
          <w:sz w:val="20"/>
          <w:szCs w:val="20"/>
        </w:rPr>
        <w:t>Elle comprend :</w:t>
      </w:r>
    </w:p>
    <w:p w14:paraId="290E855B" w14:textId="4496A735" w:rsidR="001D14DA" w:rsidRPr="001D14DA" w:rsidRDefault="001D14DA" w:rsidP="003A079E">
      <w:pPr>
        <w:widowControl w:val="0"/>
        <w:numPr>
          <w:ilvl w:val="0"/>
          <w:numId w:val="40"/>
        </w:numPr>
        <w:kinsoku w:val="0"/>
        <w:spacing w:after="0" w:line="240" w:lineRule="auto"/>
        <w:ind w:left="927"/>
        <w:jc w:val="both"/>
        <w:rPr>
          <w:rFonts w:ascii="Arial" w:eastAsia="Times New Roman" w:hAnsi="Arial" w:cs="Arial"/>
          <w:spacing w:val="-4"/>
          <w:sz w:val="20"/>
          <w:szCs w:val="20"/>
        </w:rPr>
      </w:pPr>
      <w:r w:rsidRPr="001D14DA">
        <w:rPr>
          <w:rFonts w:ascii="Arial" w:eastAsia="Times New Roman" w:hAnsi="Arial" w:cs="Arial"/>
          <w:sz w:val="20"/>
          <w:szCs w:val="20"/>
        </w:rPr>
        <w:t>la sous-direction de la documentation, qui comporte</w:t>
      </w:r>
      <w:r w:rsidR="006360CF">
        <w:rPr>
          <w:rFonts w:ascii="Arial" w:eastAsia="Times New Roman" w:hAnsi="Arial" w:cs="Arial"/>
          <w:sz w:val="20"/>
          <w:szCs w:val="20"/>
        </w:rPr>
        <w:t> </w:t>
      </w:r>
      <w:r w:rsidRPr="001D14DA">
        <w:rPr>
          <w:rFonts w:ascii="Arial" w:eastAsia="Times New Roman" w:hAnsi="Arial" w:cs="Arial"/>
          <w:sz w:val="20"/>
          <w:szCs w:val="20"/>
        </w:rPr>
        <w:t>:</w:t>
      </w:r>
    </w:p>
    <w:p w14:paraId="2D1EB087" w14:textId="77777777" w:rsidR="001D14DA" w:rsidRPr="001D14DA" w:rsidRDefault="001D14DA" w:rsidP="003A079E">
      <w:pPr>
        <w:widowControl w:val="0"/>
        <w:numPr>
          <w:ilvl w:val="0"/>
          <w:numId w:val="37"/>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documentation bibliographique et de la bibliothèque,</w:t>
      </w:r>
    </w:p>
    <w:p w14:paraId="0D66F4ED" w14:textId="77777777" w:rsidR="001D14DA" w:rsidRPr="001D14DA" w:rsidRDefault="001D14DA" w:rsidP="003A079E">
      <w:pPr>
        <w:widowControl w:val="0"/>
        <w:numPr>
          <w:ilvl w:val="0"/>
          <w:numId w:val="37"/>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fichiers, des abonnements, de la maintenance et des approvisionnements.</w:t>
      </w:r>
    </w:p>
    <w:p w14:paraId="41CEDF52" w14:textId="77777777" w:rsidR="001D14DA" w:rsidRPr="001D14DA" w:rsidRDefault="001D14DA" w:rsidP="003A079E">
      <w:pPr>
        <w:widowControl w:val="0"/>
        <w:numPr>
          <w:ilvl w:val="0"/>
          <w:numId w:val="40"/>
        </w:numPr>
        <w:kinsoku w:val="0"/>
        <w:spacing w:after="0" w:line="240" w:lineRule="auto"/>
        <w:ind w:left="927"/>
        <w:jc w:val="both"/>
        <w:rPr>
          <w:rFonts w:ascii="Arial" w:eastAsia="Times New Roman" w:hAnsi="Arial" w:cs="Arial"/>
          <w:spacing w:val="-3"/>
          <w:sz w:val="20"/>
          <w:szCs w:val="20"/>
        </w:rPr>
      </w:pPr>
      <w:r w:rsidRPr="001D14DA">
        <w:rPr>
          <w:rFonts w:ascii="Arial" w:eastAsia="Times New Roman" w:hAnsi="Arial" w:cs="Arial"/>
          <w:spacing w:val="-4"/>
          <w:sz w:val="20"/>
          <w:szCs w:val="20"/>
        </w:rPr>
        <w:t>la sous-direction des archives, qui comporte :</w:t>
      </w:r>
    </w:p>
    <w:p w14:paraId="385A219C" w14:textId="77777777" w:rsidR="001D14DA" w:rsidRPr="001D14DA" w:rsidRDefault="001D14DA" w:rsidP="003A079E">
      <w:pPr>
        <w:widowControl w:val="0"/>
        <w:numPr>
          <w:ilvl w:val="0"/>
          <w:numId w:val="37"/>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des dépôts et magasins,</w:t>
      </w:r>
    </w:p>
    <w:p w14:paraId="74C828D2" w14:textId="3C62A53A" w:rsidR="001D14DA" w:rsidRPr="001D14DA" w:rsidRDefault="001D14DA" w:rsidP="003A079E">
      <w:pPr>
        <w:widowControl w:val="0"/>
        <w:numPr>
          <w:ilvl w:val="0"/>
          <w:numId w:val="37"/>
        </w:numPr>
        <w:kinsoku w:val="0"/>
        <w:spacing w:after="0" w:line="240" w:lineRule="auto"/>
        <w:ind w:left="1267"/>
        <w:jc w:val="both"/>
        <w:rPr>
          <w:rFonts w:ascii="Arial" w:eastAsia="Times New Roman" w:hAnsi="Arial" w:cs="Arial"/>
          <w:spacing w:val="-3"/>
          <w:sz w:val="20"/>
          <w:szCs w:val="20"/>
        </w:rPr>
      </w:pPr>
      <w:r w:rsidRPr="001D14DA">
        <w:rPr>
          <w:rFonts w:ascii="Arial" w:eastAsia="Times New Roman" w:hAnsi="Arial" w:cs="Arial"/>
          <w:spacing w:val="-3"/>
          <w:sz w:val="20"/>
          <w:szCs w:val="20"/>
        </w:rPr>
        <w:t>le service de la conservation,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exploitation et de l</w:t>
      </w:r>
      <w:r w:rsidR="006360CF">
        <w:rPr>
          <w:rFonts w:ascii="Arial" w:eastAsia="Times New Roman" w:hAnsi="Arial" w:cs="Arial"/>
          <w:spacing w:val="-3"/>
          <w:sz w:val="20"/>
          <w:szCs w:val="20"/>
        </w:rPr>
        <w:t>’</w:t>
      </w:r>
      <w:r w:rsidRPr="001D14DA">
        <w:rPr>
          <w:rFonts w:ascii="Arial" w:eastAsia="Times New Roman" w:hAnsi="Arial" w:cs="Arial"/>
          <w:spacing w:val="-3"/>
          <w:sz w:val="20"/>
          <w:szCs w:val="20"/>
        </w:rPr>
        <w:t>application du programme national de conservation des archives.</w:t>
      </w:r>
    </w:p>
    <w:p w14:paraId="3DD3079C"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63D7C728" w14:textId="77777777" w:rsidR="001D14DA" w:rsidRPr="001D14DA" w:rsidRDefault="001D14DA" w:rsidP="003A079E">
      <w:pPr>
        <w:widowControl w:val="0"/>
        <w:kinsoku w:val="0"/>
        <w:spacing w:after="0" w:line="240" w:lineRule="auto"/>
        <w:jc w:val="center"/>
        <w:rPr>
          <w:rFonts w:ascii="Arial" w:eastAsia="Times New Roman" w:hAnsi="Arial" w:cs="Arial"/>
          <w:b/>
          <w:bCs/>
          <w:sz w:val="20"/>
          <w:szCs w:val="20"/>
        </w:rPr>
      </w:pPr>
    </w:p>
    <w:p w14:paraId="6800416A" w14:textId="6137569B" w:rsidR="001D14DA" w:rsidRPr="001D14DA" w:rsidRDefault="001D14DA" w:rsidP="003A079E">
      <w:pPr>
        <w:widowControl w:val="0"/>
        <w:kinsoku w:val="0"/>
        <w:spacing w:after="0" w:line="240" w:lineRule="auto"/>
        <w:ind w:left="283"/>
        <w:jc w:val="center"/>
        <w:rPr>
          <w:rFonts w:ascii="Arial" w:eastAsia="Times New Roman" w:hAnsi="Arial" w:cs="Arial"/>
          <w:b/>
          <w:bCs/>
          <w:spacing w:val="1"/>
          <w:sz w:val="20"/>
          <w:szCs w:val="20"/>
        </w:rPr>
      </w:pPr>
      <w:r w:rsidRPr="001D14DA">
        <w:rPr>
          <w:rFonts w:ascii="Arial" w:eastAsia="Times New Roman" w:hAnsi="Arial" w:cs="Arial"/>
          <w:b/>
          <w:bCs/>
          <w:sz w:val="20"/>
          <w:szCs w:val="20"/>
        </w:rPr>
        <w:t>CHAPITRE</w:t>
      </w:r>
      <w:r w:rsidR="006360CF">
        <w:rPr>
          <w:rFonts w:ascii="Arial" w:eastAsia="Times New Roman" w:hAnsi="Arial" w:cs="Arial"/>
          <w:b/>
          <w:bCs/>
          <w:sz w:val="20"/>
          <w:szCs w:val="20"/>
        </w:rPr>
        <w:t> </w:t>
      </w:r>
      <w:r w:rsidRPr="001D14DA">
        <w:rPr>
          <w:rFonts w:ascii="Arial" w:eastAsia="Times New Roman" w:hAnsi="Arial" w:cs="Arial"/>
          <w:b/>
          <w:bCs/>
          <w:sz w:val="20"/>
          <w:szCs w:val="20"/>
        </w:rPr>
        <w:t xml:space="preserve">7 – </w:t>
      </w:r>
      <w:r w:rsidRPr="001D14DA">
        <w:rPr>
          <w:rFonts w:ascii="Arial" w:eastAsia="Times New Roman" w:hAnsi="Arial" w:cs="Arial"/>
          <w:b/>
          <w:bCs/>
          <w:spacing w:val="1"/>
          <w:sz w:val="20"/>
          <w:szCs w:val="20"/>
        </w:rPr>
        <w:t>Les structures des forces de sécurité intérieure</w:t>
      </w:r>
    </w:p>
    <w:p w14:paraId="6CDA7152" w14:textId="77777777" w:rsidR="001D14DA" w:rsidRPr="001D14DA" w:rsidRDefault="001D14DA" w:rsidP="003A079E">
      <w:pPr>
        <w:spacing w:after="0" w:line="240" w:lineRule="auto"/>
        <w:ind w:left="283"/>
        <w:jc w:val="both"/>
        <w:rPr>
          <w:rFonts w:ascii="Arial" w:eastAsia="Calibri" w:hAnsi="Arial" w:cs="Arial"/>
          <w:b/>
          <w:bCs/>
          <w:i/>
          <w:iCs/>
          <w:color w:val="000000"/>
          <w:sz w:val="20"/>
          <w:szCs w:val="20"/>
          <w:shd w:val="clear" w:color="auto" w:fill="FFFFFF"/>
          <w:lang w:eastAsia="en-US"/>
        </w:rPr>
      </w:pPr>
    </w:p>
    <w:p w14:paraId="133A539F" w14:textId="77777777" w:rsidR="001D14DA" w:rsidRPr="001D14DA" w:rsidRDefault="001D14DA" w:rsidP="003A079E">
      <w:pPr>
        <w:spacing w:after="0" w:line="240" w:lineRule="auto"/>
        <w:ind w:left="283"/>
        <w:jc w:val="both"/>
        <w:rPr>
          <w:rFonts w:ascii="Arial" w:eastAsia="Calibri" w:hAnsi="Arial" w:cs="Arial"/>
          <w:b/>
          <w:bCs/>
          <w:i/>
          <w:iCs/>
          <w:color w:val="000000"/>
          <w:sz w:val="20"/>
          <w:szCs w:val="20"/>
          <w:shd w:val="clear" w:color="auto" w:fill="FFFFFF"/>
          <w:lang w:eastAsia="en-US"/>
        </w:rPr>
      </w:pPr>
    </w:p>
    <w:p w14:paraId="3FA6C5C4" w14:textId="2AF0EF29" w:rsidR="001D14DA" w:rsidRPr="001D14DA" w:rsidRDefault="001D14DA" w:rsidP="003A079E">
      <w:pPr>
        <w:spacing w:after="0" w:line="240" w:lineRule="auto"/>
        <w:ind w:left="283"/>
        <w:jc w:val="both"/>
        <w:rPr>
          <w:rFonts w:ascii="Arial" w:eastAsia="Times New Roman" w:hAnsi="Arial" w:cs="Arial"/>
          <w:b/>
          <w:bCs/>
          <w:color w:val="000000"/>
          <w:sz w:val="20"/>
          <w:szCs w:val="20"/>
          <w:shd w:val="clear" w:color="auto" w:fill="FFFFFF"/>
        </w:rPr>
      </w:pPr>
      <w:r w:rsidRPr="001D14DA">
        <w:rPr>
          <w:rFonts w:ascii="Arial" w:eastAsia="Calibri" w:hAnsi="Arial" w:cs="Arial"/>
          <w:b/>
          <w:bCs/>
          <w:i/>
          <w:iCs/>
          <w:color w:val="000000"/>
          <w:sz w:val="20"/>
          <w:szCs w:val="20"/>
          <w:shd w:val="clear" w:color="auto" w:fill="FFFFFF"/>
          <w:lang w:eastAsia="en-US"/>
        </w:rPr>
        <w:t>Art.28 (nouveau) –</w:t>
      </w:r>
      <w:r w:rsidRPr="001D14DA">
        <w:rPr>
          <w:rFonts w:ascii="Arial" w:eastAsia="Calibri" w:hAnsi="Arial" w:cs="Arial"/>
          <w:color w:val="000000"/>
          <w:sz w:val="20"/>
          <w:szCs w:val="20"/>
          <w:shd w:val="clear" w:color="auto" w:fill="FFFFFF"/>
          <w:lang w:eastAsia="en-US"/>
        </w:rPr>
        <w:t xml:space="preserve"> </w:t>
      </w:r>
      <w:r w:rsidRPr="001D14DA">
        <w:rPr>
          <w:rFonts w:ascii="Arial" w:eastAsia="Times New Roman" w:hAnsi="Arial" w:cs="Arial"/>
          <w:b/>
          <w:bCs/>
          <w:color w:val="000000"/>
          <w:sz w:val="20"/>
          <w:szCs w:val="20"/>
          <w:shd w:val="clear" w:color="auto" w:fill="FFFFFF"/>
        </w:rPr>
        <w:t>Modifié par me décret n°</w:t>
      </w:r>
      <w:r w:rsidR="006360CF">
        <w:rPr>
          <w:rFonts w:ascii="Arial" w:eastAsia="Times New Roman" w:hAnsi="Arial" w:cs="Arial"/>
          <w:b/>
          <w:bCs/>
          <w:color w:val="000000"/>
          <w:sz w:val="20"/>
          <w:szCs w:val="20"/>
          <w:shd w:val="clear" w:color="auto" w:fill="FFFFFF"/>
        </w:rPr>
        <w:t> </w:t>
      </w:r>
      <w:r w:rsidRPr="001D14DA">
        <w:rPr>
          <w:rFonts w:ascii="Arial" w:eastAsia="Times New Roman" w:hAnsi="Arial" w:cs="Arial"/>
          <w:b/>
          <w:bCs/>
          <w:color w:val="000000"/>
          <w:sz w:val="20"/>
          <w:szCs w:val="20"/>
          <w:shd w:val="clear" w:color="auto" w:fill="FFFFFF"/>
        </w:rPr>
        <w:t xml:space="preserve">2001-1455 du 15 </w:t>
      </w:r>
      <w:r w:rsidR="006360CF">
        <w:rPr>
          <w:rFonts w:ascii="Arial" w:eastAsia="Times New Roman" w:hAnsi="Arial" w:cs="Arial"/>
          <w:b/>
          <w:bCs/>
          <w:color w:val="000000"/>
          <w:sz w:val="20"/>
          <w:szCs w:val="20"/>
          <w:shd w:val="clear" w:color="auto" w:fill="FFFFFF"/>
        </w:rPr>
        <w:t>j</w:t>
      </w:r>
      <w:r w:rsidRPr="001D14DA">
        <w:rPr>
          <w:rFonts w:ascii="Arial" w:eastAsia="Times New Roman" w:hAnsi="Arial" w:cs="Arial"/>
          <w:b/>
          <w:bCs/>
          <w:color w:val="000000"/>
          <w:sz w:val="20"/>
          <w:szCs w:val="20"/>
          <w:shd w:val="clear" w:color="auto" w:fill="FFFFFF"/>
        </w:rPr>
        <w:t xml:space="preserve">uin 2001 – </w:t>
      </w:r>
      <w:r w:rsidRPr="001D14DA">
        <w:rPr>
          <w:rFonts w:ascii="Arial" w:eastAsia="Calibri" w:hAnsi="Arial" w:cs="Arial"/>
          <w:color w:val="000000"/>
          <w:sz w:val="20"/>
          <w:szCs w:val="20"/>
          <w:shd w:val="clear" w:color="auto" w:fill="FFFFFF"/>
          <w:lang w:eastAsia="en-US"/>
        </w:rPr>
        <w:t>Les structures des forces de sécurité intérieure relevant du ministère de l</w:t>
      </w:r>
      <w:r w:rsidR="006360CF">
        <w:rPr>
          <w:rFonts w:ascii="Arial" w:eastAsia="Calibri" w:hAnsi="Arial" w:cs="Arial"/>
          <w:color w:val="000000"/>
          <w:sz w:val="20"/>
          <w:szCs w:val="20"/>
          <w:shd w:val="clear" w:color="auto" w:fill="FFFFFF"/>
          <w:lang w:eastAsia="en-US"/>
        </w:rPr>
        <w:t>’I</w:t>
      </w:r>
      <w:r w:rsidRPr="001D14DA">
        <w:rPr>
          <w:rFonts w:ascii="Arial" w:eastAsia="Calibri" w:hAnsi="Arial" w:cs="Arial"/>
          <w:color w:val="000000"/>
          <w:sz w:val="20"/>
          <w:szCs w:val="20"/>
          <w:shd w:val="clear" w:color="auto" w:fill="FFFFFF"/>
          <w:lang w:eastAsia="en-US"/>
        </w:rPr>
        <w:t>ntérieur comprennent :</w:t>
      </w:r>
    </w:p>
    <w:p w14:paraId="7BFDC338" w14:textId="77777777" w:rsidR="001D14DA" w:rsidRPr="001D14DA" w:rsidRDefault="001D14DA" w:rsidP="003A079E">
      <w:pPr>
        <w:widowControl w:val="0"/>
        <w:numPr>
          <w:ilvl w:val="0"/>
          <w:numId w:val="30"/>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les structures de la sûreté nationale,</w:t>
      </w:r>
    </w:p>
    <w:p w14:paraId="51374570" w14:textId="77777777" w:rsidR="001D14DA" w:rsidRPr="001D14DA" w:rsidRDefault="001D14DA" w:rsidP="003A079E">
      <w:pPr>
        <w:widowControl w:val="0"/>
        <w:numPr>
          <w:ilvl w:val="0"/>
          <w:numId w:val="30"/>
        </w:numPr>
        <w:kinsoku w:val="0"/>
        <w:spacing w:after="0" w:line="240" w:lineRule="auto"/>
        <w:ind w:left="927"/>
        <w:jc w:val="both"/>
        <w:rPr>
          <w:rFonts w:ascii="Arial" w:eastAsia="Calibri" w:hAnsi="Arial" w:cs="Arial"/>
          <w:color w:val="000000"/>
          <w:sz w:val="20"/>
          <w:szCs w:val="20"/>
          <w:shd w:val="clear" w:color="auto" w:fill="FFFFFF"/>
          <w:lang w:eastAsia="en-US"/>
        </w:rPr>
      </w:pPr>
      <w:r w:rsidRPr="001D14DA">
        <w:rPr>
          <w:rFonts w:ascii="Arial" w:eastAsia="Calibri" w:hAnsi="Arial" w:cs="Arial"/>
          <w:color w:val="000000"/>
          <w:sz w:val="20"/>
          <w:szCs w:val="20"/>
          <w:shd w:val="clear" w:color="auto" w:fill="FFFFFF"/>
          <w:lang w:eastAsia="en-US"/>
        </w:rPr>
        <w:t>les structures de la garde nationale.</w:t>
      </w:r>
    </w:p>
    <w:p w14:paraId="506FAA89" w14:textId="77777777" w:rsidR="001D14DA" w:rsidRPr="001D14DA" w:rsidRDefault="001D14DA" w:rsidP="003A079E">
      <w:pPr>
        <w:widowControl w:val="0"/>
        <w:kinsoku w:val="0"/>
        <w:spacing w:after="0" w:line="240" w:lineRule="auto"/>
        <w:jc w:val="both"/>
        <w:rPr>
          <w:rFonts w:ascii="Arial" w:eastAsia="Times New Roman" w:hAnsi="Arial" w:cs="Arial"/>
          <w:b/>
          <w:bCs/>
          <w:i/>
          <w:iCs/>
          <w:spacing w:val="-5"/>
          <w:sz w:val="20"/>
          <w:szCs w:val="20"/>
        </w:rPr>
      </w:pPr>
    </w:p>
    <w:p w14:paraId="66EE233B" w14:textId="254BCE03" w:rsidR="001D14DA" w:rsidRPr="001D14DA" w:rsidRDefault="001D14DA" w:rsidP="003A079E">
      <w:pPr>
        <w:widowControl w:val="0"/>
        <w:kinsoku w:val="0"/>
        <w:spacing w:after="0" w:line="240" w:lineRule="auto"/>
        <w:ind w:left="283"/>
        <w:jc w:val="both"/>
        <w:rPr>
          <w:rFonts w:ascii="Arial" w:eastAsia="Times New Roman" w:hAnsi="Arial" w:cs="Arial"/>
          <w:spacing w:val="2"/>
          <w:sz w:val="20"/>
          <w:szCs w:val="20"/>
        </w:rPr>
      </w:pPr>
      <w:r w:rsidRPr="001D14DA">
        <w:rPr>
          <w:rFonts w:ascii="Arial" w:eastAsia="Times New Roman" w:hAnsi="Arial" w:cs="Arial"/>
          <w:b/>
          <w:bCs/>
          <w:i/>
          <w:iCs/>
          <w:spacing w:val="-5"/>
          <w:sz w:val="20"/>
          <w:szCs w:val="20"/>
        </w:rPr>
        <w:t xml:space="preserve">Art. 29 – </w:t>
      </w:r>
      <w:r w:rsidRPr="001D14DA">
        <w:rPr>
          <w:rFonts w:ascii="Arial" w:eastAsia="Times New Roman" w:hAnsi="Arial" w:cs="Arial"/>
          <w:spacing w:val="-5"/>
          <w:sz w:val="20"/>
          <w:szCs w:val="20"/>
        </w:rPr>
        <w:t>Les ministres de l</w:t>
      </w:r>
      <w:r w:rsidR="006360CF">
        <w:rPr>
          <w:rFonts w:ascii="Arial" w:eastAsia="Times New Roman" w:hAnsi="Arial" w:cs="Arial"/>
          <w:spacing w:val="-5"/>
          <w:sz w:val="20"/>
          <w:szCs w:val="20"/>
        </w:rPr>
        <w:t>’I</w:t>
      </w:r>
      <w:r w:rsidRPr="001D14DA">
        <w:rPr>
          <w:rFonts w:ascii="Arial" w:eastAsia="Times New Roman" w:hAnsi="Arial" w:cs="Arial"/>
          <w:spacing w:val="-5"/>
          <w:sz w:val="20"/>
          <w:szCs w:val="20"/>
        </w:rPr>
        <w:t xml:space="preserve">ntérieur et des </w:t>
      </w:r>
      <w:r w:rsidR="006360CF">
        <w:rPr>
          <w:rFonts w:ascii="Arial" w:eastAsia="Times New Roman" w:hAnsi="Arial" w:cs="Arial"/>
          <w:spacing w:val="-5"/>
          <w:sz w:val="20"/>
          <w:szCs w:val="20"/>
        </w:rPr>
        <w:t>F</w:t>
      </w:r>
      <w:r w:rsidRPr="001D14DA">
        <w:rPr>
          <w:rFonts w:ascii="Arial" w:eastAsia="Times New Roman" w:hAnsi="Arial" w:cs="Arial"/>
          <w:spacing w:val="-5"/>
          <w:sz w:val="20"/>
          <w:szCs w:val="20"/>
        </w:rPr>
        <w:t xml:space="preserve">inances sont charges, </w:t>
      </w:r>
      <w:r w:rsidRPr="001D14DA">
        <w:rPr>
          <w:rFonts w:ascii="Arial" w:eastAsia="Times New Roman" w:hAnsi="Arial" w:cs="Arial"/>
          <w:spacing w:val="-6"/>
          <w:sz w:val="20"/>
          <w:szCs w:val="20"/>
        </w:rPr>
        <w:t xml:space="preserve">chacun en ce qui le concerne, de l’exécution du présent décret qui sera </w:t>
      </w:r>
      <w:r w:rsidRPr="001D14DA">
        <w:rPr>
          <w:rFonts w:ascii="Arial" w:eastAsia="Times New Roman" w:hAnsi="Arial" w:cs="Arial"/>
          <w:spacing w:val="2"/>
          <w:sz w:val="20"/>
          <w:szCs w:val="20"/>
        </w:rPr>
        <w:t>publié au Journal officiel de la République Tunisienne.</w:t>
      </w:r>
    </w:p>
    <w:p w14:paraId="58CA89FD" w14:textId="77777777" w:rsidR="001D14DA" w:rsidRPr="001D14DA" w:rsidRDefault="001D14DA" w:rsidP="003A079E">
      <w:pPr>
        <w:widowControl w:val="0"/>
        <w:kinsoku w:val="0"/>
        <w:spacing w:after="0" w:line="240" w:lineRule="auto"/>
        <w:jc w:val="both"/>
        <w:rPr>
          <w:rFonts w:ascii="Arial" w:eastAsia="Times New Roman" w:hAnsi="Arial" w:cs="Arial"/>
          <w:b/>
          <w:bCs/>
          <w:spacing w:val="2"/>
          <w:sz w:val="20"/>
          <w:szCs w:val="20"/>
        </w:rPr>
      </w:pPr>
    </w:p>
    <w:p w14:paraId="7271E99B" w14:textId="41C47EDE" w:rsidR="00702FED" w:rsidRDefault="001D14DA" w:rsidP="003A079E">
      <w:pPr>
        <w:widowControl w:val="0"/>
        <w:kinsoku w:val="0"/>
        <w:spacing w:after="0" w:line="240" w:lineRule="auto"/>
        <w:ind w:left="283"/>
        <w:jc w:val="both"/>
        <w:rPr>
          <w:rFonts w:ascii="Arial" w:eastAsia="Times New Roman" w:hAnsi="Arial" w:cs="Arial"/>
          <w:b/>
          <w:bCs/>
          <w:spacing w:val="2"/>
          <w:sz w:val="20"/>
          <w:szCs w:val="20"/>
        </w:rPr>
      </w:pPr>
      <w:r w:rsidRPr="001D14DA">
        <w:rPr>
          <w:rFonts w:ascii="Arial" w:eastAsia="Times New Roman" w:hAnsi="Arial" w:cs="Arial"/>
          <w:b/>
          <w:bCs/>
          <w:spacing w:val="2"/>
          <w:sz w:val="20"/>
          <w:szCs w:val="20"/>
        </w:rPr>
        <w:t>Tunis, le 1</w:t>
      </w:r>
      <w:r w:rsidRPr="001D14DA">
        <w:rPr>
          <w:rFonts w:ascii="Arial" w:eastAsia="Times New Roman" w:hAnsi="Arial" w:cs="Arial"/>
          <w:b/>
          <w:bCs/>
          <w:spacing w:val="2"/>
          <w:sz w:val="20"/>
          <w:szCs w:val="20"/>
          <w:vertAlign w:val="superscript"/>
        </w:rPr>
        <w:t>er</w:t>
      </w:r>
      <w:r w:rsidRPr="001D14DA">
        <w:rPr>
          <w:rFonts w:ascii="Arial" w:eastAsia="Times New Roman" w:hAnsi="Arial" w:cs="Arial"/>
          <w:b/>
          <w:bCs/>
          <w:spacing w:val="2"/>
          <w:sz w:val="20"/>
          <w:szCs w:val="20"/>
        </w:rPr>
        <w:t xml:space="preserve"> </w:t>
      </w:r>
      <w:r w:rsidR="006360CF">
        <w:rPr>
          <w:rFonts w:ascii="Arial" w:eastAsia="Times New Roman" w:hAnsi="Arial" w:cs="Arial"/>
          <w:b/>
          <w:bCs/>
          <w:spacing w:val="2"/>
          <w:sz w:val="20"/>
          <w:szCs w:val="20"/>
        </w:rPr>
        <w:t>a</w:t>
      </w:r>
      <w:r w:rsidRPr="001D14DA">
        <w:rPr>
          <w:rFonts w:ascii="Arial" w:eastAsia="Times New Roman" w:hAnsi="Arial" w:cs="Arial"/>
          <w:b/>
          <w:bCs/>
          <w:spacing w:val="2"/>
          <w:sz w:val="20"/>
          <w:szCs w:val="20"/>
        </w:rPr>
        <w:t>vril 1991.</w:t>
      </w:r>
    </w:p>
    <w:p w14:paraId="2A43DA86" w14:textId="79D27FF5" w:rsidR="00814190" w:rsidRPr="000A4407" w:rsidRDefault="00814190" w:rsidP="003A079E">
      <w:pPr>
        <w:widowControl w:val="0"/>
        <w:kinsoku w:val="0"/>
        <w:spacing w:after="0" w:line="240" w:lineRule="auto"/>
        <w:ind w:left="283"/>
        <w:jc w:val="both"/>
        <w:rPr>
          <w:rFonts w:ascii="Arial" w:eastAsia="Times New Roman" w:hAnsi="Arial" w:cs="Arial"/>
          <w:spacing w:val="2"/>
          <w:sz w:val="20"/>
          <w:szCs w:val="20"/>
        </w:rPr>
      </w:pPr>
      <w:r>
        <w:rPr>
          <w:rStyle w:val="Appeldenotedefin"/>
          <w:rFonts w:ascii="Arial" w:eastAsia="Times New Roman" w:hAnsi="Arial" w:cs="Arial"/>
          <w:spacing w:val="2"/>
          <w:sz w:val="20"/>
          <w:szCs w:val="20"/>
        </w:rPr>
        <w:endnoteReference w:id="1"/>
      </w:r>
    </w:p>
    <w:sectPr w:rsidR="00814190" w:rsidRPr="000A4407"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CF5" w14:textId="77777777" w:rsidR="00D77E2F" w:rsidRDefault="00D77E2F" w:rsidP="008F3F2D">
      <w:r>
        <w:separator/>
      </w:r>
    </w:p>
  </w:endnote>
  <w:endnote w:type="continuationSeparator" w:id="0">
    <w:p w14:paraId="7A86AF34" w14:textId="77777777" w:rsidR="00D77E2F" w:rsidRDefault="00D77E2F" w:rsidP="008F3F2D">
      <w:r>
        <w:continuationSeparator/>
      </w:r>
    </w:p>
  </w:endnote>
  <w:endnote w:id="1">
    <w:p w14:paraId="7881581B" w14:textId="6E7E6F51" w:rsidR="003F3581" w:rsidRDefault="00814190" w:rsidP="00D577E0">
      <w:pPr>
        <w:spacing w:after="0" w:line="240" w:lineRule="auto"/>
        <w:ind w:left="284"/>
        <w:jc w:val="both"/>
        <w:rPr>
          <w:rFonts w:ascii="Arial" w:hAnsi="Arial" w:cs="Arial"/>
          <w:sz w:val="20"/>
          <w:szCs w:val="20"/>
        </w:rPr>
      </w:pPr>
      <w:r>
        <w:rPr>
          <w:rStyle w:val="Appeldenotedefin"/>
        </w:rPr>
        <w:endnoteRef/>
      </w:r>
      <w:r>
        <w:t xml:space="preserve"> </w:t>
      </w:r>
      <w:r w:rsidR="00D577E0" w:rsidRPr="002650C4">
        <w:rPr>
          <w:rFonts w:ascii="Arial" w:hAnsi="Arial" w:cs="Arial"/>
          <w:sz w:val="20"/>
          <w:szCs w:val="20"/>
        </w:rPr>
        <w:t xml:space="preserve">Selon </w:t>
      </w:r>
      <w:r w:rsidR="003F3581" w:rsidRPr="002650C4">
        <w:rPr>
          <w:rFonts w:ascii="Arial" w:hAnsi="Arial" w:cs="Arial"/>
          <w:sz w:val="20"/>
          <w:szCs w:val="20"/>
        </w:rPr>
        <w:t>les dispositions</w:t>
      </w:r>
      <w:r w:rsidR="00D577E0" w:rsidRPr="002650C4">
        <w:rPr>
          <w:rFonts w:ascii="Arial" w:hAnsi="Arial" w:cs="Arial"/>
          <w:sz w:val="20"/>
          <w:szCs w:val="20"/>
        </w:rPr>
        <w:t xml:space="preserve"> de l’article 3 du décret gouvernemental n° 2017-737 du 9 juin 2017, modifiant le décret n° 91-543 du 1er avril 1991, portant organisation du ministère de l’Intérieur -Sont transmises à l'instance des inspecteurs de l'inspection centrale du ministère de l'intérieur, les attributions indiquées au </w:t>
      </w:r>
      <w:hyperlink r:id="rId1" w:history="1">
        <w:r w:rsidR="00D577E0" w:rsidRPr="002650C4">
          <w:rPr>
            <w:rStyle w:val="Lienhypertexte"/>
            <w:rFonts w:ascii="Arial" w:hAnsi="Arial" w:cs="Arial"/>
            <w:sz w:val="20"/>
            <w:szCs w:val="20"/>
          </w:rPr>
          <w:t>décret n° 84-1245 du 20 octobre 1984</w:t>
        </w:r>
      </w:hyperlink>
    </w:p>
    <w:p w14:paraId="5E9B971C" w14:textId="6641770F" w:rsidR="00D577E0" w:rsidRPr="002650C4" w:rsidRDefault="00D577E0" w:rsidP="00D577E0">
      <w:pPr>
        <w:spacing w:after="0" w:line="240" w:lineRule="auto"/>
        <w:ind w:left="284"/>
        <w:jc w:val="both"/>
        <w:rPr>
          <w:rFonts w:ascii="Arial" w:hAnsi="Arial" w:cs="Arial"/>
          <w:sz w:val="20"/>
          <w:szCs w:val="20"/>
        </w:rPr>
      </w:pPr>
      <w:r w:rsidRPr="002650C4">
        <w:rPr>
          <w:rFonts w:ascii="Arial" w:hAnsi="Arial" w:cs="Arial"/>
          <w:sz w:val="20"/>
          <w:szCs w:val="20"/>
        </w:rPr>
        <w:t xml:space="preserve">, portant statut particulier de l'inspection générale du ministère de l'intérieur, et se rattachant aux domaines de ses compétences prévus à l'article 8 (nouveau) du présent décret gouvernemental. </w:t>
      </w:r>
    </w:p>
    <w:p w14:paraId="1200F9D2" w14:textId="77777777" w:rsidR="00D577E0" w:rsidRPr="002650C4" w:rsidRDefault="00D577E0" w:rsidP="00D577E0">
      <w:pPr>
        <w:spacing w:before="120" w:after="0" w:line="240" w:lineRule="auto"/>
        <w:ind w:left="284"/>
        <w:jc w:val="both"/>
        <w:rPr>
          <w:rFonts w:ascii="Arial" w:hAnsi="Arial" w:cs="Arial"/>
          <w:sz w:val="20"/>
          <w:szCs w:val="20"/>
        </w:rPr>
      </w:pPr>
      <w:r w:rsidRPr="002650C4">
        <w:rPr>
          <w:rFonts w:ascii="Arial" w:hAnsi="Arial" w:cs="Arial"/>
          <w:sz w:val="20"/>
          <w:szCs w:val="20"/>
        </w:rPr>
        <w:t xml:space="preserve">Les procédures d'application des dispositions du présent article sont fixées par un arrêté conjoint du ministre de l'intérieur et du ministre des affaires locales et de l'environnement. </w:t>
      </w:r>
    </w:p>
    <w:p w14:paraId="1B83C06F" w14:textId="706396F8" w:rsidR="00814190" w:rsidRDefault="00814190">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206752" w:rsidRPr="00C64B86" w:rsidRDefault="0020675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035B8765" w:rsidR="00206752" w:rsidRPr="00A00644" w:rsidRDefault="0020675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B02AF">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B02AF">
                            <w:rPr>
                              <w:rFonts w:ascii="Arial" w:hAnsi="Arial" w:cs="Arial"/>
                              <w:noProof/>
                              <w:sz w:val="18"/>
                              <w:szCs w:val="18"/>
                            </w:rPr>
                            <w:t>14</w:t>
                          </w:r>
                          <w:r w:rsidRPr="001E5DD5">
                            <w:rPr>
                              <w:rFonts w:ascii="Arial" w:hAnsi="Arial" w:cs="Arial"/>
                              <w:noProof/>
                              <w:sz w:val="18"/>
                              <w:szCs w:val="18"/>
                            </w:rPr>
                            <w:fldChar w:fldCharType="end"/>
                          </w:r>
                        </w:p>
                        <w:p w14:paraId="75F5800F" w14:textId="77777777" w:rsidR="00206752" w:rsidRDefault="0020675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0333D16A" w14:textId="035B8765" w:rsidR="00206752" w:rsidRPr="00A00644" w:rsidRDefault="0020675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B02AF">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B02AF">
                      <w:rPr>
                        <w:rFonts w:ascii="Arial" w:hAnsi="Arial" w:cs="Arial"/>
                        <w:noProof/>
                        <w:sz w:val="18"/>
                        <w:szCs w:val="18"/>
                      </w:rPr>
                      <w:t>14</w:t>
                    </w:r>
                    <w:r w:rsidRPr="001E5DD5">
                      <w:rPr>
                        <w:rFonts w:ascii="Arial" w:hAnsi="Arial" w:cs="Arial"/>
                        <w:noProof/>
                        <w:sz w:val="18"/>
                        <w:szCs w:val="18"/>
                      </w:rPr>
                      <w:fldChar w:fldCharType="end"/>
                    </w:r>
                  </w:p>
                  <w:p w14:paraId="75F5800F" w14:textId="77777777" w:rsidR="00206752" w:rsidRDefault="0020675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206752" w:rsidRDefault="0020675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C43F3D2" w:rsidR="00206752" w:rsidRPr="00A00644" w:rsidRDefault="0020675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796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796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473BCA54" w14:textId="0C43F3D2" w:rsidR="00206752" w:rsidRPr="00A00644" w:rsidRDefault="0020675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C796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C796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B3E6" w14:textId="77777777" w:rsidR="00206752" w:rsidRDefault="002067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7554" w14:textId="77777777" w:rsidR="00D77E2F" w:rsidRDefault="00D77E2F" w:rsidP="008F3F2D">
      <w:r>
        <w:separator/>
      </w:r>
    </w:p>
  </w:footnote>
  <w:footnote w:type="continuationSeparator" w:id="0">
    <w:p w14:paraId="27D11EB4" w14:textId="77777777" w:rsidR="00D77E2F" w:rsidRDefault="00D77E2F" w:rsidP="008F3F2D">
      <w:r>
        <w:continuationSeparator/>
      </w:r>
    </w:p>
  </w:footnote>
  <w:footnote w:id="1">
    <w:p w14:paraId="5903960A" w14:textId="3A5501CB" w:rsidR="00206752" w:rsidRPr="00206752" w:rsidRDefault="00206752">
      <w:pPr>
        <w:pStyle w:val="Notedebasdepage"/>
        <w:rPr>
          <w:rFonts w:asciiTheme="minorBidi" w:hAnsiTheme="minorBidi"/>
          <w:sz w:val="18"/>
          <w:szCs w:val="18"/>
        </w:rPr>
      </w:pPr>
      <w:r w:rsidRPr="00206752">
        <w:rPr>
          <w:rStyle w:val="Appelnotedebasdep"/>
          <w:rFonts w:asciiTheme="minorBidi" w:hAnsiTheme="minorBidi"/>
          <w:sz w:val="18"/>
          <w:szCs w:val="18"/>
        </w:rPr>
        <w:footnoteRef/>
      </w:r>
      <w:r w:rsidRPr="00206752">
        <w:rPr>
          <w:rFonts w:asciiTheme="minorBidi" w:hAnsiTheme="minorBidi"/>
          <w:sz w:val="18"/>
          <w:szCs w:val="18"/>
        </w:rPr>
        <w:t xml:space="preserve"> Article premier –  3</w:t>
      </w:r>
      <w:r w:rsidRPr="00206752">
        <w:rPr>
          <w:rFonts w:asciiTheme="minorBidi" w:hAnsiTheme="minorBidi"/>
          <w:sz w:val="18"/>
          <w:szCs w:val="18"/>
          <w:vertAlign w:val="superscript"/>
        </w:rPr>
        <w:t>ème</w:t>
      </w:r>
      <w:r w:rsidRPr="00206752">
        <w:rPr>
          <w:rFonts w:asciiTheme="minorBidi" w:hAnsiTheme="minorBidi"/>
          <w:sz w:val="18"/>
          <w:szCs w:val="18"/>
        </w:rPr>
        <w:t xml:space="preserve"> tiret nouveau modifié par </w:t>
      </w:r>
      <w:hyperlink r:id="rId1" w:history="1">
        <w:r w:rsidRPr="002650C4">
          <w:rPr>
            <w:rStyle w:val="Lienhypertexte"/>
            <w:rFonts w:asciiTheme="minorBidi" w:hAnsiTheme="minorBidi"/>
            <w:sz w:val="18"/>
            <w:szCs w:val="18"/>
          </w:rPr>
          <w:t>le décret gouvernemental n° 2017 -737 du 9 juin 2017.</w:t>
        </w:r>
      </w:hyperlink>
    </w:p>
  </w:footnote>
  <w:footnote w:id="2">
    <w:p w14:paraId="7DBC3CA1" w14:textId="27D873B5"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Art. 3 – Paragraphe avant</w:t>
      </w:r>
      <w:r>
        <w:rPr>
          <w:rFonts w:ascii="Arial" w:hAnsi="Arial" w:cs="Arial"/>
          <w:sz w:val="18"/>
          <w:szCs w:val="18"/>
        </w:rPr>
        <w:t>-</w:t>
      </w:r>
      <w:r w:rsidRPr="000A4407">
        <w:rPr>
          <w:rFonts w:ascii="Arial" w:hAnsi="Arial" w:cs="Arial"/>
          <w:sz w:val="18"/>
          <w:szCs w:val="18"/>
        </w:rPr>
        <w:t>dernier (nouveau) modifié par le décret n°</w:t>
      </w:r>
      <w:r>
        <w:rPr>
          <w:rFonts w:ascii="Arial" w:hAnsi="Arial" w:cs="Arial"/>
          <w:sz w:val="18"/>
          <w:szCs w:val="18"/>
        </w:rPr>
        <w:t> </w:t>
      </w:r>
      <w:r w:rsidRPr="000A4407">
        <w:rPr>
          <w:rFonts w:ascii="Arial" w:hAnsi="Arial" w:cs="Arial"/>
          <w:sz w:val="18"/>
          <w:szCs w:val="18"/>
        </w:rPr>
        <w:t>96-1188 du 1</w:t>
      </w:r>
      <w:r>
        <w:rPr>
          <w:rFonts w:ascii="Arial" w:hAnsi="Arial" w:cs="Arial"/>
          <w:sz w:val="18"/>
          <w:szCs w:val="18"/>
        </w:rPr>
        <w:t>er</w:t>
      </w:r>
      <w:r w:rsidRPr="000A4407">
        <w:rPr>
          <w:rFonts w:ascii="Arial" w:hAnsi="Arial" w:cs="Arial"/>
          <w:sz w:val="18"/>
          <w:szCs w:val="18"/>
        </w:rPr>
        <w:t xml:space="preserve"> juillet 1996.</w:t>
      </w:r>
    </w:p>
  </w:footnote>
  <w:footnote w:id="3">
    <w:p w14:paraId="396EF04A" w14:textId="497B6445"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Art. 6 – Modifié par le décret n°</w:t>
      </w:r>
      <w:r>
        <w:rPr>
          <w:rFonts w:ascii="Arial" w:hAnsi="Arial" w:cs="Arial"/>
          <w:sz w:val="18"/>
          <w:szCs w:val="18"/>
        </w:rPr>
        <w:t> </w:t>
      </w:r>
      <w:r w:rsidRPr="000A4407">
        <w:rPr>
          <w:rFonts w:ascii="Arial" w:hAnsi="Arial" w:cs="Arial"/>
          <w:sz w:val="18"/>
          <w:szCs w:val="18"/>
        </w:rPr>
        <w:t>2004-2332 du 4 octobre 2004.</w:t>
      </w:r>
    </w:p>
  </w:footnote>
  <w:footnote w:id="4">
    <w:p w14:paraId="5408425E" w14:textId="1BA275A6" w:rsidR="00206752" w:rsidRPr="002650C4" w:rsidRDefault="00206752">
      <w:pPr>
        <w:pStyle w:val="Notedebasdepage"/>
      </w:pPr>
      <w:r>
        <w:rPr>
          <w:rStyle w:val="Appelnotedebasdep"/>
        </w:rPr>
        <w:footnoteRef/>
      </w:r>
      <w:r>
        <w:t xml:space="preserve"> </w:t>
      </w:r>
      <w:r w:rsidR="002650C4" w:rsidRPr="002650C4">
        <w:rPr>
          <w:rFonts w:ascii="Arial" w:hAnsi="Arial" w:cs="Arial"/>
          <w:sz w:val="18"/>
          <w:szCs w:val="18"/>
        </w:rPr>
        <w:t>Les dispositions du quatrième chapitre relatif à l'inspection générale sont modifiées par le décret gouvernemental n°</w:t>
      </w:r>
      <w:r w:rsidRPr="002650C4">
        <w:rPr>
          <w:rFonts w:ascii="Arial" w:hAnsi="Arial" w:cs="Arial"/>
          <w:sz w:val="18"/>
          <w:szCs w:val="18"/>
        </w:rPr>
        <w:t>2017-737 du 9 juin 2017</w:t>
      </w:r>
      <w:r w:rsidRPr="002650C4">
        <w:t>.</w:t>
      </w:r>
    </w:p>
  </w:footnote>
  <w:footnote w:id="5">
    <w:p w14:paraId="4C00690B" w14:textId="60E6B9B3" w:rsidR="00814190" w:rsidRDefault="00814190">
      <w:pPr>
        <w:pStyle w:val="Notedebasdepage"/>
      </w:pPr>
      <w:r>
        <w:rPr>
          <w:rStyle w:val="Appelnotedebasdep"/>
        </w:rPr>
        <w:footnoteRef/>
      </w:r>
      <w:r>
        <w:t xml:space="preserve"> Art. 10 – 3</w:t>
      </w:r>
      <w:r w:rsidRPr="00814190">
        <w:rPr>
          <w:vertAlign w:val="superscript"/>
        </w:rPr>
        <w:t>ème</w:t>
      </w:r>
      <w:r>
        <w:t xml:space="preserve"> </w:t>
      </w:r>
      <w:r w:rsidR="002650C4">
        <w:t>tiret nouveau</w:t>
      </w:r>
      <w:r>
        <w:t xml:space="preserve"> modifié par le décret n° 2017-737 du 9 juin 2017.</w:t>
      </w:r>
    </w:p>
  </w:footnote>
  <w:footnote w:id="6">
    <w:p w14:paraId="0F014B53" w14:textId="02C7E281" w:rsidR="00206752" w:rsidRPr="00A01249" w:rsidRDefault="00206752" w:rsidP="00A01249">
      <w:pPr>
        <w:pStyle w:val="Notedebasdepage"/>
        <w:ind w:left="284" w:hanging="284"/>
        <w:jc w:val="both"/>
        <w:rPr>
          <w:rFonts w:ascii="Arial" w:hAnsi="Arial" w:cs="Arial"/>
        </w:rPr>
      </w:pPr>
      <w:r w:rsidRPr="00A01249">
        <w:rPr>
          <w:rStyle w:val="Appelnotedebasdep"/>
          <w:rFonts w:ascii="Arial" w:hAnsi="Arial" w:cs="Arial"/>
          <w:sz w:val="18"/>
          <w:szCs w:val="18"/>
        </w:rPr>
        <w:footnoteRef/>
      </w:r>
      <w:r w:rsidRPr="00A01249">
        <w:rPr>
          <w:rFonts w:ascii="Arial" w:hAnsi="Arial" w:cs="Arial"/>
          <w:sz w:val="18"/>
          <w:szCs w:val="18"/>
        </w:rPr>
        <w:t xml:space="preserve"> </w:t>
      </w:r>
      <w:r>
        <w:rPr>
          <w:rFonts w:ascii="Arial" w:hAnsi="Arial" w:cs="Arial"/>
          <w:sz w:val="18"/>
          <w:szCs w:val="18"/>
        </w:rPr>
        <w:t xml:space="preserve">  </w:t>
      </w:r>
      <w:r w:rsidRPr="00A01249">
        <w:rPr>
          <w:rFonts w:ascii="Arial" w:hAnsi="Arial" w:cs="Arial"/>
          <w:sz w:val="18"/>
          <w:szCs w:val="18"/>
        </w:rPr>
        <w:t>Cette direction est désormais rattachée à la présidence du gouvernement en vertu du décret gouvernemental n° 2016-591 du 20 mai 2016.</w:t>
      </w:r>
    </w:p>
  </w:footnote>
  <w:footnote w:id="7">
    <w:p w14:paraId="451DC876" w14:textId="1B45AD2C" w:rsidR="00814190" w:rsidRDefault="00814190">
      <w:pPr>
        <w:pStyle w:val="Notedebasdepage"/>
      </w:pPr>
      <w:r>
        <w:rPr>
          <w:rStyle w:val="Appelnotedebasdep"/>
        </w:rPr>
        <w:footnoteRef/>
      </w:r>
      <w:r>
        <w:t xml:space="preserve"> </w:t>
      </w:r>
      <w:r w:rsidR="002650C4" w:rsidRPr="002650C4">
        <w:t xml:space="preserve">Les dispositions du quatrième chapitre relatif à </w:t>
      </w:r>
      <w:r w:rsidR="002650C4" w:rsidRPr="008F1EA7">
        <w:rPr>
          <w:rFonts w:ascii="Arial" w:hAnsi="Arial" w:cs="Arial"/>
        </w:rPr>
        <w:t>relative</w:t>
      </w:r>
      <w:r w:rsidR="002650C4">
        <w:rPr>
          <w:rFonts w:ascii="Arial" w:hAnsi="Arial" w:cs="Arial"/>
        </w:rPr>
        <w:t>s</w:t>
      </w:r>
      <w:r w:rsidR="002650C4" w:rsidRPr="008F1EA7">
        <w:rPr>
          <w:rFonts w:ascii="Arial" w:hAnsi="Arial" w:cs="Arial"/>
        </w:rPr>
        <w:t xml:space="preserve"> à la direction générale des affaires politiques </w:t>
      </w:r>
      <w:r w:rsidR="002650C4" w:rsidRPr="002650C4">
        <w:t xml:space="preserve">sont modifiées par le </w:t>
      </w:r>
      <w:hyperlink r:id="rId2" w:history="1">
        <w:r w:rsidR="002650C4" w:rsidRPr="002650C4">
          <w:rPr>
            <w:rStyle w:val="Lienhypertexte"/>
          </w:rPr>
          <w:t xml:space="preserve">décret </w:t>
        </w:r>
        <w:r w:rsidRPr="002650C4">
          <w:rPr>
            <w:rStyle w:val="Lienhypertexte"/>
          </w:rPr>
          <w:t>gouvernemental n° 2017-737 du 9 juin 2017.</w:t>
        </w:r>
      </w:hyperlink>
    </w:p>
  </w:footnote>
  <w:footnote w:id="8">
    <w:p w14:paraId="70050DD6" w14:textId="3765E1F5"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Section</w:t>
      </w:r>
      <w:r>
        <w:rPr>
          <w:rFonts w:ascii="Arial" w:hAnsi="Arial" w:cs="Arial"/>
          <w:sz w:val="18"/>
          <w:szCs w:val="18"/>
        </w:rPr>
        <w:t> </w:t>
      </w:r>
      <w:r w:rsidRPr="000A4407">
        <w:rPr>
          <w:rFonts w:ascii="Arial" w:hAnsi="Arial" w:cs="Arial"/>
          <w:sz w:val="18"/>
          <w:szCs w:val="18"/>
        </w:rPr>
        <w:t>5 – Ajoutée par le décret n°</w:t>
      </w:r>
      <w:r>
        <w:rPr>
          <w:rFonts w:ascii="Arial" w:hAnsi="Arial" w:cs="Arial"/>
          <w:sz w:val="18"/>
          <w:szCs w:val="18"/>
        </w:rPr>
        <w:t> </w:t>
      </w:r>
      <w:r w:rsidRPr="000A4407">
        <w:rPr>
          <w:rFonts w:ascii="Arial" w:hAnsi="Arial" w:cs="Arial"/>
          <w:sz w:val="18"/>
          <w:szCs w:val="18"/>
        </w:rPr>
        <w:t xml:space="preserve">96-1188 du 1er </w:t>
      </w:r>
      <w:r>
        <w:rPr>
          <w:rFonts w:ascii="Arial" w:hAnsi="Arial" w:cs="Arial"/>
          <w:sz w:val="18"/>
          <w:szCs w:val="18"/>
        </w:rPr>
        <w:t>j</w:t>
      </w:r>
      <w:r w:rsidRPr="000A4407">
        <w:rPr>
          <w:rFonts w:ascii="Arial" w:hAnsi="Arial" w:cs="Arial"/>
          <w:sz w:val="18"/>
          <w:szCs w:val="18"/>
        </w:rPr>
        <w:t>uillet 1996.</w:t>
      </w:r>
    </w:p>
  </w:footnote>
  <w:footnote w:id="9">
    <w:p w14:paraId="0CF0CB79" w14:textId="6C0270A4"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Modifié par le décret n°</w:t>
      </w:r>
      <w:r>
        <w:rPr>
          <w:rFonts w:ascii="Arial" w:hAnsi="Arial" w:cs="Arial"/>
          <w:sz w:val="18"/>
          <w:szCs w:val="18"/>
        </w:rPr>
        <w:t> </w:t>
      </w:r>
      <w:r w:rsidRPr="000A4407">
        <w:rPr>
          <w:rFonts w:ascii="Arial" w:hAnsi="Arial" w:cs="Arial"/>
          <w:sz w:val="18"/>
          <w:szCs w:val="18"/>
        </w:rPr>
        <w:t xml:space="preserve">2004-2332 du 4 </w:t>
      </w:r>
      <w:r>
        <w:rPr>
          <w:rFonts w:ascii="Arial" w:hAnsi="Arial" w:cs="Arial"/>
          <w:sz w:val="18"/>
          <w:szCs w:val="18"/>
        </w:rPr>
        <w:t>octobre 2004</w:t>
      </w:r>
      <w:r w:rsidRPr="000A4407">
        <w:rPr>
          <w:rFonts w:ascii="Arial" w:hAnsi="Arial" w:cs="Arial"/>
          <w:sz w:val="18"/>
          <w:szCs w:val="18"/>
        </w:rPr>
        <w:t>.</w:t>
      </w:r>
    </w:p>
  </w:footnote>
  <w:footnote w:id="10">
    <w:p w14:paraId="0CBA96AF" w14:textId="31BF5522"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Modifié par me décret n°</w:t>
      </w:r>
      <w:r>
        <w:rPr>
          <w:rFonts w:ascii="Arial" w:hAnsi="Arial" w:cs="Arial"/>
          <w:sz w:val="18"/>
          <w:szCs w:val="18"/>
        </w:rPr>
        <w:t> </w:t>
      </w:r>
      <w:r w:rsidRPr="000A4407">
        <w:rPr>
          <w:rFonts w:ascii="Arial" w:hAnsi="Arial" w:cs="Arial"/>
          <w:sz w:val="18"/>
          <w:szCs w:val="18"/>
        </w:rPr>
        <w:t xml:space="preserve">2001-1455 du 15 </w:t>
      </w:r>
      <w:r>
        <w:rPr>
          <w:rFonts w:ascii="Arial" w:hAnsi="Arial" w:cs="Arial"/>
          <w:sz w:val="18"/>
          <w:szCs w:val="18"/>
        </w:rPr>
        <w:t>j</w:t>
      </w:r>
      <w:r w:rsidRPr="000A4407">
        <w:rPr>
          <w:rFonts w:ascii="Arial" w:hAnsi="Arial" w:cs="Arial"/>
          <w:sz w:val="18"/>
          <w:szCs w:val="18"/>
        </w:rPr>
        <w:t>uin 2001.</w:t>
      </w:r>
    </w:p>
  </w:footnote>
  <w:footnote w:id="11">
    <w:p w14:paraId="1CFEC077" w14:textId="6FF52662" w:rsidR="00F95532" w:rsidRDefault="00F95532">
      <w:pPr>
        <w:pStyle w:val="Notedebasdepage"/>
      </w:pPr>
      <w:r>
        <w:rPr>
          <w:rStyle w:val="Appelnotedebasdep"/>
        </w:rPr>
        <w:footnoteRef/>
      </w:r>
      <w:r>
        <w:t xml:space="preserve"> Art.2</w:t>
      </w:r>
      <w:r w:rsidR="008B221B">
        <w:t>1 – Le numéro 4 est ajoutée</w:t>
      </w:r>
      <w:r w:rsidR="001B5584">
        <w:t xml:space="preserve"> par le </w:t>
      </w:r>
      <w:hyperlink r:id="rId3" w:history="1">
        <w:r w:rsidR="001B5584" w:rsidRPr="00CD0D71">
          <w:rPr>
            <w:rStyle w:val="Lienhypertexte"/>
          </w:rPr>
          <w:t>d</w:t>
        </w:r>
        <w:r w:rsidR="001B5584" w:rsidRPr="00CD0D71">
          <w:rPr>
            <w:rStyle w:val="Lienhypertexte"/>
          </w:rPr>
          <w:t>écret gouvernemental n° 2019-525 du 17 juin 2019</w:t>
        </w:r>
      </w:hyperlink>
      <w:r w:rsidR="001B5584">
        <w:t>.</w:t>
      </w:r>
    </w:p>
  </w:footnote>
  <w:footnote w:id="12">
    <w:p w14:paraId="4B4C8358" w14:textId="667460DE" w:rsidR="00795B81" w:rsidRDefault="00795B81">
      <w:pPr>
        <w:pStyle w:val="Notedebasdepage"/>
      </w:pPr>
      <w:r>
        <w:rPr>
          <w:rStyle w:val="Appelnotedebasdep"/>
        </w:rPr>
        <w:footnoteRef/>
      </w:r>
      <w:r>
        <w:t xml:space="preserve"> </w:t>
      </w:r>
      <w:r w:rsidR="00324FAC">
        <w:t xml:space="preserve">Art. 27 – Sous paragraphe D est ajouté par </w:t>
      </w:r>
      <w:r w:rsidR="004C0AFA">
        <w:t>le</w:t>
      </w:r>
      <w:r w:rsidR="004C0AFA" w:rsidRPr="004C0AFA">
        <w:t xml:space="preserve"> </w:t>
      </w:r>
      <w:r w:rsidR="004C0AFA">
        <w:t>d</w:t>
      </w:r>
      <w:r w:rsidR="004C0AFA" w:rsidRPr="004C0AFA">
        <w:t>écret gouvernemental n° 2019-525 du 17 juin 2019</w:t>
      </w:r>
    </w:p>
  </w:footnote>
  <w:footnote w:id="13">
    <w:p w14:paraId="6D33741D" w14:textId="373F03BA" w:rsidR="00206752" w:rsidRPr="000A4407" w:rsidRDefault="00206752" w:rsidP="000A4407">
      <w:pPr>
        <w:pStyle w:val="Notedebasdepage"/>
        <w:jc w:val="both"/>
        <w:rPr>
          <w:rFonts w:ascii="Arial" w:hAnsi="Arial" w:cs="Arial"/>
          <w:sz w:val="18"/>
          <w:szCs w:val="18"/>
        </w:rPr>
      </w:pPr>
      <w:r w:rsidRPr="000A4407">
        <w:rPr>
          <w:rStyle w:val="Appelnotedebasdep"/>
          <w:rFonts w:ascii="Arial" w:hAnsi="Arial" w:cs="Arial"/>
          <w:sz w:val="18"/>
          <w:szCs w:val="18"/>
        </w:rPr>
        <w:footnoteRef/>
      </w:r>
      <w:r w:rsidRPr="000A4407">
        <w:rPr>
          <w:rFonts w:ascii="Arial" w:hAnsi="Arial" w:cs="Arial"/>
          <w:sz w:val="18"/>
          <w:szCs w:val="18"/>
        </w:rPr>
        <w:t xml:space="preserve"> Chapitre</w:t>
      </w:r>
      <w:r>
        <w:rPr>
          <w:rFonts w:ascii="Arial" w:hAnsi="Arial" w:cs="Arial"/>
          <w:sz w:val="18"/>
          <w:szCs w:val="18"/>
        </w:rPr>
        <w:t> </w:t>
      </w:r>
      <w:r w:rsidRPr="000A4407">
        <w:rPr>
          <w:rFonts w:ascii="Arial" w:hAnsi="Arial" w:cs="Arial"/>
          <w:sz w:val="18"/>
          <w:szCs w:val="18"/>
        </w:rPr>
        <w:t>6 – Section</w:t>
      </w:r>
      <w:r>
        <w:rPr>
          <w:rFonts w:ascii="Arial" w:hAnsi="Arial" w:cs="Arial"/>
          <w:sz w:val="18"/>
          <w:szCs w:val="18"/>
        </w:rPr>
        <w:t> </w:t>
      </w:r>
      <w:r w:rsidRPr="000A4407">
        <w:rPr>
          <w:rFonts w:ascii="Arial" w:hAnsi="Arial" w:cs="Arial"/>
          <w:sz w:val="18"/>
          <w:szCs w:val="18"/>
        </w:rPr>
        <w:t xml:space="preserve">5 – Ajoutée </w:t>
      </w:r>
      <w:r>
        <w:rPr>
          <w:rFonts w:ascii="Arial" w:hAnsi="Arial" w:cs="Arial"/>
          <w:sz w:val="18"/>
          <w:szCs w:val="18"/>
        </w:rPr>
        <w:t>par le décret n° 92-2209 du 21 d</w:t>
      </w:r>
      <w:r w:rsidRPr="000A4407">
        <w:rPr>
          <w:rFonts w:ascii="Arial" w:hAnsi="Arial" w:cs="Arial"/>
          <w:sz w:val="18"/>
          <w:szCs w:val="18"/>
        </w:rPr>
        <w:t>écembre 1992.</w:t>
      </w:r>
    </w:p>
  </w:footnote>
  <w:footnote w:id="14">
    <w:p w14:paraId="69FA73BE" w14:textId="72A8415A" w:rsidR="00206752" w:rsidRDefault="00206752" w:rsidP="000A4407">
      <w:pPr>
        <w:pStyle w:val="Notedebasdepage"/>
        <w:jc w:val="both"/>
      </w:pPr>
      <w:r w:rsidRPr="000A4407">
        <w:rPr>
          <w:rStyle w:val="Appelnotedebasdep"/>
          <w:rFonts w:ascii="Arial" w:hAnsi="Arial" w:cs="Arial"/>
          <w:sz w:val="18"/>
          <w:szCs w:val="18"/>
        </w:rPr>
        <w:footnoteRef/>
      </w:r>
      <w:r w:rsidRPr="000A4407">
        <w:rPr>
          <w:rFonts w:ascii="Arial" w:hAnsi="Arial" w:cs="Arial"/>
          <w:sz w:val="18"/>
          <w:szCs w:val="18"/>
        </w:rPr>
        <w:t xml:space="preserve"> Chapitre</w:t>
      </w:r>
      <w:r>
        <w:rPr>
          <w:rFonts w:ascii="Arial" w:hAnsi="Arial" w:cs="Arial"/>
          <w:sz w:val="18"/>
          <w:szCs w:val="18"/>
        </w:rPr>
        <w:t> </w:t>
      </w:r>
      <w:r w:rsidRPr="000A4407">
        <w:rPr>
          <w:rFonts w:ascii="Arial" w:hAnsi="Arial" w:cs="Arial"/>
          <w:sz w:val="18"/>
          <w:szCs w:val="18"/>
        </w:rPr>
        <w:t>6 – Section</w:t>
      </w:r>
      <w:r>
        <w:rPr>
          <w:rFonts w:ascii="Arial" w:hAnsi="Arial" w:cs="Arial"/>
          <w:sz w:val="18"/>
          <w:szCs w:val="18"/>
        </w:rPr>
        <w:t> </w:t>
      </w:r>
      <w:r w:rsidRPr="000A4407">
        <w:rPr>
          <w:rFonts w:ascii="Arial" w:hAnsi="Arial" w:cs="Arial"/>
          <w:sz w:val="18"/>
          <w:szCs w:val="18"/>
        </w:rPr>
        <w:t xml:space="preserve">6 – Ajoutée par le décret </w:t>
      </w:r>
      <w:r>
        <w:rPr>
          <w:rFonts w:ascii="Arial" w:hAnsi="Arial" w:cs="Arial"/>
          <w:sz w:val="18"/>
          <w:szCs w:val="18"/>
        </w:rPr>
        <w:t>n° 926-1188 du 1er j</w:t>
      </w:r>
      <w:r w:rsidRPr="000A4407">
        <w:rPr>
          <w:rFonts w:ascii="Arial" w:hAnsi="Arial" w:cs="Arial"/>
          <w:sz w:val="18"/>
          <w:szCs w:val="18"/>
        </w:rPr>
        <w:t>uillet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4725312D" w:rsidR="00206752" w:rsidRDefault="0020675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6752" w:rsidRDefault="00206752" w:rsidP="0097472C">
                          <w:pPr>
                            <w:spacing w:after="0" w:line="240" w:lineRule="auto"/>
                            <w:ind w:left="567"/>
                            <w:rPr>
                              <w:rFonts w:ascii="Arial" w:eastAsia="Times New Roman" w:hAnsi="Arial" w:cs="Times New Roman"/>
                              <w:sz w:val="24"/>
                              <w:szCs w:val="24"/>
                            </w:rPr>
                          </w:pPr>
                        </w:p>
                        <w:p w14:paraId="6E13C0BA" w14:textId="77777777" w:rsidR="00206752" w:rsidRPr="005F7BF4" w:rsidRDefault="0020675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06752" w:rsidRPr="005F7BF4" w:rsidRDefault="0020675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206752" w:rsidRDefault="00206752" w:rsidP="0097472C">
                    <w:pPr>
                      <w:spacing w:after="0" w:line="240" w:lineRule="auto"/>
                      <w:ind w:left="567"/>
                      <w:rPr>
                        <w:rFonts w:ascii="Arial" w:eastAsia="Times New Roman" w:hAnsi="Arial" w:cs="Times New Roman"/>
                        <w:sz w:val="24"/>
                        <w:szCs w:val="24"/>
                      </w:rPr>
                    </w:pPr>
                  </w:p>
                  <w:p w14:paraId="6E13C0BA" w14:textId="77777777" w:rsidR="00206752" w:rsidRPr="005F7BF4" w:rsidRDefault="0020675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06752" w:rsidRPr="005F7BF4" w:rsidRDefault="0020675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18178F50" w:rsidR="00206752" w:rsidRDefault="0020675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6752" w:rsidRDefault="00206752" w:rsidP="0075404E">
                          <w:pPr>
                            <w:spacing w:after="0" w:line="20" w:lineRule="atLeast"/>
                            <w:ind w:left="567"/>
                            <w:rPr>
                              <w:rFonts w:ascii="Arial" w:eastAsia="Times New Roman" w:hAnsi="Arial" w:cs="Arial"/>
                              <w:sz w:val="24"/>
                              <w:szCs w:val="20"/>
                              <w:lang w:eastAsia="en-US"/>
                            </w:rPr>
                          </w:pPr>
                        </w:p>
                        <w:p w14:paraId="590536B7" w14:textId="77777777" w:rsidR="00206752" w:rsidRPr="00317C84" w:rsidRDefault="0020675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06752" w:rsidRPr="00317C84" w:rsidRDefault="0020675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06752" w:rsidRPr="00CA3D64" w:rsidRDefault="0020675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206752" w:rsidRDefault="00206752" w:rsidP="0075404E">
                    <w:pPr>
                      <w:spacing w:after="0" w:line="20" w:lineRule="atLeast"/>
                      <w:ind w:left="567"/>
                      <w:rPr>
                        <w:rFonts w:ascii="Arial" w:eastAsia="Times New Roman" w:hAnsi="Arial" w:cs="Arial"/>
                        <w:sz w:val="24"/>
                        <w:szCs w:val="20"/>
                        <w:lang w:eastAsia="en-US"/>
                      </w:rPr>
                    </w:pPr>
                  </w:p>
                  <w:p w14:paraId="590536B7" w14:textId="77777777" w:rsidR="00206752" w:rsidRPr="00317C84" w:rsidRDefault="0020675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06752" w:rsidRPr="00317C84" w:rsidRDefault="0020675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06752" w:rsidRPr="00CA3D64" w:rsidRDefault="0020675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4A2" w14:textId="77777777" w:rsidR="00206752" w:rsidRDefault="002067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CB"/>
    <w:multiLevelType w:val="hybridMultilevel"/>
    <w:tmpl w:val="8A6A8E48"/>
    <w:lvl w:ilvl="0" w:tplc="359870A2">
      <w:start w:val="1"/>
      <w:numFmt w:val="decimal"/>
      <w:lvlText w:val="%1-"/>
      <w:lvlJc w:val="left"/>
      <w:pPr>
        <w:ind w:left="1287" w:hanging="360"/>
      </w:pPr>
      <w:rPr>
        <w:rFonts w:ascii="Arial" w:eastAsia="Times New Roman" w:hAnsi="Arial" w:cs="Arial"/>
      </w:rPr>
    </w:lvl>
    <w:lvl w:ilvl="1" w:tplc="CD24756C">
      <w:start w:val="1"/>
      <w:numFmt w:val="lowerLetter"/>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07F3E6B"/>
    <w:multiLevelType w:val="hybridMultilevel"/>
    <w:tmpl w:val="164E3170"/>
    <w:lvl w:ilvl="0" w:tplc="0980F330">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024F3815"/>
    <w:multiLevelType w:val="singleLevel"/>
    <w:tmpl w:val="3ABE09EA"/>
    <w:lvl w:ilvl="0">
      <w:start w:val="1"/>
      <w:numFmt w:val="decimal"/>
      <w:lvlText w:val="%1)"/>
      <w:lvlJc w:val="left"/>
      <w:pPr>
        <w:tabs>
          <w:tab w:val="num" w:pos="288"/>
        </w:tabs>
        <w:ind w:firstLine="288"/>
      </w:pPr>
      <w:rPr>
        <w:rFonts w:ascii="Arial" w:eastAsiaTheme="minorEastAsia" w:hAnsi="Arial" w:cs="Arial"/>
        <w:b w:val="0"/>
        <w:bCs w:val="0"/>
        <w:snapToGrid/>
        <w:spacing w:val="3"/>
        <w:sz w:val="19"/>
        <w:szCs w:val="19"/>
      </w:rPr>
    </w:lvl>
  </w:abstractNum>
  <w:abstractNum w:abstractNumId="3" w15:restartNumberingAfterBreak="0">
    <w:nsid w:val="0459004D"/>
    <w:multiLevelType w:val="hybridMultilevel"/>
    <w:tmpl w:val="93549D86"/>
    <w:lvl w:ilvl="0" w:tplc="BD24AD88">
      <w:numFmt w:val="bullet"/>
      <w:lvlText w:val="̶"/>
      <w:lvlJc w:val="left"/>
      <w:pPr>
        <w:ind w:left="1724" w:hanging="360"/>
      </w:pPr>
      <w:rPr>
        <w:rFonts w:ascii="Calibri" w:eastAsiaTheme="minorEastAsia" w:hAnsi="Calibri"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068543BA"/>
    <w:multiLevelType w:val="hybridMultilevel"/>
    <w:tmpl w:val="FDC2A6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276EEA1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AFF0D01"/>
    <w:multiLevelType w:val="hybridMultilevel"/>
    <w:tmpl w:val="135066F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85831"/>
    <w:multiLevelType w:val="hybridMultilevel"/>
    <w:tmpl w:val="BD5E4294"/>
    <w:lvl w:ilvl="0" w:tplc="AC3E5888">
      <w:start w:val="1"/>
      <w:numFmt w:val="decimal"/>
      <w:lvlText w:val="%1)"/>
      <w:lvlJc w:val="left"/>
      <w:pPr>
        <w:ind w:left="720" w:hanging="360"/>
      </w:pPr>
      <w:rPr>
        <w:rFonts w:ascii="Arial" w:eastAsia="Calibr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501AC7"/>
    <w:multiLevelType w:val="hybridMultilevel"/>
    <w:tmpl w:val="DC5AE800"/>
    <w:lvl w:ilvl="0" w:tplc="408EE8C2">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16C1C87"/>
    <w:multiLevelType w:val="hybridMultilevel"/>
    <w:tmpl w:val="7B24B0D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2A9245E"/>
    <w:multiLevelType w:val="hybridMultilevel"/>
    <w:tmpl w:val="847C1E48"/>
    <w:lvl w:ilvl="0" w:tplc="408EE8C2">
      <w:start w:val="1"/>
      <w:numFmt w:val="bullet"/>
      <w:lvlText w:val=""/>
      <w:lvlJc w:val="left"/>
      <w:pPr>
        <w:ind w:left="4680" w:hanging="360"/>
      </w:pPr>
      <w:rPr>
        <w:rFonts w:ascii="Symbol" w:hAnsi="Symbol" w:hint="default"/>
        <w:b/>
        <w:sz w:val="17"/>
      </w:rPr>
    </w:lvl>
    <w:lvl w:ilvl="1" w:tplc="040C0003">
      <w:start w:val="1"/>
      <w:numFmt w:val="bullet"/>
      <w:lvlText w:val="o"/>
      <w:lvlJc w:val="left"/>
      <w:pPr>
        <w:ind w:left="5544" w:hanging="360"/>
      </w:pPr>
      <w:rPr>
        <w:rFonts w:ascii="Courier New" w:hAnsi="Courier New" w:hint="default"/>
      </w:rPr>
    </w:lvl>
    <w:lvl w:ilvl="2" w:tplc="040C0005">
      <w:start w:val="1"/>
      <w:numFmt w:val="bullet"/>
      <w:lvlText w:val=""/>
      <w:lvlJc w:val="left"/>
      <w:pPr>
        <w:ind w:left="6264" w:hanging="360"/>
      </w:pPr>
      <w:rPr>
        <w:rFonts w:ascii="Wingdings" w:hAnsi="Wingdings" w:hint="default"/>
      </w:rPr>
    </w:lvl>
    <w:lvl w:ilvl="3" w:tplc="040C0001" w:tentative="1">
      <w:start w:val="1"/>
      <w:numFmt w:val="bullet"/>
      <w:lvlText w:val=""/>
      <w:lvlJc w:val="left"/>
      <w:pPr>
        <w:ind w:left="6984" w:hanging="360"/>
      </w:pPr>
      <w:rPr>
        <w:rFonts w:ascii="Symbol" w:hAnsi="Symbol" w:hint="default"/>
      </w:rPr>
    </w:lvl>
    <w:lvl w:ilvl="4" w:tplc="040C0003" w:tentative="1">
      <w:start w:val="1"/>
      <w:numFmt w:val="bullet"/>
      <w:lvlText w:val="o"/>
      <w:lvlJc w:val="left"/>
      <w:pPr>
        <w:ind w:left="7704" w:hanging="360"/>
      </w:pPr>
      <w:rPr>
        <w:rFonts w:ascii="Courier New" w:hAnsi="Courier New" w:hint="default"/>
      </w:rPr>
    </w:lvl>
    <w:lvl w:ilvl="5" w:tplc="040C0005" w:tentative="1">
      <w:start w:val="1"/>
      <w:numFmt w:val="bullet"/>
      <w:lvlText w:val=""/>
      <w:lvlJc w:val="left"/>
      <w:pPr>
        <w:ind w:left="8424" w:hanging="360"/>
      </w:pPr>
      <w:rPr>
        <w:rFonts w:ascii="Wingdings" w:hAnsi="Wingdings" w:hint="default"/>
      </w:rPr>
    </w:lvl>
    <w:lvl w:ilvl="6" w:tplc="040C0001" w:tentative="1">
      <w:start w:val="1"/>
      <w:numFmt w:val="bullet"/>
      <w:lvlText w:val=""/>
      <w:lvlJc w:val="left"/>
      <w:pPr>
        <w:ind w:left="9144" w:hanging="360"/>
      </w:pPr>
      <w:rPr>
        <w:rFonts w:ascii="Symbol" w:hAnsi="Symbol" w:hint="default"/>
      </w:rPr>
    </w:lvl>
    <w:lvl w:ilvl="7" w:tplc="040C0003" w:tentative="1">
      <w:start w:val="1"/>
      <w:numFmt w:val="bullet"/>
      <w:lvlText w:val="o"/>
      <w:lvlJc w:val="left"/>
      <w:pPr>
        <w:ind w:left="9864" w:hanging="360"/>
      </w:pPr>
      <w:rPr>
        <w:rFonts w:ascii="Courier New" w:hAnsi="Courier New" w:hint="default"/>
      </w:rPr>
    </w:lvl>
    <w:lvl w:ilvl="8" w:tplc="040C0005" w:tentative="1">
      <w:start w:val="1"/>
      <w:numFmt w:val="bullet"/>
      <w:lvlText w:val=""/>
      <w:lvlJc w:val="left"/>
      <w:pPr>
        <w:ind w:left="10584" w:hanging="360"/>
      </w:pPr>
      <w:rPr>
        <w:rFonts w:ascii="Wingdings" w:hAnsi="Wingdings" w:hint="default"/>
      </w:rPr>
    </w:lvl>
  </w:abstractNum>
  <w:abstractNum w:abstractNumId="10" w15:restartNumberingAfterBreak="0">
    <w:nsid w:val="15150477"/>
    <w:multiLevelType w:val="hybridMultilevel"/>
    <w:tmpl w:val="31665E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6F5269"/>
    <w:multiLevelType w:val="hybridMultilevel"/>
    <w:tmpl w:val="60DC49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AE5012"/>
    <w:multiLevelType w:val="hybridMultilevel"/>
    <w:tmpl w:val="81C4C9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A9A32C3"/>
    <w:multiLevelType w:val="hybridMultilevel"/>
    <w:tmpl w:val="27E4A2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D4B6B50"/>
    <w:multiLevelType w:val="hybridMultilevel"/>
    <w:tmpl w:val="20B8BC62"/>
    <w:lvl w:ilvl="0" w:tplc="F450484C">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D8072A1"/>
    <w:multiLevelType w:val="hybridMultilevel"/>
    <w:tmpl w:val="BE2888AE"/>
    <w:lvl w:ilvl="0" w:tplc="3DD2EC3E">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1DB6089F"/>
    <w:multiLevelType w:val="hybridMultilevel"/>
    <w:tmpl w:val="C3AC5A6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7" w15:restartNumberingAfterBreak="0">
    <w:nsid w:val="208C423E"/>
    <w:multiLevelType w:val="hybridMultilevel"/>
    <w:tmpl w:val="FDC40F86"/>
    <w:lvl w:ilvl="0" w:tplc="B3D8E3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3358C2"/>
    <w:multiLevelType w:val="hybridMultilevel"/>
    <w:tmpl w:val="BCCED1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276EEA1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2734A4D"/>
    <w:multiLevelType w:val="hybridMultilevel"/>
    <w:tmpl w:val="7B3E8166"/>
    <w:lvl w:ilvl="0" w:tplc="408EE8C2">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0" w15:restartNumberingAfterBreak="0">
    <w:nsid w:val="2DC81135"/>
    <w:multiLevelType w:val="hybridMultilevel"/>
    <w:tmpl w:val="B130F75C"/>
    <w:lvl w:ilvl="0" w:tplc="569C1E0A">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2ED26096"/>
    <w:multiLevelType w:val="hybridMultilevel"/>
    <w:tmpl w:val="829E63E4"/>
    <w:lvl w:ilvl="0" w:tplc="853AA1BA">
      <w:start w:val="1"/>
      <w:numFmt w:val="lowerLetter"/>
      <w:lvlText w:val="%1)"/>
      <w:lvlJc w:val="left"/>
      <w:pPr>
        <w:ind w:left="720" w:hanging="360"/>
      </w:pPr>
      <w:rPr>
        <w:rFonts w:cs="Times New Roman" w:hint="default"/>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1984028"/>
    <w:multiLevelType w:val="hybridMultilevel"/>
    <w:tmpl w:val="2D5C802E"/>
    <w:lvl w:ilvl="0" w:tplc="2E9A2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9C0073"/>
    <w:multiLevelType w:val="hybridMultilevel"/>
    <w:tmpl w:val="BC440AAC"/>
    <w:lvl w:ilvl="0" w:tplc="A5BE0C6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F0FB7"/>
    <w:multiLevelType w:val="hybridMultilevel"/>
    <w:tmpl w:val="211EBE0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38345684"/>
    <w:multiLevelType w:val="hybridMultilevel"/>
    <w:tmpl w:val="956236B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E42F1D"/>
    <w:multiLevelType w:val="hybridMultilevel"/>
    <w:tmpl w:val="7EBA0CEA"/>
    <w:lvl w:ilvl="0" w:tplc="46E2B32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3AEF321D"/>
    <w:multiLevelType w:val="hybridMultilevel"/>
    <w:tmpl w:val="81924D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276EEA1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3C537296"/>
    <w:multiLevelType w:val="hybridMultilevel"/>
    <w:tmpl w:val="4F061D38"/>
    <w:lvl w:ilvl="0" w:tplc="46B61D40">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5D0BBC"/>
    <w:multiLevelType w:val="hybridMultilevel"/>
    <w:tmpl w:val="8A6A8E48"/>
    <w:lvl w:ilvl="0" w:tplc="359870A2">
      <w:start w:val="1"/>
      <w:numFmt w:val="decimal"/>
      <w:lvlText w:val="%1-"/>
      <w:lvlJc w:val="left"/>
      <w:pPr>
        <w:ind w:left="1287" w:hanging="360"/>
      </w:pPr>
      <w:rPr>
        <w:rFonts w:ascii="Arial" w:eastAsia="Times New Roman" w:hAnsi="Arial" w:cs="Arial"/>
      </w:rPr>
    </w:lvl>
    <w:lvl w:ilvl="1" w:tplc="CD24756C">
      <w:start w:val="1"/>
      <w:numFmt w:val="lowerLetter"/>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D7A366B"/>
    <w:multiLevelType w:val="hybridMultilevel"/>
    <w:tmpl w:val="70C6E694"/>
    <w:lvl w:ilvl="0" w:tplc="6EE4C3C6">
      <w:start w:val="1"/>
      <w:numFmt w:val="decimal"/>
      <w:lvlText w:val="%1)"/>
      <w:lvlJc w:val="left"/>
      <w:pPr>
        <w:ind w:left="720" w:hanging="360"/>
      </w:pPr>
      <w:rPr>
        <w:rFonts w:ascii="Arial" w:hAnsi="Arial" w:cs="Arial" w:hint="default"/>
        <w:sz w:val="20"/>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453769A"/>
    <w:multiLevelType w:val="hybridMultilevel"/>
    <w:tmpl w:val="3B9EA0B2"/>
    <w:lvl w:ilvl="0" w:tplc="B31CB0B2">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49853178"/>
    <w:multiLevelType w:val="hybridMultilevel"/>
    <w:tmpl w:val="C6C028FA"/>
    <w:lvl w:ilvl="0" w:tplc="739CB6CC">
      <w:start w:val="1"/>
      <w:numFmt w:val="bullet"/>
      <w:lvlText w:val=""/>
      <w:lvlJc w:val="left"/>
      <w:pPr>
        <w:ind w:left="720" w:hanging="360"/>
      </w:pPr>
      <w:rPr>
        <w:rFonts w:ascii="Symbol" w:hAnsi="Symbol" w:hint="default"/>
        <w:b w:val="0"/>
        <w:bCs w:val="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FA12B5"/>
    <w:multiLevelType w:val="hybridMultilevel"/>
    <w:tmpl w:val="C3FE6D12"/>
    <w:lvl w:ilvl="0" w:tplc="B8983EAE">
      <w:start w:val="1"/>
      <w:numFmt w:val="lowerLetter"/>
      <w:lvlText w:val="%1)"/>
      <w:lvlJc w:val="left"/>
      <w:pPr>
        <w:ind w:left="720" w:hanging="360"/>
      </w:pPr>
      <w:rPr>
        <w:rFonts w:ascii="Arial" w:hAnsi="Arial" w:cs="Arial" w:hint="default"/>
        <w:sz w:val="20"/>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4CD70A39"/>
    <w:multiLevelType w:val="hybridMultilevel"/>
    <w:tmpl w:val="A7760E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2AE319E"/>
    <w:multiLevelType w:val="hybridMultilevel"/>
    <w:tmpl w:val="2514FA30"/>
    <w:lvl w:ilvl="0" w:tplc="CD18AF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1021AA"/>
    <w:multiLevelType w:val="hybridMultilevel"/>
    <w:tmpl w:val="B058A46A"/>
    <w:lvl w:ilvl="0" w:tplc="48C060EC">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7" w15:restartNumberingAfterBreak="0">
    <w:nsid w:val="56164037"/>
    <w:multiLevelType w:val="hybridMultilevel"/>
    <w:tmpl w:val="D5C686C4"/>
    <w:lvl w:ilvl="0" w:tplc="6C8C8E00">
      <w:start w:val="1"/>
      <w:numFmt w:val="decimal"/>
      <w:lvlText w:val="%1)"/>
      <w:lvlJc w:val="left"/>
      <w:pPr>
        <w:ind w:left="720" w:hanging="360"/>
      </w:pPr>
      <w:rPr>
        <w:rFonts w:ascii="Arial" w:eastAsiaTheme="minorEastAsia" w:hAnsi="Arial" w:cs="Arial" w:hint="default"/>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5A361BE2"/>
    <w:multiLevelType w:val="hybridMultilevel"/>
    <w:tmpl w:val="53FA1F40"/>
    <w:lvl w:ilvl="0" w:tplc="6A129A1A">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5AC62ABB"/>
    <w:multiLevelType w:val="hybridMultilevel"/>
    <w:tmpl w:val="ED50C0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54AB5C">
      <w:start w:val="1"/>
      <w:numFmt w:val="bullet"/>
      <w:lvlText w:val="-"/>
      <w:lvlJc w:val="left"/>
      <w:pPr>
        <w:ind w:left="2624" w:hanging="360"/>
      </w:pPr>
      <w:rPr>
        <w:rFonts w:ascii="Arial" w:eastAsia="MS Mincho"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5C892E34"/>
    <w:multiLevelType w:val="hybridMultilevel"/>
    <w:tmpl w:val="6E48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AA5A73"/>
    <w:multiLevelType w:val="hybridMultilevel"/>
    <w:tmpl w:val="360A9994"/>
    <w:lvl w:ilvl="0" w:tplc="6E6486B4">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61985BEA"/>
    <w:multiLevelType w:val="hybridMultilevel"/>
    <w:tmpl w:val="946A218C"/>
    <w:lvl w:ilvl="0" w:tplc="71E4BA04">
      <w:start w:val="1"/>
      <w:numFmt w:val="upperLetter"/>
      <w:lvlText w:val="%1)"/>
      <w:lvlJc w:val="left"/>
      <w:pPr>
        <w:ind w:left="720" w:hanging="360"/>
      </w:pPr>
      <w:rPr>
        <w:rFonts w:ascii="Arial" w:eastAsiaTheme="minorEastAsia" w:hAnsi="Arial" w:cs="Arial"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FC6A66"/>
    <w:multiLevelType w:val="hybridMultilevel"/>
    <w:tmpl w:val="5330D07A"/>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698F52C8"/>
    <w:multiLevelType w:val="hybridMultilevel"/>
    <w:tmpl w:val="1CECD09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5" w15:restartNumberingAfterBreak="0">
    <w:nsid w:val="6A6B59E8"/>
    <w:multiLevelType w:val="hybridMultilevel"/>
    <w:tmpl w:val="86340F62"/>
    <w:lvl w:ilvl="0" w:tplc="8BD8573E">
      <w:start w:val="1"/>
      <w:numFmt w:val="lowerLetter"/>
      <w:lvlText w:val="%1)"/>
      <w:lvlJc w:val="left"/>
      <w:pPr>
        <w:ind w:left="720" w:hanging="360"/>
      </w:pPr>
      <w:rPr>
        <w:rFonts w:ascii="Arial" w:hAnsi="Arial" w:cs="Arial" w:hint="default"/>
        <w:sz w:val="20"/>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15:restartNumberingAfterBreak="0">
    <w:nsid w:val="6B2D7141"/>
    <w:multiLevelType w:val="hybridMultilevel"/>
    <w:tmpl w:val="57F0122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6C5074D0"/>
    <w:multiLevelType w:val="hybridMultilevel"/>
    <w:tmpl w:val="2230DA78"/>
    <w:lvl w:ilvl="0" w:tplc="A5BE0C6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D7E3804"/>
    <w:multiLevelType w:val="hybridMultilevel"/>
    <w:tmpl w:val="D110F2B8"/>
    <w:lvl w:ilvl="0" w:tplc="2C3681BE">
      <w:start w:val="1"/>
      <w:numFmt w:val="lowerLetter"/>
      <w:lvlText w:val="%1)"/>
      <w:lvlJc w:val="left"/>
      <w:pPr>
        <w:ind w:left="1211" w:hanging="360"/>
      </w:pPr>
      <w:rPr>
        <w:rFonts w:cs="Times New Roman" w:hint="default"/>
        <w:sz w:val="20"/>
        <w:szCs w:val="20"/>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49" w15:restartNumberingAfterBreak="0">
    <w:nsid w:val="714C3D79"/>
    <w:multiLevelType w:val="hybridMultilevel"/>
    <w:tmpl w:val="C7B4CCFC"/>
    <w:lvl w:ilvl="0" w:tplc="921829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4F36E38"/>
    <w:multiLevelType w:val="hybridMultilevel"/>
    <w:tmpl w:val="1348F534"/>
    <w:lvl w:ilvl="0" w:tplc="61E05EF0">
      <w:start w:val="1"/>
      <w:numFmt w:val="decimal"/>
      <w:lvlText w:val="%1)"/>
      <w:lvlJc w:val="left"/>
      <w:pPr>
        <w:ind w:left="720" w:hanging="360"/>
      </w:pPr>
      <w:rPr>
        <w:rFonts w:ascii="Arial" w:hAnsi="Arial" w:cs="Arial" w:hint="default"/>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1" w15:restartNumberingAfterBreak="0">
    <w:nsid w:val="761A0EEA"/>
    <w:multiLevelType w:val="hybridMultilevel"/>
    <w:tmpl w:val="BF1077C0"/>
    <w:lvl w:ilvl="0" w:tplc="B3D8E3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81045E2"/>
    <w:multiLevelType w:val="hybridMultilevel"/>
    <w:tmpl w:val="96581B2C"/>
    <w:lvl w:ilvl="0" w:tplc="AD1E0576">
      <w:start w:val="1"/>
      <w:numFmt w:val="upperLetter"/>
      <w:lvlText w:val="%1)"/>
      <w:lvlJc w:val="left"/>
      <w:pPr>
        <w:ind w:left="720" w:hanging="360"/>
      </w:pPr>
      <w:rPr>
        <w:rFonts w:cs="Times New Roman" w:hint="default"/>
        <w:sz w:val="18"/>
        <w:szCs w:val="1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3" w15:restartNumberingAfterBreak="0">
    <w:nsid w:val="79A87700"/>
    <w:multiLevelType w:val="hybridMultilevel"/>
    <w:tmpl w:val="F5DEF12A"/>
    <w:lvl w:ilvl="0" w:tplc="0A9678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AF301F7"/>
    <w:multiLevelType w:val="hybridMultilevel"/>
    <w:tmpl w:val="02DAC14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214238"/>
    <w:multiLevelType w:val="hybridMultilevel"/>
    <w:tmpl w:val="56C666AA"/>
    <w:lvl w:ilvl="0" w:tplc="408EE8C2">
      <w:start w:val="1"/>
      <w:numFmt w:val="bullet"/>
      <w:lvlText w:val=""/>
      <w:lvlJc w:val="left"/>
      <w:pPr>
        <w:ind w:left="765" w:hanging="360"/>
      </w:pPr>
      <w:rPr>
        <w:rFonts w:ascii="Symbol" w:hAnsi="Symbol" w:hint="default"/>
        <w:sz w:val="18"/>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6" w15:restartNumberingAfterBreak="0">
    <w:nsid w:val="7EBD5ED1"/>
    <w:multiLevelType w:val="hybridMultilevel"/>
    <w:tmpl w:val="7B24B0D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9"/>
  </w:num>
  <w:num w:numId="2">
    <w:abstractNumId w:val="25"/>
  </w:num>
  <w:num w:numId="3">
    <w:abstractNumId w:val="11"/>
  </w:num>
  <w:num w:numId="4">
    <w:abstractNumId w:val="19"/>
  </w:num>
  <w:num w:numId="5">
    <w:abstractNumId w:val="7"/>
  </w:num>
  <w:num w:numId="6">
    <w:abstractNumId w:val="10"/>
  </w:num>
  <w:num w:numId="7">
    <w:abstractNumId w:val="44"/>
  </w:num>
  <w:num w:numId="8">
    <w:abstractNumId w:val="2"/>
  </w:num>
  <w:num w:numId="9">
    <w:abstractNumId w:val="17"/>
  </w:num>
  <w:num w:numId="10">
    <w:abstractNumId w:val="40"/>
  </w:num>
  <w:num w:numId="11">
    <w:abstractNumId w:val="12"/>
  </w:num>
  <w:num w:numId="12">
    <w:abstractNumId w:val="43"/>
  </w:num>
  <w:num w:numId="13">
    <w:abstractNumId w:val="51"/>
  </w:num>
  <w:num w:numId="14">
    <w:abstractNumId w:val="48"/>
  </w:num>
  <w:num w:numId="15">
    <w:abstractNumId w:val="50"/>
  </w:num>
  <w:num w:numId="16">
    <w:abstractNumId w:val="55"/>
  </w:num>
  <w:num w:numId="17">
    <w:abstractNumId w:val="33"/>
  </w:num>
  <w:num w:numId="18">
    <w:abstractNumId w:val="45"/>
  </w:num>
  <w:num w:numId="19">
    <w:abstractNumId w:val="37"/>
  </w:num>
  <w:num w:numId="20">
    <w:abstractNumId w:val="21"/>
  </w:num>
  <w:num w:numId="21">
    <w:abstractNumId w:val="32"/>
  </w:num>
  <w:num w:numId="22">
    <w:abstractNumId w:val="52"/>
  </w:num>
  <w:num w:numId="23">
    <w:abstractNumId w:val="26"/>
  </w:num>
  <w:num w:numId="24">
    <w:abstractNumId w:val="15"/>
  </w:num>
  <w:num w:numId="25">
    <w:abstractNumId w:val="16"/>
  </w:num>
  <w:num w:numId="26">
    <w:abstractNumId w:val="36"/>
  </w:num>
  <w:num w:numId="27">
    <w:abstractNumId w:val="14"/>
  </w:num>
  <w:num w:numId="28">
    <w:abstractNumId w:val="41"/>
  </w:num>
  <w:num w:numId="29">
    <w:abstractNumId w:val="1"/>
  </w:num>
  <w:num w:numId="30">
    <w:abstractNumId w:val="6"/>
  </w:num>
  <w:num w:numId="31">
    <w:abstractNumId w:val="22"/>
  </w:num>
  <w:num w:numId="32">
    <w:abstractNumId w:val="35"/>
  </w:num>
  <w:num w:numId="33">
    <w:abstractNumId w:val="53"/>
  </w:num>
  <w:num w:numId="34">
    <w:abstractNumId w:val="49"/>
  </w:num>
  <w:num w:numId="35">
    <w:abstractNumId w:val="47"/>
  </w:num>
  <w:num w:numId="36">
    <w:abstractNumId w:val="30"/>
  </w:num>
  <w:num w:numId="37">
    <w:abstractNumId w:val="23"/>
  </w:num>
  <w:num w:numId="38">
    <w:abstractNumId w:val="20"/>
  </w:num>
  <w:num w:numId="39">
    <w:abstractNumId w:val="31"/>
  </w:num>
  <w:num w:numId="40">
    <w:abstractNumId w:val="42"/>
  </w:num>
  <w:num w:numId="41">
    <w:abstractNumId w:val="28"/>
  </w:num>
  <w:num w:numId="42">
    <w:abstractNumId w:val="5"/>
  </w:num>
  <w:num w:numId="43">
    <w:abstractNumId w:val="54"/>
  </w:num>
  <w:num w:numId="44">
    <w:abstractNumId w:val="24"/>
  </w:num>
  <w:num w:numId="45">
    <w:abstractNumId w:val="38"/>
  </w:num>
  <w:num w:numId="46">
    <w:abstractNumId w:val="13"/>
  </w:num>
  <w:num w:numId="47">
    <w:abstractNumId w:val="34"/>
  </w:num>
  <w:num w:numId="48">
    <w:abstractNumId w:val="29"/>
  </w:num>
  <w:num w:numId="49">
    <w:abstractNumId w:val="39"/>
  </w:num>
  <w:num w:numId="50">
    <w:abstractNumId w:val="18"/>
  </w:num>
  <w:num w:numId="51">
    <w:abstractNumId w:val="4"/>
  </w:num>
  <w:num w:numId="52">
    <w:abstractNumId w:val="0"/>
  </w:num>
  <w:num w:numId="53">
    <w:abstractNumId w:val="56"/>
  </w:num>
  <w:num w:numId="54">
    <w:abstractNumId w:val="27"/>
  </w:num>
  <w:num w:numId="55">
    <w:abstractNumId w:val="8"/>
  </w:num>
  <w:num w:numId="56">
    <w:abstractNumId w:val="46"/>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0024"/>
    <w:rsid w:val="0003207B"/>
    <w:rsid w:val="000A4407"/>
    <w:rsid w:val="000B0D20"/>
    <w:rsid w:val="000D0DE1"/>
    <w:rsid w:val="00115BBF"/>
    <w:rsid w:val="001323AC"/>
    <w:rsid w:val="001A4FF3"/>
    <w:rsid w:val="001A535F"/>
    <w:rsid w:val="001B02AF"/>
    <w:rsid w:val="001B5584"/>
    <w:rsid w:val="001D14DA"/>
    <w:rsid w:val="001E5DD5"/>
    <w:rsid w:val="001E6787"/>
    <w:rsid w:val="0020398F"/>
    <w:rsid w:val="00206752"/>
    <w:rsid w:val="002650C4"/>
    <w:rsid w:val="00292158"/>
    <w:rsid w:val="002A1121"/>
    <w:rsid w:val="002B19EE"/>
    <w:rsid w:val="00324FAC"/>
    <w:rsid w:val="00354137"/>
    <w:rsid w:val="003A079E"/>
    <w:rsid w:val="003B6CD4"/>
    <w:rsid w:val="003D5DAE"/>
    <w:rsid w:val="003E573F"/>
    <w:rsid w:val="003E593F"/>
    <w:rsid w:val="003F3581"/>
    <w:rsid w:val="00484E76"/>
    <w:rsid w:val="004A78BC"/>
    <w:rsid w:val="004C0AFA"/>
    <w:rsid w:val="004C6CF4"/>
    <w:rsid w:val="004D7C1F"/>
    <w:rsid w:val="00503E5A"/>
    <w:rsid w:val="00553222"/>
    <w:rsid w:val="00584322"/>
    <w:rsid w:val="0059192C"/>
    <w:rsid w:val="00595DBD"/>
    <w:rsid w:val="005964BF"/>
    <w:rsid w:val="005F6C42"/>
    <w:rsid w:val="005F7BF4"/>
    <w:rsid w:val="006360CF"/>
    <w:rsid w:val="00684129"/>
    <w:rsid w:val="006D69C6"/>
    <w:rsid w:val="00702FED"/>
    <w:rsid w:val="007244D3"/>
    <w:rsid w:val="00742F25"/>
    <w:rsid w:val="0075404E"/>
    <w:rsid w:val="00784904"/>
    <w:rsid w:val="00795B81"/>
    <w:rsid w:val="007E7F34"/>
    <w:rsid w:val="00814190"/>
    <w:rsid w:val="0089552E"/>
    <w:rsid w:val="008B221B"/>
    <w:rsid w:val="008C796A"/>
    <w:rsid w:val="008F3F2D"/>
    <w:rsid w:val="00910E33"/>
    <w:rsid w:val="009157FD"/>
    <w:rsid w:val="00957F0E"/>
    <w:rsid w:val="0097472C"/>
    <w:rsid w:val="009768FB"/>
    <w:rsid w:val="009E3775"/>
    <w:rsid w:val="00A00644"/>
    <w:rsid w:val="00A01249"/>
    <w:rsid w:val="00A04F09"/>
    <w:rsid w:val="00A1252F"/>
    <w:rsid w:val="00A24F23"/>
    <w:rsid w:val="00A90F21"/>
    <w:rsid w:val="00AD2268"/>
    <w:rsid w:val="00B05438"/>
    <w:rsid w:val="00B617F1"/>
    <w:rsid w:val="00C04448"/>
    <w:rsid w:val="00C06008"/>
    <w:rsid w:val="00C1635D"/>
    <w:rsid w:val="00C61994"/>
    <w:rsid w:val="00C64B86"/>
    <w:rsid w:val="00CA3D64"/>
    <w:rsid w:val="00CA544B"/>
    <w:rsid w:val="00CC1DEB"/>
    <w:rsid w:val="00CC4ADF"/>
    <w:rsid w:val="00CD0D71"/>
    <w:rsid w:val="00D07749"/>
    <w:rsid w:val="00D1218A"/>
    <w:rsid w:val="00D577E0"/>
    <w:rsid w:val="00D77E2F"/>
    <w:rsid w:val="00D91327"/>
    <w:rsid w:val="00DC2F16"/>
    <w:rsid w:val="00DC4590"/>
    <w:rsid w:val="00E10A35"/>
    <w:rsid w:val="00E433C6"/>
    <w:rsid w:val="00E668B4"/>
    <w:rsid w:val="00E953A2"/>
    <w:rsid w:val="00EA6154"/>
    <w:rsid w:val="00F34883"/>
    <w:rsid w:val="00F57B75"/>
    <w:rsid w:val="00F664D1"/>
    <w:rsid w:val="00F95532"/>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4337FB66-D5EF-4D5A-8B42-67F1EC4E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E57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573F"/>
    <w:rPr>
      <w:sz w:val="20"/>
      <w:szCs w:val="20"/>
      <w:lang w:val="fr-FR" w:eastAsia="fr-FR"/>
    </w:rPr>
  </w:style>
  <w:style w:type="numbering" w:customStyle="1" w:styleId="Aucuneliste1">
    <w:name w:val="Aucune liste1"/>
    <w:next w:val="Aucuneliste"/>
    <w:uiPriority w:val="99"/>
    <w:semiHidden/>
    <w:unhideWhenUsed/>
    <w:rsid w:val="001D14DA"/>
  </w:style>
  <w:style w:type="paragraph" w:customStyle="1" w:styleId="Style2">
    <w:name w:val="Style 2"/>
    <w:basedOn w:val="Normal"/>
    <w:uiPriority w:val="99"/>
    <w:rsid w:val="001D14DA"/>
    <w:pPr>
      <w:widowControl w:val="0"/>
      <w:autoSpaceDE w:val="0"/>
      <w:autoSpaceDN w:val="0"/>
      <w:spacing w:before="108" w:after="144" w:line="240" w:lineRule="auto"/>
      <w:ind w:left="288"/>
    </w:pPr>
    <w:rPr>
      <w:rFonts w:ascii="Times New Roman" w:hAnsi="Times New Roman" w:cs="Times New Roman"/>
      <w:sz w:val="17"/>
      <w:szCs w:val="17"/>
    </w:rPr>
  </w:style>
  <w:style w:type="paragraph" w:customStyle="1" w:styleId="Style1">
    <w:name w:val="Style 1"/>
    <w:basedOn w:val="Normal"/>
    <w:uiPriority w:val="99"/>
    <w:rsid w:val="001D14D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1D14DA"/>
    <w:pPr>
      <w:widowControl w:val="0"/>
      <w:autoSpaceDE w:val="0"/>
      <w:autoSpaceDN w:val="0"/>
      <w:spacing w:before="72" w:after="0" w:line="201" w:lineRule="auto"/>
      <w:ind w:left="216"/>
    </w:pPr>
    <w:rPr>
      <w:rFonts w:ascii="Times New Roman" w:hAnsi="Times New Roman" w:cs="Times New Roman"/>
      <w:b/>
      <w:bCs/>
      <w:sz w:val="17"/>
      <w:szCs w:val="17"/>
    </w:rPr>
  </w:style>
  <w:style w:type="paragraph" w:customStyle="1" w:styleId="Style10">
    <w:name w:val="Style 10"/>
    <w:basedOn w:val="Normal"/>
    <w:uiPriority w:val="99"/>
    <w:rsid w:val="001D14DA"/>
    <w:pPr>
      <w:widowControl w:val="0"/>
      <w:autoSpaceDE w:val="0"/>
      <w:autoSpaceDN w:val="0"/>
      <w:spacing w:before="72" w:after="0" w:line="240" w:lineRule="auto"/>
      <w:ind w:right="144" w:firstLine="216"/>
    </w:pPr>
    <w:rPr>
      <w:rFonts w:ascii="Times New Roman" w:hAnsi="Times New Roman" w:cs="Times New Roman"/>
      <w:b/>
      <w:bCs/>
      <w:sz w:val="17"/>
      <w:szCs w:val="17"/>
    </w:rPr>
  </w:style>
  <w:style w:type="paragraph" w:customStyle="1" w:styleId="Style7">
    <w:name w:val="Style 7"/>
    <w:basedOn w:val="Normal"/>
    <w:uiPriority w:val="99"/>
    <w:rsid w:val="001D14DA"/>
    <w:pPr>
      <w:widowControl w:val="0"/>
      <w:autoSpaceDE w:val="0"/>
      <w:autoSpaceDN w:val="0"/>
      <w:spacing w:before="72" w:after="0" w:line="240" w:lineRule="auto"/>
      <w:ind w:left="72"/>
    </w:pPr>
    <w:rPr>
      <w:rFonts w:ascii="Garamond" w:hAnsi="Garamond" w:cs="Garamond"/>
      <w:sz w:val="19"/>
      <w:szCs w:val="19"/>
    </w:rPr>
  </w:style>
  <w:style w:type="character" w:customStyle="1" w:styleId="CharacterStyle1">
    <w:name w:val="Character Style 1"/>
    <w:uiPriority w:val="99"/>
    <w:rsid w:val="001D14DA"/>
    <w:rPr>
      <w:sz w:val="17"/>
    </w:rPr>
  </w:style>
  <w:style w:type="character" w:customStyle="1" w:styleId="CharacterStyle2">
    <w:name w:val="Character Style 2"/>
    <w:uiPriority w:val="99"/>
    <w:rsid w:val="001D14DA"/>
    <w:rPr>
      <w:rFonts w:ascii="Garamond" w:hAnsi="Garamond"/>
      <w:sz w:val="19"/>
    </w:rPr>
  </w:style>
  <w:style w:type="character" w:customStyle="1" w:styleId="CharacterStyle3">
    <w:name w:val="Character Style 3"/>
    <w:uiPriority w:val="99"/>
    <w:rsid w:val="001D14DA"/>
    <w:rPr>
      <w:b/>
      <w:sz w:val="17"/>
    </w:rPr>
  </w:style>
  <w:style w:type="paragraph" w:customStyle="1" w:styleId="Style41">
    <w:name w:val="Style 41"/>
    <w:basedOn w:val="Normal"/>
    <w:uiPriority w:val="99"/>
    <w:rsid w:val="001D14DA"/>
    <w:pPr>
      <w:widowControl w:val="0"/>
      <w:autoSpaceDE w:val="0"/>
      <w:autoSpaceDN w:val="0"/>
      <w:spacing w:before="72" w:after="0" w:line="240" w:lineRule="auto"/>
      <w:ind w:firstLine="288"/>
      <w:jc w:val="both"/>
    </w:pPr>
    <w:rPr>
      <w:rFonts w:ascii="Garamond" w:hAnsi="Garamond" w:cs="Garamond"/>
      <w:sz w:val="19"/>
      <w:szCs w:val="19"/>
    </w:rPr>
  </w:style>
  <w:style w:type="paragraph" w:customStyle="1" w:styleId="Style3">
    <w:name w:val="Style 3"/>
    <w:basedOn w:val="Normal"/>
    <w:uiPriority w:val="99"/>
    <w:rsid w:val="001D14DA"/>
    <w:pPr>
      <w:widowControl w:val="0"/>
      <w:autoSpaceDE w:val="0"/>
      <w:autoSpaceDN w:val="0"/>
      <w:spacing w:before="72" w:after="0" w:line="187" w:lineRule="auto"/>
      <w:ind w:left="288"/>
    </w:pPr>
    <w:rPr>
      <w:rFonts w:ascii="Garamond" w:hAnsi="Garamond" w:cs="Garamond"/>
      <w:sz w:val="19"/>
      <w:szCs w:val="19"/>
    </w:rPr>
  </w:style>
  <w:style w:type="character" w:customStyle="1" w:styleId="apple-style-span">
    <w:name w:val="apple-style-span"/>
    <w:basedOn w:val="Policepardfaut"/>
    <w:rsid w:val="001D14DA"/>
  </w:style>
  <w:style w:type="paragraph" w:styleId="Notedefin">
    <w:name w:val="endnote text"/>
    <w:basedOn w:val="Normal"/>
    <w:link w:val="NotedefinCar"/>
    <w:uiPriority w:val="99"/>
    <w:semiHidden/>
    <w:unhideWhenUsed/>
    <w:rsid w:val="00814190"/>
    <w:pPr>
      <w:spacing w:after="0" w:line="240" w:lineRule="auto"/>
    </w:pPr>
    <w:rPr>
      <w:sz w:val="20"/>
      <w:szCs w:val="20"/>
    </w:rPr>
  </w:style>
  <w:style w:type="character" w:customStyle="1" w:styleId="NotedefinCar">
    <w:name w:val="Note de fin Car"/>
    <w:basedOn w:val="Policepardfaut"/>
    <w:link w:val="Notedefin"/>
    <w:uiPriority w:val="99"/>
    <w:semiHidden/>
    <w:rsid w:val="00814190"/>
    <w:rPr>
      <w:sz w:val="20"/>
      <w:szCs w:val="20"/>
      <w:lang w:val="fr-FR" w:eastAsia="fr-FR"/>
    </w:rPr>
  </w:style>
  <w:style w:type="character" w:styleId="Appeldenotedefin">
    <w:name w:val="endnote reference"/>
    <w:basedOn w:val="Policepardfaut"/>
    <w:uiPriority w:val="99"/>
    <w:semiHidden/>
    <w:unhideWhenUsed/>
    <w:rsid w:val="00814190"/>
    <w:rPr>
      <w:vertAlign w:val="superscript"/>
    </w:rPr>
  </w:style>
  <w:style w:type="character" w:styleId="Lienhypertexte">
    <w:name w:val="Hyperlink"/>
    <w:basedOn w:val="Policepardfaut"/>
    <w:uiPriority w:val="99"/>
    <w:unhideWhenUsed/>
    <w:rsid w:val="002650C4"/>
    <w:rPr>
      <w:color w:val="0000FF" w:themeColor="hyperlink"/>
      <w:u w:val="single"/>
    </w:rPr>
  </w:style>
  <w:style w:type="character" w:styleId="Mentionnonrsolue">
    <w:name w:val="Unresolved Mention"/>
    <w:basedOn w:val="Policepardfaut"/>
    <w:uiPriority w:val="99"/>
    <w:semiHidden/>
    <w:unhideWhenUsed/>
    <w:rsid w:val="002650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legislation-securite.tn/node/438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securite.tn/fr/law/104592" TargetMode="External"/><Relationship Id="rId2" Type="http://schemas.openxmlformats.org/officeDocument/2006/relationships/hyperlink" Target="http://legislation-securite.tn/node/56250" TargetMode="External"/><Relationship Id="rId1" Type="http://schemas.openxmlformats.org/officeDocument/2006/relationships/hyperlink" Target="http://legislation-securite.tn/node/562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EEB7-950F-4B7B-BBB3-E429840F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6139</Words>
  <Characters>34994</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7</cp:revision>
  <cp:lastPrinted>2022-06-30T10:42:00Z</cp:lastPrinted>
  <dcterms:created xsi:type="dcterms:W3CDTF">2022-06-30T10:42:00Z</dcterms:created>
  <dcterms:modified xsi:type="dcterms:W3CDTF">2022-06-30T10:53:00Z</dcterms:modified>
</cp:coreProperties>
</file>