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5623B581" w14:textId="5E03BF4D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 xml:space="preserve">أمر عدد 1981 لسنة 1988 المؤرخ في 13 ديسمبر 1988 يتعلق بضبط شروط وتراتيب التصرف في الأرشيف الجاري والأرشيف الوسيط وفرز وإتلاف الأرشيف وتحويل الأرشيف </w:t>
      </w:r>
      <w:r w:rsidRPr="00AD0570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>والاطلاع</w:t>
      </w:r>
      <w:r w:rsidRPr="00AD0570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 xml:space="preserve"> على الأرشيف العام</w:t>
      </w:r>
    </w:p>
    <w:p w14:paraId="32F6FCBE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إن رئيس الجمهورية،</w:t>
      </w:r>
    </w:p>
    <w:p w14:paraId="484AC78F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وباقتراح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من الوزير الأول،</w:t>
      </w:r>
    </w:p>
    <w:p w14:paraId="77D69E2D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وبعد اطلاعه على القانون عدد 95 لسنة 1988 المؤرخ في 2 أوت 1988 المتعلق بالأرشيف وخاصة فصوله 11 و13 و19،</w:t>
      </w:r>
    </w:p>
    <w:p w14:paraId="7F7F0D65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وعلى الأمر عدد 1979 لسنة 1988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المؤرخ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في 13 ديسمبر 1988 المتعلق بتنظيم وتسيير الأرشيف الوطني.</w:t>
      </w:r>
    </w:p>
    <w:p w14:paraId="4831CEDB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وعلى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رأي المحكمة الإدارية.</w:t>
      </w:r>
    </w:p>
    <w:p w14:paraId="39D98871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يصدر الأمر الآتي نصه:</w:t>
      </w:r>
    </w:p>
    <w:p w14:paraId="69542B91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الباب الأول </w:t>
      </w:r>
      <w:r w:rsidRPr="00AD0570">
        <w:rPr>
          <w:rFonts w:ascii="Arial" w:eastAsia="Times New Roman" w:hAnsi="Arial" w:cs="Arial"/>
          <w:b/>
          <w:bCs/>
          <w:rtl/>
          <w:lang w:val="fr-CA" w:bidi="ar-TN"/>
        </w:rPr>
        <w:t>–</w:t>
      </w: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التصرف في الأرشيف الجاري </w:t>
      </w:r>
      <w:proofErr w:type="gramStart"/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>والأرشيف</w:t>
      </w:r>
      <w:proofErr w:type="gramEnd"/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الوسيط</w:t>
      </w:r>
    </w:p>
    <w:p w14:paraId="5D1855AE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يهدف التصرف في الوثائق التابعة للمرافق العمومية والهيئات المشار إليها بالفصل 3 من القانون عدد 95 لسنة 1988 المؤرخ في 2 أوت 1988 المذكور أعلاه إلى تحقيق النجاعة في إنشاء واستغلال وكذلك حفظ أو إتلاف الوثائق التي تنشئها أو تتحصل عليها أثناء ممارسة نشاطها.</w:t>
      </w:r>
    </w:p>
    <w:p w14:paraId="099BE5A8" w14:textId="28CD5E4E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2 – 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تحدث لدى المرافق العمومية والهيئات المشار إليها بالفصل 3 من القانون المشار إليه أعلاه عدد 95 لسنة 1988 المؤرخ في 2 أوت 1988 هياكل فعالة مكلفة </w:t>
      </w:r>
      <w:r w:rsidRPr="00AD0570">
        <w:rPr>
          <w:rFonts w:ascii="Arial" w:eastAsia="Times New Roman" w:hAnsi="Arial" w:cs="Arial" w:hint="cs"/>
          <w:rtl/>
          <w:lang w:val="fr-CA" w:bidi="ar-TN"/>
        </w:rPr>
        <w:t>بإنجاز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المهام المرتبطة بالتصرف في الوثائق والأرشيف، تعهد هذه المهام إلى أعوان مختصين.</w:t>
      </w:r>
    </w:p>
    <w:p w14:paraId="3CC611A8" w14:textId="662E52BE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3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إن برنامج التصرف في الو</w:t>
      </w:r>
      <w:r>
        <w:rPr>
          <w:rFonts w:ascii="Arial" w:eastAsia="Times New Roman" w:hAnsi="Arial" w:cs="Arial" w:hint="cs"/>
          <w:rtl/>
          <w:lang w:val="fr-CA" w:bidi="ar-TN"/>
        </w:rPr>
        <w:t xml:space="preserve">ثائق المنصوص عليه بالفصلين 7 و8 </w:t>
      </w:r>
      <w:r w:rsidRPr="00AD0570">
        <w:rPr>
          <w:rFonts w:ascii="Arial" w:eastAsia="Times New Roman" w:hAnsi="Arial" w:cs="Arial" w:hint="cs"/>
          <w:rtl/>
          <w:lang w:val="fr-CA" w:bidi="ar-TN"/>
        </w:rPr>
        <w:t>من القانون المشار إليه أعلاه عدد 95 لسنة 1988 المؤرخ في 2 أوت 1988 والذي يتم تصوره وإعداده بفضل المعونة الفنية للأرشيف الوطني يتمثل خاصة في إنجاز المهام التالي:</w:t>
      </w:r>
    </w:p>
    <w:p w14:paraId="15A039A5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إجراء جرد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شامل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للوثائق وفق التقنيات التي سوف تضبط لهذا الغرض.</w:t>
      </w:r>
    </w:p>
    <w:p w14:paraId="3ED019BA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تصنيف تلك الوثائق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وفق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نمط محدد.</w:t>
      </w:r>
    </w:p>
    <w:p w14:paraId="5077C38B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إعداد جدول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مدد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استبقاء الوثائق.</w:t>
      </w:r>
    </w:p>
    <w:p w14:paraId="1D959692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تأمين الحفظ السليم للوثائق.</w:t>
      </w:r>
    </w:p>
    <w:p w14:paraId="0EBE282C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4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على كل المرافق العمومية والهيئات المشار إليها بالفصل 3 من القانون لمشار إليه أعلاه عدد 95 لسنة 1988 المؤرخ في 2 أوت 1988 إعداد جدول مدد الاستبقاء لوثائقها بغرض تحقيق نجاعة التصرف بالنسبة للوثائق والمحلات والمعدات والأعوان.</w:t>
      </w:r>
    </w:p>
    <w:p w14:paraId="3017DE40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يذكر الجدول بالنسبة لكل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وثيقة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>:</w:t>
      </w:r>
    </w:p>
    <w:p w14:paraId="1EB614EB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المدة التي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يكون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فيها الحفظ في متناول الأعوان الذي يستعملونها أثناء ممارسة نشاطهم.</w:t>
      </w:r>
    </w:p>
    <w:p w14:paraId="4A4D42C7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المدة التي تحفظ فيها كأرشيف وسيط في محلات معدة لهذا الغرض سوى داخل مقرات المرافق العمومية والهيئات أو خارجها.</w:t>
      </w:r>
    </w:p>
    <w:p w14:paraId="1107AA1B" w14:textId="77777777" w:rsidR="00AD0570" w:rsidRPr="00AD0570" w:rsidRDefault="00AD0570" w:rsidP="00AD0570">
      <w:pPr>
        <w:numPr>
          <w:ilvl w:val="0"/>
          <w:numId w:val="8"/>
        </w:numPr>
        <w:bidi/>
        <w:spacing w:before="100" w:beforeAutospacing="1" w:after="0" w:line="240" w:lineRule="auto"/>
        <w:ind w:left="1607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المآل المحدد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بعد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انقضاء فترة الاستبقاء سوى الإتلاف أو التحويل إلى مؤسسة الأرشيف الوطني.</w:t>
      </w:r>
    </w:p>
    <w:p w14:paraId="6E15912B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تضبط مدد استبقاء الوثائق بالخصوص اعتمادا على قيمتها الإدارية والقانونية </w:t>
      </w:r>
      <w:proofErr w:type="spellStart"/>
      <w:r w:rsidRPr="00AD0570">
        <w:rPr>
          <w:rFonts w:ascii="Arial" w:eastAsia="Times New Roman" w:hAnsi="Arial" w:cs="Arial" w:hint="cs"/>
          <w:rtl/>
          <w:lang w:val="fr-CA" w:bidi="ar-TN"/>
        </w:rPr>
        <w:t>والجبائية</w:t>
      </w:r>
      <w:proofErr w:type="spell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أو التاريخية وفق الأنظمة التي قضى بها القانون.</w:t>
      </w:r>
    </w:p>
    <w:p w14:paraId="7A1029FD" w14:textId="49650334" w:rsidR="007B168A" w:rsidRPr="007B168A" w:rsidRDefault="007B168A" w:rsidP="007B168A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</w:pPr>
      <w:proofErr w:type="gramStart"/>
      <w:r w:rsidRPr="007B168A">
        <w:rPr>
          <w:rFonts w:ascii="Arial" w:eastAsia="Times New Roman" w:hAnsi="Arial" w:cs="Arial"/>
          <w:b/>
          <w:bCs/>
          <w:rtl/>
          <w:lang w:val="fr-CA" w:bidi="ar-TN"/>
        </w:rPr>
        <w:t>الفصل</w:t>
      </w:r>
      <w:proofErr w:type="gramEnd"/>
      <w:r w:rsidRPr="007B168A">
        <w:rPr>
          <w:rFonts w:ascii="Arial" w:eastAsia="Times New Roman" w:hAnsi="Arial" w:cs="Arial"/>
          <w:b/>
          <w:bCs/>
          <w:rtl/>
          <w:lang w:val="fr-CA" w:bidi="ar-TN"/>
        </w:rPr>
        <w:t xml:space="preserve"> 5 (جديد)</w:t>
      </w:r>
      <w:r w:rsidRPr="007B168A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–</w:t>
      </w:r>
      <w:r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نقح بمقتضى الأمر عدد </w:t>
      </w:r>
      <w:r w:rsidRPr="007B168A">
        <w:rPr>
          <w:rFonts w:ascii="Arial" w:eastAsia="Times New Roman" w:hAnsi="Arial" w:cs="Arial" w:hint="cs"/>
          <w:b/>
          <w:bCs/>
          <w:rtl/>
          <w:lang w:val="fr-CA" w:bidi="ar-TN"/>
        </w:rPr>
        <w:t>2548 لسنة 1998 مؤرخ في 28 ديسمبر 1998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rtl/>
          <w:lang w:val="fr-CA" w:bidi="ar-TN"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 xml:space="preserve"> </w:t>
      </w:r>
      <w:bookmarkStart w:id="0" w:name="_GoBack"/>
      <w:bookmarkEnd w:id="0"/>
      <w:r w:rsidRPr="007B168A">
        <w:rPr>
          <w:rFonts w:ascii="Arial" w:eastAsia="Times New Roman" w:hAnsi="Arial" w:cs="Arial" w:hint="cs"/>
          <w:rtl/>
          <w:lang w:val="fr-CA" w:bidi="ar-TN"/>
        </w:rPr>
        <w:t>لا يمكن إدخال جداول مدد استبقاء الوثائق المعدة على هذا النحو حيز التطبيق إلا بعد موافقة مؤسسة الأرشيف الوطني.</w:t>
      </w:r>
    </w:p>
    <w:p w14:paraId="5927B6D6" w14:textId="77777777" w:rsidR="007B168A" w:rsidRPr="007B168A" w:rsidRDefault="007B168A" w:rsidP="007B168A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7B168A">
        <w:rPr>
          <w:rFonts w:ascii="Arial" w:eastAsia="Times New Roman" w:hAnsi="Arial" w:cs="Arial" w:hint="cs"/>
          <w:rtl/>
          <w:lang w:val="fr-CA" w:bidi="ar-TN"/>
        </w:rPr>
        <w:t>ويجب</w:t>
      </w:r>
      <w:proofErr w:type="gramEnd"/>
      <w:r w:rsidRPr="007B168A">
        <w:rPr>
          <w:rFonts w:ascii="Arial" w:eastAsia="Times New Roman" w:hAnsi="Arial" w:cs="Arial" w:hint="cs"/>
          <w:rtl/>
          <w:lang w:val="fr-CA" w:bidi="ar-TN"/>
        </w:rPr>
        <w:t xml:space="preserve"> أن تكون هذه الجداول موضوع قرار يؤخذ من قبل الوزير المعني بالأمر وينشر بالرائد الرسمي للجمهورية التونسية.</w:t>
      </w:r>
    </w:p>
    <w:p w14:paraId="639E072F" w14:textId="77777777" w:rsidR="007B168A" w:rsidRPr="007B168A" w:rsidRDefault="007B168A" w:rsidP="007B168A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7B168A">
        <w:rPr>
          <w:rFonts w:ascii="Arial" w:eastAsia="Times New Roman" w:hAnsi="Arial" w:cs="Arial" w:hint="cs"/>
          <w:rtl/>
          <w:lang w:val="fr-CA" w:bidi="ar-TN"/>
        </w:rPr>
        <w:t>يجب</w:t>
      </w:r>
      <w:proofErr w:type="gramEnd"/>
      <w:r w:rsidRPr="007B168A">
        <w:rPr>
          <w:rFonts w:ascii="Arial" w:eastAsia="Times New Roman" w:hAnsi="Arial" w:cs="Arial" w:hint="cs"/>
          <w:rtl/>
          <w:lang w:val="fr-CA" w:bidi="ar-TN"/>
        </w:rPr>
        <w:t xml:space="preserve"> تحيين جداول مدد استبقاء الوثائق بانتظام تماشيا مع تطور المرافق والهيئات العمومية.</w:t>
      </w:r>
    </w:p>
    <w:p w14:paraId="40866EF1" w14:textId="77777777" w:rsidR="007B168A" w:rsidRPr="007B168A" w:rsidRDefault="007B168A" w:rsidP="007B168A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7B168A">
        <w:rPr>
          <w:rFonts w:ascii="Arial" w:eastAsia="Times New Roman" w:hAnsi="Arial" w:cs="Arial" w:hint="cs"/>
          <w:rtl/>
          <w:lang w:val="fr-CA" w:bidi="ar-TN"/>
        </w:rPr>
        <w:t>كل</w:t>
      </w:r>
      <w:proofErr w:type="gramEnd"/>
      <w:r w:rsidRPr="007B168A">
        <w:rPr>
          <w:rFonts w:ascii="Arial" w:eastAsia="Times New Roman" w:hAnsi="Arial" w:cs="Arial" w:hint="cs"/>
          <w:rtl/>
          <w:lang w:val="fr-CA" w:bidi="ar-TN"/>
        </w:rPr>
        <w:t xml:space="preserve"> تغيير في جداول مدد استبقاء الوثائق يجب أن يحظى بموافقة مؤسسة الأرشيف الوطني ويكون موضوع قرار يؤخذ من قبل الوزير المعني بالأمر وينشر بالرائد الرسمي للجمهورية التونسية.</w:t>
      </w:r>
    </w:p>
    <w:p w14:paraId="49B99486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الباب الثاني </w:t>
      </w:r>
      <w:r w:rsidRPr="00AD0570">
        <w:rPr>
          <w:rFonts w:ascii="Arial" w:eastAsia="Times New Roman" w:hAnsi="Arial" w:cs="Arial"/>
          <w:b/>
          <w:bCs/>
          <w:rtl/>
          <w:lang w:val="fr-CA" w:bidi="ar-TN"/>
        </w:rPr>
        <w:t>–</w:t>
      </w: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فرز </w:t>
      </w:r>
      <w:proofErr w:type="gramStart"/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>وإتلاف</w:t>
      </w:r>
      <w:proofErr w:type="gramEnd"/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الأرشيف</w:t>
      </w:r>
    </w:p>
    <w:p w14:paraId="6F83A9D3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/>
          <w:b/>
          <w:bCs/>
          <w:rtl/>
          <w:lang w:val="fr-CA" w:bidi="ar-TN"/>
        </w:rPr>
        <w:t>الفصل 6</w:t>
      </w: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الفرز هو العملية التي تؤدي إلى ضبط الوثائق القابلة للإتلاف دون أي أجل والوثائق المعدة للحفظ لمدة من الزمن والوثائق المخصصة للحفظ الدائم.</w:t>
      </w:r>
    </w:p>
    <w:p w14:paraId="2916F8FE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يتم الفرز على أساس المعايير المحددة في الفقرة 2 من الفصل 1 من القانون المشار إليه أعلاه عدد 95 لسنة 1988 المؤرخ في 2 أوت 1988 وذلك وفق التعليمات الواردة ضمن جداول مدد الحفظ.</w:t>
      </w:r>
    </w:p>
    <w:p w14:paraId="715AECFB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7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يتم فرز وثائق الأرشيف داخل الإدارات التي أنشأتها أو تحصلت عليها ويقوم به الأعوان المكلفون بالأرشيف في هذه الإدارات بمعونة مؤسسة الأرشيف الوطني.</w:t>
      </w:r>
    </w:p>
    <w:p w14:paraId="484248AD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8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لا يجوز للمرافق العمومية والمؤسسات المشار إليها بالفصل 3 من القانون المشار إليه أعلاه عدد 95 لسنة 1988 المؤرخ في 2 أوت 1988 إتلاف الوثائق المنصوص عليها وحتى التي لم يتم التنصيص عليها في جداول مدد الاستبقاء إلا بموافقة مؤسسة الأرشيف الوطني.</w:t>
      </w:r>
    </w:p>
    <w:p w14:paraId="31EAF97A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تجرى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عملية إتلاف كل أنواع الأرشيف مهما كان متنها تحت المراقبة الفنية لمؤسسة الأرشيف الوطني.</w:t>
      </w:r>
    </w:p>
    <w:p w14:paraId="1E7194FD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الباب الثالث </w:t>
      </w:r>
      <w:r w:rsidRPr="00AD0570">
        <w:rPr>
          <w:rFonts w:ascii="Arial" w:eastAsia="Times New Roman" w:hAnsi="Arial" w:cs="Arial"/>
          <w:b/>
          <w:bCs/>
          <w:rtl/>
          <w:lang w:val="fr-CA" w:bidi="ar-TN"/>
        </w:rPr>
        <w:t>–</w:t>
      </w: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تحويــل الأرشيف</w:t>
      </w:r>
    </w:p>
    <w:p w14:paraId="066D7552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9 – 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يجب على الأشخاص والمرافق العمومية والهيئات المشار إليها بالفصل 3 من القانون المشار إليه أعلاه عدد 95 لسنة 1988 المؤرخ في 2 أوت 1988 تحويل وثائق أرشيفهم التي وقع فرزها وإعدادها للحفظ الدائم بصفة منتظمة وذلك مهما كان متنها. </w:t>
      </w:r>
    </w:p>
    <w:p w14:paraId="303A823D" w14:textId="5CC8F1F0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يتم تحويل وثائق الأرشيف قبل عشر سنوات على الأقل من انقضاء الآجال المحددة </w:t>
      </w:r>
      <w:r w:rsidRPr="00AD0570">
        <w:rPr>
          <w:rFonts w:ascii="Arial" w:eastAsia="Times New Roman" w:hAnsi="Arial" w:cs="Arial" w:hint="cs"/>
          <w:rtl/>
          <w:lang w:val="fr-CA" w:bidi="ar-TN"/>
        </w:rPr>
        <w:t>للاطلاع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عليها المنصوص عليها بالفصلين 15 و 16 من القانون المذكور بهذا الفصل.</w:t>
      </w:r>
    </w:p>
    <w:p w14:paraId="4FA32185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يتم تحويل الأرشيف حسب الإجراءات التي تضبطها التراتيب الجاري بها العمل.</w:t>
      </w:r>
    </w:p>
    <w:p w14:paraId="4049D078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10 – 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يكون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التصرف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في الأرشيف النهائي الذي وقع تحويله من مشمولات مؤسسة الأرشيف الوطني.</w:t>
      </w:r>
    </w:p>
    <w:p w14:paraId="6ACF6DAC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يمكن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للأشخاص والمرافق العمومية والهيئات الإطلاع على الأرشيف الذي قامت بتحويله قبل حلول آجال الإطلاع عليه من طرف العموم.</w:t>
      </w:r>
    </w:p>
    <w:p w14:paraId="32AF56C5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11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يجب على المرافق العمومية والهيئات التي يسمح لها بعدم تحويل أرشيفها النهائي وفق مقتضيا الفصل 13 من القانون المشار إليه أعلاه عـ95ـدد لسنة 1988 المؤرخ في 2 أوت 1988 أن تسلم مؤسسة الأرشيف الوطني جردا شاملا للأرشيف التي تحتفظ به.</w:t>
      </w:r>
    </w:p>
    <w:p w14:paraId="0BA0A401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t>تضبط الإجراءات الخاصة بالتصرف والإعداد الفني للأرشيف التابع للمرافق العمومية والهيئات التي تتمتع باستثناء في مجال التحويل بنفس الأمر الذي يمنحها هذا الاستثناء.</w:t>
      </w:r>
    </w:p>
    <w:p w14:paraId="2CC06513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center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الباب الرابع </w:t>
      </w:r>
      <w:r w:rsidRPr="00AD0570">
        <w:rPr>
          <w:rFonts w:ascii="Arial" w:eastAsia="Times New Roman" w:hAnsi="Arial" w:cs="Arial"/>
          <w:b/>
          <w:bCs/>
          <w:rtl/>
          <w:lang w:val="fr-CA" w:bidi="ar-TN"/>
        </w:rPr>
        <w:t>–</w:t>
      </w: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الإطــلاع على الأرشيف</w:t>
      </w:r>
    </w:p>
    <w:p w14:paraId="6BF251E8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12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يجرى الاطلاع على وثائق الأرشيف العام وفق مقتضيات القانون المشار إليه أعلاه عدد 95 لسنة 1988 المؤرخ في 2 أوت 1988 وحسب الإجراءات المنصوص عليها في هذا الأمر.</w:t>
      </w:r>
    </w:p>
    <w:p w14:paraId="4A3D2079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13 – 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يجرى الإطلاع على الأرشيف النهائي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بدون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مقابل.</w:t>
      </w:r>
    </w:p>
    <w:p w14:paraId="2613B114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إلا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أن الإطلاع يكون بمقابل يضبط بمقتضى قرار من الوزير الأول وذلك بالنسبة للوثائق السمعية والمرئية والمتعلقة منها بالإعلامية والتي تحددها مؤسسة الأرشيف الوطني.</w:t>
      </w:r>
    </w:p>
    <w:p w14:paraId="5C7D0E0D" w14:textId="401CE636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14 – 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يجوز للأشخاص والمرافق العمومية والهيئات التي حولت عند الاقتضاء أرشيفها الانتقالي إلى مؤسسة الأرشيف الوطني بغرض الحفظ </w:t>
      </w:r>
      <w:r w:rsidRPr="00AD0570">
        <w:rPr>
          <w:rFonts w:ascii="Arial" w:eastAsia="Times New Roman" w:hAnsi="Arial" w:cs="Arial" w:hint="cs"/>
          <w:rtl/>
          <w:lang w:val="fr-CA" w:bidi="ar-TN"/>
        </w:rPr>
        <w:t>للاطلاع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عليه عند الطلب.</w:t>
      </w:r>
    </w:p>
    <w:p w14:paraId="4490F4FE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D0570">
        <w:rPr>
          <w:rFonts w:ascii="Arial" w:eastAsia="Times New Roman" w:hAnsi="Arial" w:cs="Arial" w:hint="cs"/>
          <w:rtl/>
          <w:lang w:val="fr-CA" w:bidi="ar-TN"/>
        </w:rPr>
        <w:lastRenderedPageBreak/>
        <w:t>لا يمكن الاطلاع على الأرشيف الوسيط الذي حولته الأشخاص والمرافق العمومية والهيئات إلى مؤسسة الأرشيف الوطني بغرض الحفظ من طرف الغير إلا بموافقة من قام بتحويله.</w:t>
      </w:r>
    </w:p>
    <w:p w14:paraId="0813A02D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15 – </w:t>
      </w:r>
      <w:r w:rsidRPr="00AD0570">
        <w:rPr>
          <w:rFonts w:ascii="Arial" w:eastAsia="Times New Roman" w:hAnsi="Arial" w:cs="Arial" w:hint="cs"/>
          <w:rtl/>
          <w:lang w:val="fr-CA" w:bidi="ar-TN"/>
        </w:rPr>
        <w:t>يتم إطلاع الأجانب على الأرشيف العام بعد الموافقة المسبقة من مؤسسة الأرشيف الوطني أو من أي مؤسسة تتمتع بالاستثناء في تحويل الأرشي</w:t>
      </w:r>
      <w:r w:rsidRPr="00AD0570">
        <w:rPr>
          <w:rFonts w:ascii="Arial" w:eastAsia="Times New Roman" w:hAnsi="Arial" w:cs="Arial" w:hint="eastAsia"/>
          <w:rtl/>
          <w:lang w:val="fr-CA" w:bidi="ar-TN"/>
        </w:rPr>
        <w:t>ف</w:t>
      </w:r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النهائي وفق أحكام الفصل 13 من القانون المشار إليه أعلاه عدد 95 لسنة 1988 المؤرخ في 2 أوت 1988.</w:t>
      </w:r>
    </w:p>
    <w:p w14:paraId="73F48109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16 – </w:t>
      </w:r>
      <w:proofErr w:type="gramStart"/>
      <w:r w:rsidRPr="00AD0570">
        <w:rPr>
          <w:rFonts w:ascii="Arial" w:eastAsia="Times New Roman" w:hAnsi="Arial" w:cs="Arial" w:hint="cs"/>
          <w:rtl/>
          <w:lang w:val="fr-CA" w:bidi="ar-TN"/>
        </w:rPr>
        <w:t>الوزير</w:t>
      </w:r>
      <w:proofErr w:type="gramEnd"/>
      <w:r w:rsidRPr="00AD0570">
        <w:rPr>
          <w:rFonts w:ascii="Arial" w:eastAsia="Times New Roman" w:hAnsi="Arial" w:cs="Arial" w:hint="cs"/>
          <w:rtl/>
          <w:lang w:val="fr-CA" w:bidi="ar-TN"/>
        </w:rPr>
        <w:t xml:space="preserve"> الأول مكلف بتنفيذ هذا الأمر الذي ينشر بالرائد الرسمي للجمهورية التونسية.</w:t>
      </w:r>
    </w:p>
    <w:p w14:paraId="06073A4C" w14:textId="77777777" w:rsidR="00AD0570" w:rsidRPr="00AD0570" w:rsidRDefault="00AD0570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D0570">
        <w:rPr>
          <w:rFonts w:ascii="Arial" w:eastAsia="Times New Roman" w:hAnsi="Arial" w:cs="Arial" w:hint="cs"/>
          <w:b/>
          <w:bCs/>
          <w:rtl/>
          <w:lang w:val="fr-CA" w:bidi="ar-TN"/>
        </w:rPr>
        <w:t>تونس في 13 ديسمبر 1988.</w:t>
      </w:r>
    </w:p>
    <w:p w14:paraId="59A3D800" w14:textId="564953E1" w:rsidR="00214CFF" w:rsidRPr="00867853" w:rsidRDefault="00214CFF" w:rsidP="00AD0570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</w:p>
    <w:sectPr w:rsidR="00214CFF" w:rsidRPr="0086785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E4EA" w14:textId="77777777" w:rsidR="0086081A" w:rsidRDefault="0086081A" w:rsidP="008F3F2D">
      <w:r>
        <w:separator/>
      </w:r>
    </w:p>
  </w:endnote>
  <w:endnote w:type="continuationSeparator" w:id="0">
    <w:p w14:paraId="2C8FD9C0" w14:textId="77777777" w:rsidR="0086081A" w:rsidRDefault="0086081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6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6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6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6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6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6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6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16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AE87" w14:textId="77777777" w:rsidR="0086081A" w:rsidRDefault="0086081A" w:rsidP="008F3F2D">
      <w:r>
        <w:separator/>
      </w:r>
    </w:p>
  </w:footnote>
  <w:footnote w:type="continuationSeparator" w:id="0">
    <w:p w14:paraId="21581151" w14:textId="77777777" w:rsidR="0086081A" w:rsidRDefault="0086081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5B1777"/>
    <w:multiLevelType w:val="hybridMultilevel"/>
    <w:tmpl w:val="048853B8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14CFF"/>
    <w:rsid w:val="002B19EE"/>
    <w:rsid w:val="003040F9"/>
    <w:rsid w:val="00354137"/>
    <w:rsid w:val="003A76D7"/>
    <w:rsid w:val="003B6CD4"/>
    <w:rsid w:val="004D4882"/>
    <w:rsid w:val="005F7BF4"/>
    <w:rsid w:val="00655356"/>
    <w:rsid w:val="00684129"/>
    <w:rsid w:val="006C103F"/>
    <w:rsid w:val="007244D3"/>
    <w:rsid w:val="0075404E"/>
    <w:rsid w:val="007B168A"/>
    <w:rsid w:val="007C6F68"/>
    <w:rsid w:val="007F729E"/>
    <w:rsid w:val="008016FB"/>
    <w:rsid w:val="0086081A"/>
    <w:rsid w:val="00867853"/>
    <w:rsid w:val="008D73A6"/>
    <w:rsid w:val="008F3F2D"/>
    <w:rsid w:val="00957F0E"/>
    <w:rsid w:val="0097472C"/>
    <w:rsid w:val="00A00644"/>
    <w:rsid w:val="00A04F09"/>
    <w:rsid w:val="00A81D8F"/>
    <w:rsid w:val="00A90F21"/>
    <w:rsid w:val="00AD0570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DF2B42"/>
    <w:rsid w:val="00E10A35"/>
    <w:rsid w:val="00E953A2"/>
    <w:rsid w:val="00F502A2"/>
    <w:rsid w:val="00F57B75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2012-07-31T07:48:00Z</cp:lastPrinted>
  <dcterms:created xsi:type="dcterms:W3CDTF">2012-07-31T07:48:00Z</dcterms:created>
  <dcterms:modified xsi:type="dcterms:W3CDTF">2012-07-31T08:00:00Z</dcterms:modified>
</cp:coreProperties>
</file>