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635C148F" w14:textId="77777777" w:rsidR="0062509D" w:rsidRPr="0062509D" w:rsidRDefault="0062509D" w:rsidP="0062509D">
      <w:pPr>
        <w:spacing w:before="100" w:beforeAutospacing="1" w:after="0"/>
        <w:ind w:left="283"/>
        <w:jc w:val="both"/>
        <w:rPr>
          <w:rFonts w:ascii="Arial" w:eastAsia="Calibri" w:hAnsi="Arial" w:cs="Arial"/>
          <w:b/>
          <w:bCs/>
          <w:sz w:val="24"/>
          <w:szCs w:val="24"/>
          <w:lang w:eastAsia="en-US"/>
        </w:rPr>
      </w:pPr>
      <w:r w:rsidRPr="0062509D">
        <w:rPr>
          <w:rFonts w:ascii="Arial" w:eastAsia="Calibri" w:hAnsi="Arial" w:cs="Arial"/>
          <w:b/>
          <w:bCs/>
          <w:sz w:val="24"/>
          <w:szCs w:val="24"/>
          <w:lang w:eastAsia="en-US"/>
        </w:rPr>
        <w:t>Décret n° 68-382 du 12 décembre 1968, portant statut particulier des Militaires de l'Armée de l'Air</w:t>
      </w:r>
    </w:p>
    <w:p w14:paraId="5E8D8DF6"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sz w:val="20"/>
          <w:szCs w:val="20"/>
          <w:lang w:eastAsia="en-US"/>
        </w:rPr>
        <w:t>Nous, Habib Bourguiba, Président de la République Tunisienne,</w:t>
      </w:r>
    </w:p>
    <w:p w14:paraId="778BF24D"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sz w:val="20"/>
          <w:szCs w:val="20"/>
          <w:lang w:eastAsia="en-US"/>
        </w:rPr>
        <w:t>Vu la loi n° loi 67-19 du 31 mai 1967, relative au Service Militaire;</w:t>
      </w:r>
    </w:p>
    <w:p w14:paraId="4EDB6F4E"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sz w:val="20"/>
          <w:szCs w:val="20"/>
          <w:lang w:eastAsia="en-US"/>
        </w:rPr>
        <w:t>Vu la loin°67-20 du 31 mai 1967, portant statut général des Militaires;</w:t>
      </w:r>
    </w:p>
    <w:p w14:paraId="5349DC6D"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sz w:val="20"/>
          <w:szCs w:val="20"/>
          <w:lang w:eastAsia="en-US"/>
        </w:rPr>
        <w:t>Vu le décret n° 61-192 du 3 mai 1961, portant statut des cadres actifs de l’Armée de l'Air, ensemble les textes qui Pont modifie ou complété;</w:t>
      </w:r>
    </w:p>
    <w:p w14:paraId="539A1A50"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sz w:val="20"/>
          <w:szCs w:val="20"/>
          <w:lang w:eastAsia="en-US"/>
        </w:rPr>
        <w:t>Vu l'avis des Secrétaires d'Etat à la Défense Nationale et an Plan et a l'Economie Nationale;</w:t>
      </w:r>
    </w:p>
    <w:p w14:paraId="59F04B4C"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sz w:val="20"/>
          <w:szCs w:val="20"/>
          <w:lang w:eastAsia="en-US"/>
        </w:rPr>
        <w:t>Décrétons :</w:t>
      </w:r>
    </w:p>
    <w:p w14:paraId="72859373"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Chapitre 1 – Dispositions générales et structures</w:t>
      </w:r>
    </w:p>
    <w:p w14:paraId="097691C0"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Article premier –</w:t>
      </w:r>
      <w:r w:rsidRPr="0062509D">
        <w:rPr>
          <w:rFonts w:ascii="Arial" w:eastAsia="Calibri" w:hAnsi="Arial" w:cs="Arial"/>
          <w:sz w:val="20"/>
          <w:szCs w:val="20"/>
          <w:lang w:eastAsia="en-US"/>
        </w:rPr>
        <w:t xml:space="preserve"> Le présent décret a pour objet de fixer le statut particulier des personnels militaires d'active de l'Armée de l'Air.</w:t>
      </w:r>
    </w:p>
    <w:p w14:paraId="24C226AD"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2 –</w:t>
      </w:r>
      <w:r w:rsidRPr="0062509D">
        <w:rPr>
          <w:rFonts w:ascii="Arial" w:eastAsia="Calibri" w:hAnsi="Arial" w:cs="Arial"/>
          <w:sz w:val="20"/>
          <w:szCs w:val="20"/>
          <w:lang w:eastAsia="en-US"/>
        </w:rPr>
        <w:t xml:space="preserve">  Les grades des personnels de l'Armée de l'Air sont les suivants :</w:t>
      </w:r>
    </w:p>
    <w:p w14:paraId="47528FF7" w14:textId="77777777" w:rsidR="0062509D" w:rsidRPr="0062509D" w:rsidRDefault="0062509D" w:rsidP="0062509D">
      <w:pPr>
        <w:numPr>
          <w:ilvl w:val="0"/>
          <w:numId w:val="13"/>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OFFICIERS :</w:t>
      </w:r>
    </w:p>
    <w:p w14:paraId="4569DDC2" w14:textId="77777777" w:rsidR="0062509D" w:rsidRPr="0062509D" w:rsidRDefault="0062509D" w:rsidP="0062509D">
      <w:pPr>
        <w:numPr>
          <w:ilvl w:val="0"/>
          <w:numId w:val="14"/>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Officiers Généraux :</w:t>
      </w:r>
    </w:p>
    <w:p w14:paraId="096D2BF4"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Général de Corps d'Armée.</w:t>
      </w:r>
    </w:p>
    <w:p w14:paraId="3C3BE644" w14:textId="56DFB8AB" w:rsidR="0062509D" w:rsidRPr="0062509D" w:rsidRDefault="006E5D7C" w:rsidP="0062509D">
      <w:pPr>
        <w:numPr>
          <w:ilvl w:val="0"/>
          <w:numId w:val="12"/>
        </w:numPr>
        <w:spacing w:before="100" w:beforeAutospacing="1" w:after="0"/>
        <w:ind w:left="2061"/>
        <w:contextualSpacing/>
        <w:jc w:val="both"/>
        <w:rPr>
          <w:rFonts w:ascii="Arial" w:eastAsia="Calibri" w:hAnsi="Arial" w:cs="Arial"/>
          <w:sz w:val="20"/>
          <w:szCs w:val="20"/>
          <w:lang w:eastAsia="en-US"/>
        </w:rPr>
      </w:pPr>
      <w:r>
        <w:rPr>
          <w:rFonts w:ascii="Arial" w:eastAsia="Calibri" w:hAnsi="Arial" w:cs="Arial"/>
          <w:sz w:val="20"/>
          <w:szCs w:val="20"/>
          <w:lang w:eastAsia="en-US"/>
        </w:rPr>
        <w:t>Géné</w:t>
      </w:r>
      <w:r w:rsidR="0062509D" w:rsidRPr="0062509D">
        <w:rPr>
          <w:rFonts w:ascii="Arial" w:eastAsia="Calibri" w:hAnsi="Arial" w:cs="Arial"/>
          <w:sz w:val="20"/>
          <w:szCs w:val="20"/>
          <w:lang w:eastAsia="en-US"/>
        </w:rPr>
        <w:t>ral de Division.</w:t>
      </w:r>
    </w:p>
    <w:p w14:paraId="60FD8223"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Général de Brigade</w:t>
      </w:r>
    </w:p>
    <w:p w14:paraId="787664D5" w14:textId="77777777" w:rsidR="0062509D" w:rsidRPr="0062509D" w:rsidRDefault="0062509D" w:rsidP="0062509D">
      <w:pPr>
        <w:numPr>
          <w:ilvl w:val="0"/>
          <w:numId w:val="14"/>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Officiers Supérieurs :</w:t>
      </w:r>
    </w:p>
    <w:p w14:paraId="710743B3"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Colonel.</w:t>
      </w:r>
    </w:p>
    <w:p w14:paraId="3EBD21B0"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Lieutenant-Colonel.</w:t>
      </w:r>
    </w:p>
    <w:p w14:paraId="78C239EC"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Commandant.</w:t>
      </w:r>
    </w:p>
    <w:p w14:paraId="4E34FC88" w14:textId="77777777" w:rsidR="0062509D" w:rsidRPr="0062509D" w:rsidRDefault="0062509D" w:rsidP="0062509D">
      <w:pPr>
        <w:numPr>
          <w:ilvl w:val="0"/>
          <w:numId w:val="14"/>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Officiers Subalternes :</w:t>
      </w:r>
    </w:p>
    <w:p w14:paraId="61C8D987"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Capitaine.</w:t>
      </w:r>
    </w:p>
    <w:p w14:paraId="714DEE00"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Lieutenant.</w:t>
      </w:r>
    </w:p>
    <w:p w14:paraId="55B06DA9"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Sous- Lieutenant.</w:t>
      </w:r>
    </w:p>
    <w:p w14:paraId="6C6BC961" w14:textId="77777777" w:rsidR="0062509D" w:rsidRPr="0062509D" w:rsidRDefault="0062509D" w:rsidP="0062509D">
      <w:pPr>
        <w:numPr>
          <w:ilvl w:val="0"/>
          <w:numId w:val="13"/>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SOUS-OFFICIERS :</w:t>
      </w:r>
    </w:p>
    <w:p w14:paraId="7E197809"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Aspirant.</w:t>
      </w:r>
    </w:p>
    <w:p w14:paraId="321EDD64"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Adjudant-Chef Adjudant.</w:t>
      </w:r>
    </w:p>
    <w:p w14:paraId="6520235C"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Sergent-Chef.</w:t>
      </w:r>
    </w:p>
    <w:p w14:paraId="1CF97F0E"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Sergent.</w:t>
      </w:r>
    </w:p>
    <w:p w14:paraId="2A8BEE84" w14:textId="77777777" w:rsidR="0062509D" w:rsidRPr="0062509D" w:rsidRDefault="0062509D" w:rsidP="0062509D">
      <w:pPr>
        <w:numPr>
          <w:ilvl w:val="0"/>
          <w:numId w:val="13"/>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HOMMES DE TROUPE :</w:t>
      </w:r>
    </w:p>
    <w:p w14:paraId="5549FACB"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Caporal-Chef.</w:t>
      </w:r>
    </w:p>
    <w:p w14:paraId="12272A78"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Caporal.</w:t>
      </w:r>
    </w:p>
    <w:p w14:paraId="03950694" w14:textId="77777777" w:rsidR="0062509D" w:rsidRPr="0062509D" w:rsidRDefault="0062509D" w:rsidP="0062509D">
      <w:pPr>
        <w:numPr>
          <w:ilvl w:val="0"/>
          <w:numId w:val="12"/>
        </w:numPr>
        <w:spacing w:before="100" w:beforeAutospacing="1" w:after="0"/>
        <w:ind w:left="2061"/>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Soldat.</w:t>
      </w:r>
    </w:p>
    <w:p w14:paraId="072A0C19"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Section I – Des Officiers</w:t>
      </w:r>
    </w:p>
    <w:p w14:paraId="731ED4A0"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 –</w:t>
      </w:r>
      <w:r w:rsidRPr="0062509D">
        <w:rPr>
          <w:rFonts w:ascii="Arial" w:eastAsia="Calibri" w:hAnsi="Arial" w:cs="Arial"/>
          <w:sz w:val="20"/>
          <w:szCs w:val="20"/>
          <w:lang w:eastAsia="en-US"/>
        </w:rPr>
        <w:t xml:space="preserve"> Les Officiers de l'Armée de l'Air sont classés comme suit :</w:t>
      </w:r>
    </w:p>
    <w:p w14:paraId="00CFEB26" w14:textId="77777777" w:rsidR="0062509D" w:rsidRPr="0062509D" w:rsidRDefault="0062509D" w:rsidP="0062509D">
      <w:pPr>
        <w:numPr>
          <w:ilvl w:val="0"/>
          <w:numId w:val="15"/>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lastRenderedPageBreak/>
        <w:t>Officiers navigants.</w:t>
      </w:r>
    </w:p>
    <w:p w14:paraId="437CCF5F" w14:textId="77777777" w:rsidR="0062509D" w:rsidRPr="0062509D" w:rsidRDefault="0062509D" w:rsidP="0062509D">
      <w:pPr>
        <w:numPr>
          <w:ilvl w:val="0"/>
          <w:numId w:val="15"/>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Officiers non navigants.</w:t>
      </w:r>
    </w:p>
    <w:p w14:paraId="262C3CB1"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4 –</w:t>
      </w:r>
      <w:r w:rsidRPr="0062509D">
        <w:rPr>
          <w:rFonts w:ascii="Arial" w:eastAsia="Calibri" w:hAnsi="Arial" w:cs="Arial"/>
          <w:sz w:val="20"/>
          <w:szCs w:val="20"/>
          <w:lang w:eastAsia="en-US"/>
        </w:rPr>
        <w:t xml:space="preserve"> Les Officiers navigants sont ceux qui ont reçu une formation qui les prépare à assurer un Commandement en l'Air. Ils forment un seul corps et exercent normalement l'une des spécialistes suivantes :</w:t>
      </w:r>
    </w:p>
    <w:p w14:paraId="0A2114B1" w14:textId="77777777" w:rsidR="0062509D" w:rsidRPr="0062509D" w:rsidRDefault="0062509D" w:rsidP="0062509D">
      <w:pPr>
        <w:numPr>
          <w:ilvl w:val="0"/>
          <w:numId w:val="12"/>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Pilote.</w:t>
      </w:r>
    </w:p>
    <w:p w14:paraId="32237B3B" w14:textId="77777777" w:rsidR="0062509D" w:rsidRPr="0062509D" w:rsidRDefault="0062509D" w:rsidP="0062509D">
      <w:pPr>
        <w:numPr>
          <w:ilvl w:val="0"/>
          <w:numId w:val="12"/>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Navigateur.</w:t>
      </w:r>
    </w:p>
    <w:p w14:paraId="163B515D" w14:textId="77777777" w:rsidR="0062509D" w:rsidRPr="0062509D" w:rsidRDefault="0062509D" w:rsidP="0062509D">
      <w:pPr>
        <w:numPr>
          <w:ilvl w:val="0"/>
          <w:numId w:val="12"/>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Radio- Navigateur.</w:t>
      </w:r>
    </w:p>
    <w:p w14:paraId="7CAD28D6"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5 –</w:t>
      </w:r>
      <w:r w:rsidRPr="0062509D">
        <w:rPr>
          <w:rFonts w:ascii="Arial" w:eastAsia="Calibri" w:hAnsi="Arial" w:cs="Arial"/>
          <w:sz w:val="20"/>
          <w:szCs w:val="20"/>
          <w:lang w:eastAsia="en-US"/>
        </w:rPr>
        <w:t xml:space="preserve"> Les Officiers non navigants sont ceux qui exercent normalement dans les formations ne comportant pas l'utilisation directe d'aéronefs ou occupent dans les Ecoles ou Services des emplois de commandement. Ils appartiennent à l'un des Corps suivants :</w:t>
      </w:r>
    </w:p>
    <w:p w14:paraId="1A048198" w14:textId="77777777" w:rsidR="0062509D" w:rsidRPr="0062509D" w:rsidRDefault="0062509D" w:rsidP="0062509D">
      <w:pPr>
        <w:numPr>
          <w:ilvl w:val="0"/>
          <w:numId w:val="16"/>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 Corps des Ingénieurs Constitue par les Officiers ayant régal une formation dans rune des spécialistes suivantes :</w:t>
      </w:r>
    </w:p>
    <w:p w14:paraId="39EC749E"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Ingénieur Mécanicien</w:t>
      </w:r>
    </w:p>
    <w:p w14:paraId="3F42A76B"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Ingénieur Télémécanicien</w:t>
      </w:r>
    </w:p>
    <w:p w14:paraId="7B1D7B6D"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Ingénieur du Génie</w:t>
      </w:r>
    </w:p>
    <w:p w14:paraId="3514F058"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Ingénieur Architecte</w:t>
      </w:r>
    </w:p>
    <w:p w14:paraId="7F554172"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Ingénieur Chimiste</w:t>
      </w:r>
    </w:p>
    <w:p w14:paraId="04BCBEAF" w14:textId="77777777" w:rsidR="0062509D" w:rsidRPr="0062509D" w:rsidRDefault="0062509D" w:rsidP="0062509D">
      <w:pPr>
        <w:numPr>
          <w:ilvl w:val="0"/>
          <w:numId w:val="16"/>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 Corps des Commissaires de l'Air.</w:t>
      </w:r>
    </w:p>
    <w:p w14:paraId="57EBF43F" w14:textId="77777777" w:rsidR="0062509D" w:rsidRPr="0062509D" w:rsidRDefault="0062509D" w:rsidP="0062509D">
      <w:pPr>
        <w:numPr>
          <w:ilvl w:val="0"/>
          <w:numId w:val="16"/>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 Corps des Officiers Techniciens constitue par les Officiers ayant reçu une formation dans l'une des spécialistes suivantes :</w:t>
      </w:r>
    </w:p>
    <w:p w14:paraId="12060954"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 Mécanicien</w:t>
      </w:r>
    </w:p>
    <w:p w14:paraId="0CA09956"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 Télé- mécanicien</w:t>
      </w:r>
    </w:p>
    <w:p w14:paraId="0827261A"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 xml:space="preserve">Contrôleur de la Circulation Aérienne </w:t>
      </w:r>
    </w:p>
    <w:p w14:paraId="60ED6D37"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Contrôleur d'opérations Aériennes Officier d'Armement</w:t>
      </w:r>
    </w:p>
    <w:p w14:paraId="0F83B28C"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 Météo</w:t>
      </w:r>
    </w:p>
    <w:p w14:paraId="4A6556FC"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 d'Equipement avion</w:t>
      </w:r>
    </w:p>
    <w:p w14:paraId="2CC6EF3E" w14:textId="77777777" w:rsidR="0062509D" w:rsidRPr="0062509D" w:rsidRDefault="0062509D" w:rsidP="0062509D">
      <w:pPr>
        <w:numPr>
          <w:ilvl w:val="0"/>
          <w:numId w:val="16"/>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 Corps des Officiers des bases constitue par les Officiers ayant reçu tine formation dans l'une des spécialistes suivantes :</w:t>
      </w:r>
    </w:p>
    <w:p w14:paraId="66D4F45D"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Ravitailleur Technique</w:t>
      </w:r>
    </w:p>
    <w:p w14:paraId="12AF81A2"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Parachutiste</w:t>
      </w:r>
    </w:p>
    <w:p w14:paraId="720CE244"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Fusillier de l'Air</w:t>
      </w:r>
    </w:p>
    <w:p w14:paraId="7351304E" w14:textId="77777777" w:rsidR="0062509D" w:rsidRPr="0062509D" w:rsidRDefault="0062509D" w:rsidP="0062509D">
      <w:pPr>
        <w:numPr>
          <w:ilvl w:val="0"/>
          <w:numId w:val="16"/>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 Corps des Officiers d'Administration.</w:t>
      </w:r>
    </w:p>
    <w:p w14:paraId="0CB705DE" w14:textId="77777777" w:rsidR="0062509D" w:rsidRPr="0062509D" w:rsidRDefault="0062509D" w:rsidP="0062509D">
      <w:pPr>
        <w:spacing w:before="100" w:beforeAutospacing="1" w:after="100" w:afterAutospacing="1"/>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 xml:space="preserve">Art. 6 – </w:t>
      </w:r>
      <w:r w:rsidRPr="0062509D">
        <w:rPr>
          <w:rFonts w:ascii="Arial" w:eastAsia="Calibri" w:hAnsi="Arial" w:cs="Arial"/>
          <w:sz w:val="20"/>
          <w:szCs w:val="20"/>
          <w:lang w:eastAsia="en-US"/>
        </w:rPr>
        <w:t>Les grades des Officiers non-navigants et leur correspondance   avec les grades prévus par  l'article 2 ci-dessus sont fixés comme suit :</w:t>
      </w:r>
    </w:p>
    <w:tbl>
      <w:tblPr>
        <w:tblStyle w:val="Grilledutableau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8"/>
      </w:tblGrid>
      <w:tr w:rsidR="0062509D" w:rsidRPr="0062509D" w14:paraId="49119000" w14:textId="77777777" w:rsidTr="00C278EB">
        <w:tc>
          <w:tcPr>
            <w:tcW w:w="6237" w:type="dxa"/>
            <w:vAlign w:val="center"/>
          </w:tcPr>
          <w:p w14:paraId="6468CDEB" w14:textId="77777777" w:rsidR="0062509D" w:rsidRPr="0062509D" w:rsidRDefault="0062509D" w:rsidP="0062509D">
            <w:pPr>
              <w:spacing w:after="0" w:line="240" w:lineRule="auto"/>
              <w:jc w:val="center"/>
              <w:rPr>
                <w:rFonts w:ascii="Arial" w:hAnsi="Arial" w:cs="Arial"/>
                <w:b/>
                <w:bCs/>
                <w:sz w:val="20"/>
                <w:szCs w:val="20"/>
                <w:lang w:eastAsia="en-US"/>
              </w:rPr>
            </w:pPr>
            <w:r w:rsidRPr="0062509D">
              <w:rPr>
                <w:rFonts w:ascii="Arial" w:hAnsi="Arial" w:cs="Arial"/>
                <w:b/>
                <w:bCs/>
                <w:sz w:val="20"/>
                <w:szCs w:val="20"/>
                <w:lang w:eastAsia="en-US"/>
              </w:rPr>
              <w:t>GRADES</w:t>
            </w:r>
          </w:p>
        </w:tc>
        <w:tc>
          <w:tcPr>
            <w:tcW w:w="3118" w:type="dxa"/>
            <w:vAlign w:val="center"/>
          </w:tcPr>
          <w:p w14:paraId="23B09A06" w14:textId="77777777" w:rsidR="0062509D" w:rsidRPr="0062509D" w:rsidRDefault="0062509D" w:rsidP="0062509D">
            <w:pPr>
              <w:spacing w:after="0" w:line="240" w:lineRule="auto"/>
              <w:jc w:val="center"/>
              <w:rPr>
                <w:rFonts w:ascii="Arial" w:hAnsi="Arial" w:cs="Arial"/>
                <w:b/>
                <w:bCs/>
                <w:sz w:val="20"/>
                <w:szCs w:val="20"/>
                <w:lang w:eastAsia="en-US"/>
              </w:rPr>
            </w:pPr>
            <w:r w:rsidRPr="0062509D">
              <w:rPr>
                <w:rFonts w:ascii="Arial" w:hAnsi="Arial" w:cs="Arial"/>
                <w:b/>
                <w:bCs/>
                <w:sz w:val="20"/>
                <w:szCs w:val="20"/>
                <w:lang w:eastAsia="en-US"/>
              </w:rPr>
              <w:t>Correspondances</w:t>
            </w:r>
          </w:p>
        </w:tc>
      </w:tr>
      <w:tr w:rsidR="0062509D" w:rsidRPr="0062509D" w14:paraId="6048B641" w14:textId="77777777" w:rsidTr="00C278EB">
        <w:tc>
          <w:tcPr>
            <w:tcW w:w="6237" w:type="dxa"/>
          </w:tcPr>
          <w:p w14:paraId="41CE3634"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Ingénieur General de 1er  Classe</w:t>
            </w:r>
            <w:r w:rsidRPr="0062509D">
              <w:rPr>
                <w:rFonts w:ascii="Arial" w:hAnsi="Arial" w:cs="Arial"/>
                <w:sz w:val="20"/>
                <w:szCs w:val="20"/>
                <w:lang w:eastAsia="en-US"/>
              </w:rPr>
              <w:tab/>
            </w:r>
          </w:p>
          <w:p w14:paraId="1F023971"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Commissaire Générale de 1ère classe</w:t>
            </w:r>
          </w:p>
        </w:tc>
        <w:tc>
          <w:tcPr>
            <w:tcW w:w="3118" w:type="dxa"/>
            <w:vAlign w:val="center"/>
          </w:tcPr>
          <w:p w14:paraId="336261A5"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Général de Division</w:t>
            </w:r>
          </w:p>
        </w:tc>
      </w:tr>
      <w:tr w:rsidR="0062509D" w:rsidRPr="0062509D" w14:paraId="0AB1F055" w14:textId="77777777" w:rsidTr="00C278EB">
        <w:tc>
          <w:tcPr>
            <w:tcW w:w="6237" w:type="dxa"/>
          </w:tcPr>
          <w:p w14:paraId="6084C81C" w14:textId="77777777" w:rsidR="0062509D" w:rsidRPr="0062509D" w:rsidRDefault="0062509D" w:rsidP="0062509D">
            <w:pPr>
              <w:spacing w:after="0" w:line="240" w:lineRule="auto"/>
              <w:jc w:val="both"/>
              <w:rPr>
                <w:rFonts w:ascii="Arial" w:hAnsi="Arial" w:cs="Arial"/>
                <w:sz w:val="20"/>
                <w:szCs w:val="20"/>
                <w:lang w:eastAsia="en-US"/>
              </w:rPr>
            </w:pPr>
          </w:p>
          <w:p w14:paraId="60FDB49C"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Ingénieur Général de 2ème classe</w:t>
            </w:r>
          </w:p>
          <w:p w14:paraId="0006A7BB"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Commissaire Général de 2ème classe</w:t>
            </w:r>
          </w:p>
          <w:p w14:paraId="1A5D695B"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Technicien Général de 2ème classe</w:t>
            </w:r>
          </w:p>
          <w:p w14:paraId="0C9F9949"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de Base Général de 2ème classe</w:t>
            </w:r>
            <w:r w:rsidRPr="0062509D">
              <w:rPr>
                <w:rFonts w:ascii="Arial" w:hAnsi="Arial" w:cs="Arial"/>
                <w:sz w:val="20"/>
                <w:szCs w:val="20"/>
                <w:lang w:eastAsia="en-US"/>
              </w:rPr>
              <w:tab/>
            </w:r>
          </w:p>
          <w:p w14:paraId="61C842C1"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d’Administration Général de 2ème classe</w:t>
            </w:r>
          </w:p>
        </w:tc>
        <w:tc>
          <w:tcPr>
            <w:tcW w:w="3118" w:type="dxa"/>
            <w:vAlign w:val="center"/>
          </w:tcPr>
          <w:p w14:paraId="5AB5C776"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Général de Brigade</w:t>
            </w:r>
          </w:p>
        </w:tc>
      </w:tr>
      <w:tr w:rsidR="0062509D" w:rsidRPr="0062509D" w14:paraId="120D8808" w14:textId="77777777" w:rsidTr="00C278EB">
        <w:tc>
          <w:tcPr>
            <w:tcW w:w="6237" w:type="dxa"/>
          </w:tcPr>
          <w:p w14:paraId="675DA705" w14:textId="77777777" w:rsidR="0062509D" w:rsidRPr="0062509D" w:rsidRDefault="0062509D" w:rsidP="0062509D">
            <w:pPr>
              <w:spacing w:after="0" w:line="240" w:lineRule="auto"/>
              <w:jc w:val="both"/>
              <w:rPr>
                <w:rFonts w:ascii="Arial" w:hAnsi="Arial" w:cs="Arial"/>
                <w:sz w:val="20"/>
                <w:szCs w:val="20"/>
                <w:lang w:eastAsia="en-US"/>
              </w:rPr>
            </w:pPr>
          </w:p>
          <w:p w14:paraId="0EDD6939"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Ingénieur en Chef de 1ère classe</w:t>
            </w:r>
            <w:r w:rsidRPr="0062509D">
              <w:rPr>
                <w:rFonts w:ascii="Arial" w:hAnsi="Arial" w:cs="Arial"/>
                <w:sz w:val="20"/>
                <w:szCs w:val="20"/>
                <w:lang w:eastAsia="en-US"/>
              </w:rPr>
              <w:tab/>
              <w:t xml:space="preserve"> </w:t>
            </w:r>
          </w:p>
          <w:p w14:paraId="5F1A7397"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Commissaire en Chef de 1ère classe</w:t>
            </w:r>
          </w:p>
          <w:p w14:paraId="14D1576D"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Technicien en Chef de 1ère classe</w:t>
            </w:r>
          </w:p>
          <w:p w14:paraId="3E13B5D5"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de Base en Chef de 1ère classe</w:t>
            </w:r>
            <w:r w:rsidRPr="0062509D">
              <w:rPr>
                <w:rFonts w:ascii="Arial" w:hAnsi="Arial" w:cs="Arial"/>
                <w:sz w:val="20"/>
                <w:szCs w:val="20"/>
                <w:lang w:eastAsia="en-US"/>
              </w:rPr>
              <w:tab/>
            </w:r>
          </w:p>
          <w:p w14:paraId="15337FED"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lastRenderedPageBreak/>
              <w:t>Officier d’Administration en Chef de 1ère classe</w:t>
            </w:r>
            <w:r w:rsidRPr="0062509D">
              <w:rPr>
                <w:rFonts w:ascii="Arial" w:hAnsi="Arial" w:cs="Arial"/>
                <w:sz w:val="20"/>
                <w:szCs w:val="20"/>
                <w:lang w:eastAsia="en-US"/>
              </w:rPr>
              <w:tab/>
            </w:r>
          </w:p>
        </w:tc>
        <w:tc>
          <w:tcPr>
            <w:tcW w:w="3118" w:type="dxa"/>
            <w:vAlign w:val="center"/>
          </w:tcPr>
          <w:p w14:paraId="73BF6EE0"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lastRenderedPageBreak/>
              <w:t>Colonel</w:t>
            </w:r>
          </w:p>
        </w:tc>
      </w:tr>
      <w:tr w:rsidR="0062509D" w:rsidRPr="0062509D" w14:paraId="1EA2F84A" w14:textId="77777777" w:rsidTr="00C278EB">
        <w:tc>
          <w:tcPr>
            <w:tcW w:w="6237" w:type="dxa"/>
          </w:tcPr>
          <w:p w14:paraId="2C2849BD" w14:textId="77777777" w:rsidR="0062509D" w:rsidRPr="0062509D" w:rsidRDefault="0062509D" w:rsidP="0062509D">
            <w:pPr>
              <w:spacing w:after="0" w:line="240" w:lineRule="auto"/>
              <w:jc w:val="both"/>
              <w:rPr>
                <w:rFonts w:ascii="Arial" w:hAnsi="Arial" w:cs="Arial"/>
                <w:sz w:val="20"/>
                <w:szCs w:val="20"/>
                <w:lang w:eastAsia="en-US"/>
              </w:rPr>
            </w:pPr>
          </w:p>
          <w:p w14:paraId="20A19F4B"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Ingénieur en Chef de 2ème classe</w:t>
            </w:r>
            <w:r w:rsidRPr="0062509D">
              <w:rPr>
                <w:rFonts w:ascii="Arial" w:hAnsi="Arial" w:cs="Arial"/>
                <w:sz w:val="20"/>
                <w:szCs w:val="20"/>
                <w:lang w:eastAsia="en-US"/>
              </w:rPr>
              <w:tab/>
            </w:r>
          </w:p>
          <w:p w14:paraId="7368CC98"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Commissaire en Chef de 2ème classe</w:t>
            </w:r>
          </w:p>
          <w:p w14:paraId="167DE6F2"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Technicien en Chef de 2ème classe</w:t>
            </w:r>
          </w:p>
          <w:p w14:paraId="771191D3"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de Base en Chef de 2ème classe</w:t>
            </w:r>
          </w:p>
          <w:p w14:paraId="78144987"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d’Administration en Chef de 2ème classe</w:t>
            </w:r>
          </w:p>
        </w:tc>
        <w:tc>
          <w:tcPr>
            <w:tcW w:w="3118" w:type="dxa"/>
            <w:vAlign w:val="center"/>
          </w:tcPr>
          <w:p w14:paraId="3D55C63D"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Lt-Colonel</w:t>
            </w:r>
          </w:p>
        </w:tc>
      </w:tr>
      <w:tr w:rsidR="0062509D" w:rsidRPr="0062509D" w14:paraId="07D11412" w14:textId="77777777" w:rsidTr="00C278EB">
        <w:tc>
          <w:tcPr>
            <w:tcW w:w="6237" w:type="dxa"/>
          </w:tcPr>
          <w:p w14:paraId="6D1BF876" w14:textId="77777777" w:rsidR="0062509D" w:rsidRPr="0062509D" w:rsidRDefault="0062509D" w:rsidP="0062509D">
            <w:pPr>
              <w:spacing w:after="0" w:line="240" w:lineRule="auto"/>
              <w:jc w:val="both"/>
              <w:rPr>
                <w:rFonts w:ascii="Arial" w:hAnsi="Arial" w:cs="Arial"/>
                <w:sz w:val="20"/>
                <w:szCs w:val="20"/>
                <w:lang w:eastAsia="en-US"/>
              </w:rPr>
            </w:pPr>
          </w:p>
          <w:p w14:paraId="6517AEF1"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Ingénieur Principal</w:t>
            </w:r>
          </w:p>
          <w:p w14:paraId="589F38ED"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Commissaire Principal</w:t>
            </w:r>
          </w:p>
          <w:p w14:paraId="6F57D315"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Technicien Principal</w:t>
            </w:r>
          </w:p>
          <w:p w14:paraId="1749B78E"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de Base Principal</w:t>
            </w:r>
          </w:p>
          <w:p w14:paraId="02137DDC"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d’Administration Principal</w:t>
            </w:r>
          </w:p>
        </w:tc>
        <w:tc>
          <w:tcPr>
            <w:tcW w:w="3118" w:type="dxa"/>
            <w:vAlign w:val="center"/>
          </w:tcPr>
          <w:p w14:paraId="40D00809"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Commandant</w:t>
            </w:r>
          </w:p>
        </w:tc>
      </w:tr>
      <w:tr w:rsidR="0062509D" w:rsidRPr="0062509D" w14:paraId="29D86F6F" w14:textId="77777777" w:rsidTr="00C278EB">
        <w:tc>
          <w:tcPr>
            <w:tcW w:w="6237" w:type="dxa"/>
          </w:tcPr>
          <w:p w14:paraId="7AFBB600" w14:textId="77777777" w:rsidR="0062509D" w:rsidRPr="0062509D" w:rsidRDefault="0062509D" w:rsidP="0062509D">
            <w:pPr>
              <w:spacing w:after="0" w:line="240" w:lineRule="auto"/>
              <w:jc w:val="both"/>
              <w:rPr>
                <w:rFonts w:ascii="Arial" w:hAnsi="Arial" w:cs="Arial"/>
                <w:sz w:val="20"/>
                <w:szCs w:val="20"/>
                <w:lang w:eastAsia="en-US"/>
              </w:rPr>
            </w:pPr>
          </w:p>
          <w:p w14:paraId="2582186F"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Ingénieur de 1ère classe</w:t>
            </w:r>
          </w:p>
          <w:p w14:paraId="0AF02C86"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Commissaire de 1ère classe</w:t>
            </w:r>
          </w:p>
          <w:p w14:paraId="3AE8CE1F"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Technicien de 1ère classe</w:t>
            </w:r>
          </w:p>
          <w:p w14:paraId="10385302"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de Base de 1ère classe</w:t>
            </w:r>
          </w:p>
          <w:p w14:paraId="5BD51BBD"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d’Administration de 1ère classe</w:t>
            </w:r>
            <w:r w:rsidRPr="0062509D">
              <w:rPr>
                <w:rFonts w:ascii="Arial" w:hAnsi="Arial" w:cs="Arial"/>
                <w:sz w:val="20"/>
                <w:szCs w:val="20"/>
                <w:lang w:eastAsia="en-US"/>
              </w:rPr>
              <w:tab/>
            </w:r>
          </w:p>
        </w:tc>
        <w:tc>
          <w:tcPr>
            <w:tcW w:w="3118" w:type="dxa"/>
            <w:vAlign w:val="center"/>
          </w:tcPr>
          <w:p w14:paraId="1995FB5A"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Capitaine</w:t>
            </w:r>
          </w:p>
        </w:tc>
      </w:tr>
      <w:tr w:rsidR="0062509D" w:rsidRPr="0062509D" w14:paraId="60768939" w14:textId="77777777" w:rsidTr="00C278EB">
        <w:tc>
          <w:tcPr>
            <w:tcW w:w="6237" w:type="dxa"/>
          </w:tcPr>
          <w:p w14:paraId="6F37B097" w14:textId="77777777" w:rsidR="0062509D" w:rsidRPr="0062509D" w:rsidRDefault="0062509D" w:rsidP="0062509D">
            <w:pPr>
              <w:spacing w:after="0" w:line="240" w:lineRule="auto"/>
              <w:jc w:val="both"/>
              <w:rPr>
                <w:rFonts w:ascii="Arial" w:hAnsi="Arial" w:cs="Arial"/>
                <w:sz w:val="20"/>
                <w:szCs w:val="20"/>
                <w:lang w:eastAsia="en-US"/>
              </w:rPr>
            </w:pPr>
          </w:p>
          <w:p w14:paraId="467E84B2"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Ingénieur de 2ème classe</w:t>
            </w:r>
            <w:r w:rsidRPr="0062509D">
              <w:rPr>
                <w:rFonts w:ascii="Arial" w:hAnsi="Arial" w:cs="Arial"/>
                <w:sz w:val="20"/>
                <w:szCs w:val="20"/>
                <w:lang w:eastAsia="en-US"/>
              </w:rPr>
              <w:tab/>
            </w:r>
          </w:p>
          <w:p w14:paraId="7EB57375"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Commissaire de 2ème classe</w:t>
            </w:r>
          </w:p>
          <w:p w14:paraId="121B44B2"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Technicien de 2ème classe</w:t>
            </w:r>
          </w:p>
          <w:p w14:paraId="3B271770"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de Base de 2ème classe</w:t>
            </w:r>
          </w:p>
          <w:p w14:paraId="65BAF50F"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d’Administration de 2ème classe</w:t>
            </w:r>
          </w:p>
        </w:tc>
        <w:tc>
          <w:tcPr>
            <w:tcW w:w="3118" w:type="dxa"/>
            <w:vAlign w:val="center"/>
          </w:tcPr>
          <w:p w14:paraId="50582454"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Lieutenant</w:t>
            </w:r>
          </w:p>
        </w:tc>
      </w:tr>
      <w:tr w:rsidR="0062509D" w:rsidRPr="0062509D" w14:paraId="6C9384B8" w14:textId="77777777" w:rsidTr="00C278EB">
        <w:tc>
          <w:tcPr>
            <w:tcW w:w="6237" w:type="dxa"/>
          </w:tcPr>
          <w:p w14:paraId="3E7B4053" w14:textId="77777777" w:rsidR="0062509D" w:rsidRPr="0062509D" w:rsidRDefault="0062509D" w:rsidP="0062509D">
            <w:pPr>
              <w:spacing w:after="0" w:line="240" w:lineRule="auto"/>
              <w:jc w:val="both"/>
              <w:rPr>
                <w:rFonts w:ascii="Arial" w:hAnsi="Arial" w:cs="Arial"/>
                <w:sz w:val="20"/>
                <w:szCs w:val="20"/>
                <w:lang w:eastAsia="en-US"/>
              </w:rPr>
            </w:pPr>
          </w:p>
          <w:p w14:paraId="195F8A38"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Ingénieur de 3ème classe</w:t>
            </w:r>
          </w:p>
          <w:p w14:paraId="01464690"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Commissaire de 3ème classe</w:t>
            </w:r>
          </w:p>
          <w:p w14:paraId="000DA8FB"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Technicien de 3ème classe</w:t>
            </w:r>
          </w:p>
          <w:p w14:paraId="27184E2C"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de Base de 3ème classe</w:t>
            </w:r>
          </w:p>
          <w:p w14:paraId="6A7BBAAB"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Officier d’Administration de 3ème classe</w:t>
            </w:r>
          </w:p>
        </w:tc>
        <w:tc>
          <w:tcPr>
            <w:tcW w:w="3118" w:type="dxa"/>
            <w:vAlign w:val="center"/>
          </w:tcPr>
          <w:p w14:paraId="27B52D31"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S/Lieutenant</w:t>
            </w:r>
          </w:p>
        </w:tc>
      </w:tr>
    </w:tbl>
    <w:p w14:paraId="72577177"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7 –</w:t>
      </w:r>
      <w:r w:rsidRPr="0062509D">
        <w:rPr>
          <w:rFonts w:ascii="Arial" w:eastAsia="Calibri" w:hAnsi="Arial" w:cs="Arial"/>
          <w:sz w:val="20"/>
          <w:szCs w:val="20"/>
          <w:lang w:eastAsia="en-US"/>
        </w:rPr>
        <w:t xml:space="preserve"> L'affectation de chaque Officier à l'un des Corps prévus aux articles 4 et 5 du présent décret est fixée par l'arrêté de nomination de l'intéresse au grade de Sous- ¬Lieutenant ou au grade correspondant.</w:t>
      </w:r>
    </w:p>
    <w:p w14:paraId="1FA8CE5B" w14:textId="0541C508" w:rsidR="0062509D" w:rsidRPr="0062509D" w:rsidRDefault="0062509D" w:rsidP="0062509D">
      <w:pPr>
        <w:spacing w:before="100" w:beforeAutospacing="1" w:after="100" w:afterAutospacing="1"/>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8 –</w:t>
      </w:r>
      <w:r w:rsidRPr="0062509D">
        <w:rPr>
          <w:rFonts w:ascii="Arial" w:eastAsia="Calibri" w:hAnsi="Arial" w:cs="Arial"/>
          <w:sz w:val="20"/>
          <w:szCs w:val="20"/>
          <w:lang w:eastAsia="en-US"/>
        </w:rPr>
        <w:t xml:space="preserve"> La limite d’</w:t>
      </w:r>
      <w:r w:rsidRPr="0062509D">
        <w:rPr>
          <w:rFonts w:ascii="Arial" w:eastAsia="Calibri" w:hAnsi="Arial" w:cs="Arial"/>
          <w:sz w:val="20"/>
          <w:szCs w:val="20"/>
          <w:lang w:eastAsia="en-US"/>
        </w:rPr>
        <w:t>âge</w:t>
      </w:r>
      <w:r w:rsidRPr="0062509D">
        <w:rPr>
          <w:rFonts w:ascii="Arial" w:eastAsia="Calibri" w:hAnsi="Arial" w:cs="Arial"/>
          <w:sz w:val="20"/>
          <w:szCs w:val="20"/>
          <w:lang w:eastAsia="en-US"/>
        </w:rPr>
        <w:t xml:space="preserve"> des Officiers d'Active de l'Armée de l'Air est fixée comme suit :</w:t>
      </w:r>
    </w:p>
    <w:tbl>
      <w:tblPr>
        <w:tblStyle w:val="Grilledutableau1"/>
        <w:tblpPr w:leftFromText="141" w:rightFromText="141" w:vertAnchor="text" w:tblpX="392" w:tblpY="1"/>
        <w:tblOverlap w:val="never"/>
        <w:tblW w:w="0" w:type="auto"/>
        <w:tblLayout w:type="fixed"/>
        <w:tblLook w:val="04A0" w:firstRow="1" w:lastRow="0" w:firstColumn="1" w:lastColumn="0" w:noHBand="0" w:noVBand="1"/>
      </w:tblPr>
      <w:tblGrid>
        <w:gridCol w:w="1809"/>
        <w:gridCol w:w="567"/>
        <w:gridCol w:w="567"/>
        <w:gridCol w:w="567"/>
        <w:gridCol w:w="993"/>
        <w:gridCol w:w="992"/>
        <w:gridCol w:w="1417"/>
        <w:gridCol w:w="1134"/>
        <w:gridCol w:w="1418"/>
      </w:tblGrid>
      <w:tr w:rsidR="0062509D" w:rsidRPr="0062509D" w14:paraId="37FB593B" w14:textId="77777777" w:rsidTr="0062509D">
        <w:tc>
          <w:tcPr>
            <w:tcW w:w="1809" w:type="dxa"/>
            <w:vMerge w:val="restart"/>
            <w:vAlign w:val="center"/>
          </w:tcPr>
          <w:p w14:paraId="2A0130BB" w14:textId="77777777" w:rsidR="0062509D" w:rsidRPr="0062509D" w:rsidRDefault="0062509D" w:rsidP="0062509D">
            <w:pPr>
              <w:spacing w:after="0" w:line="240" w:lineRule="auto"/>
              <w:jc w:val="center"/>
              <w:rPr>
                <w:rFonts w:ascii="Arial" w:hAnsi="Arial" w:cs="Arial"/>
                <w:b/>
                <w:bCs/>
                <w:sz w:val="18"/>
                <w:szCs w:val="18"/>
                <w:lang w:eastAsia="en-US"/>
              </w:rPr>
            </w:pPr>
            <w:r w:rsidRPr="0062509D">
              <w:rPr>
                <w:rFonts w:ascii="Arial" w:hAnsi="Arial" w:cs="Arial"/>
                <w:b/>
                <w:bCs/>
                <w:sz w:val="18"/>
                <w:szCs w:val="18"/>
                <w:lang w:eastAsia="en-US"/>
              </w:rPr>
              <w:t>Corps des officiers</w:t>
            </w:r>
          </w:p>
        </w:tc>
        <w:tc>
          <w:tcPr>
            <w:tcW w:w="1701" w:type="dxa"/>
            <w:gridSpan w:val="3"/>
            <w:vAlign w:val="center"/>
          </w:tcPr>
          <w:p w14:paraId="0AB74E34" w14:textId="77777777" w:rsidR="0062509D" w:rsidRPr="0062509D" w:rsidRDefault="0062509D" w:rsidP="0062509D">
            <w:pPr>
              <w:spacing w:after="0" w:line="240" w:lineRule="auto"/>
              <w:jc w:val="center"/>
              <w:rPr>
                <w:rFonts w:ascii="Arial" w:hAnsi="Arial" w:cs="Arial"/>
                <w:b/>
                <w:bCs/>
                <w:sz w:val="18"/>
                <w:szCs w:val="18"/>
                <w:lang w:eastAsia="en-US"/>
              </w:rPr>
            </w:pPr>
            <w:r w:rsidRPr="0062509D">
              <w:rPr>
                <w:rFonts w:ascii="Arial" w:hAnsi="Arial" w:cs="Arial"/>
                <w:b/>
                <w:bCs/>
                <w:sz w:val="18"/>
                <w:szCs w:val="18"/>
                <w:lang w:eastAsia="en-US"/>
              </w:rPr>
              <w:t>GENERAL</w:t>
            </w:r>
          </w:p>
        </w:tc>
        <w:tc>
          <w:tcPr>
            <w:tcW w:w="993" w:type="dxa"/>
            <w:vMerge w:val="restart"/>
            <w:vAlign w:val="center"/>
          </w:tcPr>
          <w:p w14:paraId="353FD351" w14:textId="77777777" w:rsidR="0062509D" w:rsidRPr="0062509D" w:rsidRDefault="0062509D" w:rsidP="0062509D">
            <w:pPr>
              <w:spacing w:after="0" w:line="240" w:lineRule="auto"/>
              <w:jc w:val="center"/>
              <w:rPr>
                <w:rFonts w:ascii="Arial" w:hAnsi="Arial" w:cs="Arial"/>
                <w:b/>
                <w:bCs/>
                <w:sz w:val="18"/>
                <w:szCs w:val="18"/>
                <w:lang w:eastAsia="en-US"/>
              </w:rPr>
            </w:pPr>
            <w:r w:rsidRPr="0062509D">
              <w:rPr>
                <w:rFonts w:ascii="Arial" w:hAnsi="Arial" w:cs="Arial"/>
                <w:b/>
                <w:bCs/>
                <w:sz w:val="18"/>
                <w:szCs w:val="18"/>
                <w:lang w:eastAsia="en-US"/>
              </w:rPr>
              <w:t>Colonel</w:t>
            </w:r>
          </w:p>
        </w:tc>
        <w:tc>
          <w:tcPr>
            <w:tcW w:w="992" w:type="dxa"/>
            <w:vMerge w:val="restart"/>
            <w:vAlign w:val="center"/>
          </w:tcPr>
          <w:p w14:paraId="6C9AADA1" w14:textId="77777777" w:rsidR="0062509D" w:rsidRPr="0062509D" w:rsidRDefault="0062509D" w:rsidP="0062509D">
            <w:pPr>
              <w:spacing w:after="0" w:line="240" w:lineRule="auto"/>
              <w:jc w:val="center"/>
              <w:rPr>
                <w:rFonts w:ascii="Arial" w:hAnsi="Arial" w:cs="Arial"/>
                <w:b/>
                <w:bCs/>
                <w:sz w:val="18"/>
                <w:szCs w:val="18"/>
                <w:lang w:eastAsia="en-US"/>
              </w:rPr>
            </w:pPr>
            <w:r w:rsidRPr="0062509D">
              <w:rPr>
                <w:rFonts w:ascii="Arial" w:hAnsi="Arial" w:cs="Arial"/>
                <w:b/>
                <w:bCs/>
                <w:sz w:val="18"/>
                <w:szCs w:val="18"/>
                <w:lang w:eastAsia="en-US"/>
              </w:rPr>
              <w:t>Lt-Colonel</w:t>
            </w:r>
          </w:p>
        </w:tc>
        <w:tc>
          <w:tcPr>
            <w:tcW w:w="1417" w:type="dxa"/>
            <w:vMerge w:val="restart"/>
            <w:vAlign w:val="center"/>
          </w:tcPr>
          <w:p w14:paraId="0503E637" w14:textId="77777777" w:rsidR="0062509D" w:rsidRPr="0062509D" w:rsidRDefault="0062509D" w:rsidP="0062509D">
            <w:pPr>
              <w:spacing w:after="0" w:line="240" w:lineRule="auto"/>
              <w:jc w:val="center"/>
              <w:rPr>
                <w:rFonts w:ascii="Arial" w:hAnsi="Arial" w:cs="Arial"/>
                <w:b/>
                <w:bCs/>
                <w:sz w:val="18"/>
                <w:szCs w:val="18"/>
                <w:lang w:eastAsia="en-US"/>
              </w:rPr>
            </w:pPr>
            <w:r w:rsidRPr="0062509D">
              <w:rPr>
                <w:rFonts w:ascii="Arial" w:hAnsi="Arial" w:cs="Arial"/>
                <w:b/>
                <w:bCs/>
                <w:sz w:val="18"/>
                <w:szCs w:val="18"/>
                <w:lang w:eastAsia="en-US"/>
              </w:rPr>
              <w:t>Commandant</w:t>
            </w:r>
          </w:p>
        </w:tc>
        <w:tc>
          <w:tcPr>
            <w:tcW w:w="1134" w:type="dxa"/>
            <w:vMerge w:val="restart"/>
            <w:vAlign w:val="center"/>
          </w:tcPr>
          <w:p w14:paraId="01A36EAD" w14:textId="77777777" w:rsidR="0062509D" w:rsidRPr="0062509D" w:rsidRDefault="0062509D" w:rsidP="0062509D">
            <w:pPr>
              <w:spacing w:after="0" w:line="240" w:lineRule="auto"/>
              <w:jc w:val="center"/>
              <w:rPr>
                <w:rFonts w:ascii="Arial" w:hAnsi="Arial" w:cs="Arial"/>
                <w:b/>
                <w:bCs/>
                <w:sz w:val="18"/>
                <w:szCs w:val="18"/>
                <w:lang w:eastAsia="en-US"/>
              </w:rPr>
            </w:pPr>
            <w:r w:rsidRPr="0062509D">
              <w:rPr>
                <w:rFonts w:ascii="Arial" w:hAnsi="Arial" w:cs="Arial"/>
                <w:b/>
                <w:bCs/>
                <w:sz w:val="18"/>
                <w:szCs w:val="18"/>
                <w:lang w:eastAsia="en-US"/>
              </w:rPr>
              <w:t>Capitaine</w:t>
            </w:r>
          </w:p>
        </w:tc>
        <w:tc>
          <w:tcPr>
            <w:tcW w:w="1418" w:type="dxa"/>
            <w:vMerge w:val="restart"/>
            <w:vAlign w:val="center"/>
          </w:tcPr>
          <w:p w14:paraId="75D99A24" w14:textId="77777777" w:rsidR="0062509D" w:rsidRPr="0062509D" w:rsidRDefault="0062509D" w:rsidP="0062509D">
            <w:pPr>
              <w:spacing w:after="0" w:line="240" w:lineRule="auto"/>
              <w:jc w:val="center"/>
              <w:rPr>
                <w:rFonts w:ascii="Arial" w:hAnsi="Arial" w:cs="Arial"/>
                <w:b/>
                <w:bCs/>
                <w:sz w:val="18"/>
                <w:szCs w:val="18"/>
                <w:lang w:eastAsia="en-US"/>
              </w:rPr>
            </w:pPr>
            <w:r w:rsidRPr="0062509D">
              <w:rPr>
                <w:rFonts w:ascii="Arial" w:hAnsi="Arial" w:cs="Arial"/>
                <w:b/>
                <w:bCs/>
                <w:sz w:val="18"/>
                <w:szCs w:val="18"/>
                <w:lang w:eastAsia="en-US"/>
              </w:rPr>
              <w:t>Lieutenant et S/Lieutenant</w:t>
            </w:r>
          </w:p>
        </w:tc>
      </w:tr>
      <w:tr w:rsidR="0062509D" w:rsidRPr="0062509D" w14:paraId="1AE7AE45" w14:textId="77777777" w:rsidTr="0062509D">
        <w:trPr>
          <w:trHeight w:val="497"/>
        </w:trPr>
        <w:tc>
          <w:tcPr>
            <w:tcW w:w="1809" w:type="dxa"/>
            <w:vMerge/>
          </w:tcPr>
          <w:p w14:paraId="409AFEEE" w14:textId="77777777" w:rsidR="0062509D" w:rsidRPr="0062509D" w:rsidRDefault="0062509D" w:rsidP="0062509D">
            <w:pPr>
              <w:spacing w:after="0" w:line="240" w:lineRule="auto"/>
              <w:jc w:val="both"/>
              <w:rPr>
                <w:rFonts w:ascii="Arial" w:hAnsi="Arial" w:cs="Arial"/>
                <w:sz w:val="18"/>
                <w:szCs w:val="18"/>
                <w:lang w:eastAsia="en-US"/>
              </w:rPr>
            </w:pPr>
          </w:p>
        </w:tc>
        <w:tc>
          <w:tcPr>
            <w:tcW w:w="567" w:type="dxa"/>
            <w:vAlign w:val="center"/>
          </w:tcPr>
          <w:p w14:paraId="1532C9C7"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CA</w:t>
            </w:r>
          </w:p>
        </w:tc>
        <w:tc>
          <w:tcPr>
            <w:tcW w:w="567" w:type="dxa"/>
            <w:tcBorders>
              <w:bottom w:val="single" w:sz="4" w:space="0" w:color="auto"/>
            </w:tcBorders>
            <w:vAlign w:val="center"/>
          </w:tcPr>
          <w:p w14:paraId="58739E8C"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D</w:t>
            </w:r>
          </w:p>
        </w:tc>
        <w:tc>
          <w:tcPr>
            <w:tcW w:w="567" w:type="dxa"/>
            <w:tcBorders>
              <w:bottom w:val="single" w:sz="4" w:space="0" w:color="auto"/>
            </w:tcBorders>
            <w:vAlign w:val="center"/>
          </w:tcPr>
          <w:p w14:paraId="66965718"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B</w:t>
            </w:r>
          </w:p>
        </w:tc>
        <w:tc>
          <w:tcPr>
            <w:tcW w:w="993" w:type="dxa"/>
            <w:vMerge/>
            <w:tcBorders>
              <w:bottom w:val="single" w:sz="4" w:space="0" w:color="auto"/>
            </w:tcBorders>
          </w:tcPr>
          <w:p w14:paraId="309825B0" w14:textId="77777777" w:rsidR="0062509D" w:rsidRPr="0062509D" w:rsidRDefault="0062509D" w:rsidP="0062509D">
            <w:pPr>
              <w:spacing w:after="0" w:line="240" w:lineRule="auto"/>
              <w:jc w:val="both"/>
              <w:rPr>
                <w:rFonts w:ascii="Arial" w:hAnsi="Arial" w:cs="Arial"/>
                <w:sz w:val="18"/>
                <w:szCs w:val="18"/>
                <w:lang w:eastAsia="en-US"/>
              </w:rPr>
            </w:pPr>
          </w:p>
        </w:tc>
        <w:tc>
          <w:tcPr>
            <w:tcW w:w="992" w:type="dxa"/>
            <w:vMerge/>
            <w:tcBorders>
              <w:bottom w:val="single" w:sz="4" w:space="0" w:color="auto"/>
            </w:tcBorders>
          </w:tcPr>
          <w:p w14:paraId="57EA8EFA" w14:textId="77777777" w:rsidR="0062509D" w:rsidRPr="0062509D" w:rsidRDefault="0062509D" w:rsidP="0062509D">
            <w:pPr>
              <w:spacing w:after="0" w:line="240" w:lineRule="auto"/>
              <w:jc w:val="both"/>
              <w:rPr>
                <w:rFonts w:ascii="Arial" w:hAnsi="Arial" w:cs="Arial"/>
                <w:sz w:val="18"/>
                <w:szCs w:val="18"/>
                <w:lang w:eastAsia="en-US"/>
              </w:rPr>
            </w:pPr>
          </w:p>
        </w:tc>
        <w:tc>
          <w:tcPr>
            <w:tcW w:w="1417" w:type="dxa"/>
            <w:vMerge/>
            <w:tcBorders>
              <w:bottom w:val="single" w:sz="4" w:space="0" w:color="auto"/>
            </w:tcBorders>
          </w:tcPr>
          <w:p w14:paraId="5C7BF5F1" w14:textId="77777777" w:rsidR="0062509D" w:rsidRPr="0062509D" w:rsidRDefault="0062509D" w:rsidP="0062509D">
            <w:pPr>
              <w:spacing w:after="0" w:line="240" w:lineRule="auto"/>
              <w:jc w:val="both"/>
              <w:rPr>
                <w:rFonts w:ascii="Arial" w:hAnsi="Arial" w:cs="Arial"/>
                <w:sz w:val="18"/>
                <w:szCs w:val="18"/>
                <w:lang w:eastAsia="en-US"/>
              </w:rPr>
            </w:pPr>
          </w:p>
        </w:tc>
        <w:tc>
          <w:tcPr>
            <w:tcW w:w="1134" w:type="dxa"/>
            <w:vMerge/>
            <w:tcBorders>
              <w:bottom w:val="single" w:sz="4" w:space="0" w:color="auto"/>
            </w:tcBorders>
          </w:tcPr>
          <w:p w14:paraId="1A9718B0" w14:textId="77777777" w:rsidR="0062509D" w:rsidRPr="0062509D" w:rsidRDefault="0062509D" w:rsidP="0062509D">
            <w:pPr>
              <w:spacing w:after="0" w:line="240" w:lineRule="auto"/>
              <w:jc w:val="both"/>
              <w:rPr>
                <w:rFonts w:ascii="Arial" w:hAnsi="Arial" w:cs="Arial"/>
                <w:sz w:val="18"/>
                <w:szCs w:val="18"/>
                <w:lang w:eastAsia="en-US"/>
              </w:rPr>
            </w:pPr>
          </w:p>
        </w:tc>
        <w:tc>
          <w:tcPr>
            <w:tcW w:w="1418" w:type="dxa"/>
            <w:vMerge/>
            <w:tcBorders>
              <w:bottom w:val="single" w:sz="4" w:space="0" w:color="auto"/>
            </w:tcBorders>
          </w:tcPr>
          <w:p w14:paraId="319ACE43" w14:textId="77777777" w:rsidR="0062509D" w:rsidRPr="0062509D" w:rsidRDefault="0062509D" w:rsidP="0062509D">
            <w:pPr>
              <w:spacing w:after="0" w:line="240" w:lineRule="auto"/>
              <w:jc w:val="both"/>
              <w:rPr>
                <w:rFonts w:ascii="Arial" w:hAnsi="Arial" w:cs="Arial"/>
                <w:sz w:val="18"/>
                <w:szCs w:val="18"/>
                <w:lang w:eastAsia="en-US"/>
              </w:rPr>
            </w:pPr>
          </w:p>
        </w:tc>
      </w:tr>
      <w:tr w:rsidR="0062509D" w:rsidRPr="0062509D" w14:paraId="6FD409B9" w14:textId="77777777" w:rsidTr="0062509D">
        <w:tc>
          <w:tcPr>
            <w:tcW w:w="1809" w:type="dxa"/>
          </w:tcPr>
          <w:p w14:paraId="45153CF2" w14:textId="77777777" w:rsidR="0062509D" w:rsidRPr="0062509D" w:rsidRDefault="0062509D" w:rsidP="0062509D">
            <w:pPr>
              <w:spacing w:after="0" w:line="240" w:lineRule="auto"/>
              <w:jc w:val="both"/>
              <w:rPr>
                <w:rFonts w:ascii="Arial" w:hAnsi="Arial" w:cs="Arial"/>
                <w:sz w:val="18"/>
                <w:szCs w:val="18"/>
                <w:lang w:eastAsia="en-US"/>
              </w:rPr>
            </w:pPr>
            <w:r w:rsidRPr="0062509D">
              <w:rPr>
                <w:rFonts w:ascii="Arial" w:hAnsi="Arial" w:cs="Arial"/>
                <w:sz w:val="18"/>
                <w:szCs w:val="18"/>
                <w:lang w:eastAsia="en-US"/>
              </w:rPr>
              <w:t>Officiers navigants</w:t>
            </w:r>
          </w:p>
        </w:tc>
        <w:tc>
          <w:tcPr>
            <w:tcW w:w="567" w:type="dxa"/>
            <w:vMerge w:val="restart"/>
            <w:vAlign w:val="center"/>
          </w:tcPr>
          <w:p w14:paraId="5ACFEC60"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57</w:t>
            </w:r>
          </w:p>
        </w:tc>
        <w:tc>
          <w:tcPr>
            <w:tcW w:w="567" w:type="dxa"/>
            <w:tcBorders>
              <w:bottom w:val="nil"/>
            </w:tcBorders>
            <w:vAlign w:val="center"/>
          </w:tcPr>
          <w:p w14:paraId="75ABFE41"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56</w:t>
            </w:r>
          </w:p>
        </w:tc>
        <w:tc>
          <w:tcPr>
            <w:tcW w:w="567" w:type="dxa"/>
            <w:tcBorders>
              <w:bottom w:val="nil"/>
            </w:tcBorders>
            <w:vAlign w:val="center"/>
          </w:tcPr>
          <w:p w14:paraId="62460C95"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55</w:t>
            </w:r>
          </w:p>
        </w:tc>
        <w:tc>
          <w:tcPr>
            <w:tcW w:w="993" w:type="dxa"/>
            <w:tcBorders>
              <w:bottom w:val="nil"/>
            </w:tcBorders>
            <w:vAlign w:val="center"/>
          </w:tcPr>
          <w:p w14:paraId="345D8B78"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54</w:t>
            </w:r>
          </w:p>
        </w:tc>
        <w:tc>
          <w:tcPr>
            <w:tcW w:w="992" w:type="dxa"/>
            <w:tcBorders>
              <w:bottom w:val="nil"/>
            </w:tcBorders>
            <w:vAlign w:val="center"/>
          </w:tcPr>
          <w:p w14:paraId="03BC3E2F"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53</w:t>
            </w:r>
          </w:p>
        </w:tc>
        <w:tc>
          <w:tcPr>
            <w:tcW w:w="1417" w:type="dxa"/>
            <w:tcBorders>
              <w:bottom w:val="nil"/>
            </w:tcBorders>
            <w:vAlign w:val="center"/>
          </w:tcPr>
          <w:p w14:paraId="67AA3E67"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52</w:t>
            </w:r>
          </w:p>
        </w:tc>
        <w:tc>
          <w:tcPr>
            <w:tcW w:w="1134" w:type="dxa"/>
            <w:tcBorders>
              <w:bottom w:val="nil"/>
            </w:tcBorders>
            <w:vAlign w:val="center"/>
          </w:tcPr>
          <w:p w14:paraId="0928F181"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51</w:t>
            </w:r>
          </w:p>
        </w:tc>
        <w:tc>
          <w:tcPr>
            <w:tcW w:w="1418" w:type="dxa"/>
            <w:tcBorders>
              <w:bottom w:val="nil"/>
            </w:tcBorders>
            <w:vAlign w:val="center"/>
          </w:tcPr>
          <w:p w14:paraId="02C58D8D"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50</w:t>
            </w:r>
          </w:p>
        </w:tc>
      </w:tr>
      <w:tr w:rsidR="0062509D" w:rsidRPr="0062509D" w14:paraId="34ABF8DD" w14:textId="77777777" w:rsidTr="0062509D">
        <w:tc>
          <w:tcPr>
            <w:tcW w:w="1809" w:type="dxa"/>
          </w:tcPr>
          <w:p w14:paraId="3486048F" w14:textId="77777777" w:rsidR="0062509D" w:rsidRPr="0062509D" w:rsidRDefault="0062509D" w:rsidP="0062509D">
            <w:pPr>
              <w:spacing w:after="0" w:line="240" w:lineRule="auto"/>
              <w:jc w:val="both"/>
              <w:rPr>
                <w:rFonts w:ascii="Arial" w:hAnsi="Arial" w:cs="Arial"/>
                <w:sz w:val="18"/>
                <w:szCs w:val="18"/>
                <w:lang w:eastAsia="en-US"/>
              </w:rPr>
            </w:pPr>
            <w:r w:rsidRPr="0062509D">
              <w:rPr>
                <w:rFonts w:ascii="Arial" w:hAnsi="Arial" w:cs="Arial"/>
                <w:sz w:val="18"/>
                <w:szCs w:val="18"/>
                <w:lang w:eastAsia="en-US"/>
              </w:rPr>
              <w:t>Officiers non navigants</w:t>
            </w:r>
          </w:p>
        </w:tc>
        <w:tc>
          <w:tcPr>
            <w:tcW w:w="567" w:type="dxa"/>
            <w:vMerge/>
            <w:vAlign w:val="center"/>
          </w:tcPr>
          <w:p w14:paraId="1469A038" w14:textId="77777777" w:rsidR="0062509D" w:rsidRPr="0062509D" w:rsidRDefault="0062509D" w:rsidP="0062509D">
            <w:pPr>
              <w:spacing w:after="0" w:line="240" w:lineRule="auto"/>
              <w:jc w:val="center"/>
              <w:rPr>
                <w:rFonts w:ascii="Arial" w:hAnsi="Arial" w:cs="Arial"/>
                <w:sz w:val="18"/>
                <w:szCs w:val="18"/>
                <w:lang w:eastAsia="en-US"/>
              </w:rPr>
            </w:pPr>
          </w:p>
        </w:tc>
        <w:tc>
          <w:tcPr>
            <w:tcW w:w="567" w:type="dxa"/>
            <w:tcBorders>
              <w:top w:val="nil"/>
            </w:tcBorders>
            <w:vAlign w:val="center"/>
          </w:tcPr>
          <w:p w14:paraId="333435A6"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60</w:t>
            </w:r>
          </w:p>
        </w:tc>
        <w:tc>
          <w:tcPr>
            <w:tcW w:w="567" w:type="dxa"/>
            <w:tcBorders>
              <w:top w:val="nil"/>
            </w:tcBorders>
            <w:vAlign w:val="center"/>
          </w:tcPr>
          <w:p w14:paraId="74FAE8B5"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59</w:t>
            </w:r>
          </w:p>
        </w:tc>
        <w:tc>
          <w:tcPr>
            <w:tcW w:w="993" w:type="dxa"/>
            <w:tcBorders>
              <w:top w:val="nil"/>
            </w:tcBorders>
            <w:vAlign w:val="center"/>
          </w:tcPr>
          <w:p w14:paraId="58BE6BED"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58</w:t>
            </w:r>
          </w:p>
        </w:tc>
        <w:tc>
          <w:tcPr>
            <w:tcW w:w="992" w:type="dxa"/>
            <w:tcBorders>
              <w:top w:val="nil"/>
            </w:tcBorders>
            <w:vAlign w:val="center"/>
          </w:tcPr>
          <w:p w14:paraId="1C3F4CD3"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57</w:t>
            </w:r>
          </w:p>
        </w:tc>
        <w:tc>
          <w:tcPr>
            <w:tcW w:w="1417" w:type="dxa"/>
            <w:tcBorders>
              <w:top w:val="nil"/>
            </w:tcBorders>
            <w:vAlign w:val="center"/>
          </w:tcPr>
          <w:p w14:paraId="4372F971"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56</w:t>
            </w:r>
          </w:p>
        </w:tc>
        <w:tc>
          <w:tcPr>
            <w:tcW w:w="1134" w:type="dxa"/>
            <w:tcBorders>
              <w:top w:val="nil"/>
            </w:tcBorders>
            <w:vAlign w:val="center"/>
          </w:tcPr>
          <w:p w14:paraId="2CD84622"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55</w:t>
            </w:r>
          </w:p>
        </w:tc>
        <w:tc>
          <w:tcPr>
            <w:tcW w:w="1418" w:type="dxa"/>
            <w:tcBorders>
              <w:top w:val="nil"/>
            </w:tcBorders>
            <w:vAlign w:val="center"/>
          </w:tcPr>
          <w:p w14:paraId="00075747" w14:textId="77777777" w:rsidR="0062509D" w:rsidRPr="0062509D" w:rsidRDefault="0062509D" w:rsidP="0062509D">
            <w:pPr>
              <w:spacing w:after="0" w:line="240" w:lineRule="auto"/>
              <w:jc w:val="center"/>
              <w:rPr>
                <w:rFonts w:ascii="Arial" w:hAnsi="Arial" w:cs="Arial"/>
                <w:sz w:val="18"/>
                <w:szCs w:val="18"/>
                <w:lang w:eastAsia="en-US"/>
              </w:rPr>
            </w:pPr>
            <w:r w:rsidRPr="0062509D">
              <w:rPr>
                <w:rFonts w:ascii="Arial" w:hAnsi="Arial" w:cs="Arial"/>
                <w:sz w:val="18"/>
                <w:szCs w:val="18"/>
                <w:lang w:eastAsia="en-US"/>
              </w:rPr>
              <w:t>54</w:t>
            </w:r>
          </w:p>
        </w:tc>
      </w:tr>
    </w:tbl>
    <w:p w14:paraId="4477075C" w14:textId="358990D6" w:rsidR="0062509D" w:rsidRPr="0062509D" w:rsidRDefault="0062509D" w:rsidP="006E5D7C">
      <w:pPr>
        <w:spacing w:before="120"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9 –</w:t>
      </w:r>
      <w:r w:rsidRPr="0062509D">
        <w:rPr>
          <w:rFonts w:ascii="Arial" w:eastAsia="Calibri" w:hAnsi="Arial" w:cs="Arial"/>
          <w:sz w:val="20"/>
          <w:szCs w:val="20"/>
          <w:lang w:eastAsia="en-US"/>
        </w:rPr>
        <w:t xml:space="preserve"> Le</w:t>
      </w:r>
      <w:r w:rsidR="006E5D7C">
        <w:rPr>
          <w:rFonts w:ascii="Arial" w:eastAsia="Calibri" w:hAnsi="Arial" w:cs="Arial"/>
          <w:sz w:val="20"/>
          <w:szCs w:val="20"/>
          <w:lang w:eastAsia="en-US"/>
        </w:rPr>
        <w:t>s Officiers navigants empêchés</w:t>
      </w:r>
      <w:r w:rsidRPr="0062509D">
        <w:rPr>
          <w:rFonts w:ascii="Arial" w:eastAsia="Calibri" w:hAnsi="Arial" w:cs="Arial"/>
          <w:sz w:val="20"/>
          <w:szCs w:val="20"/>
          <w:lang w:eastAsia="en-US"/>
        </w:rPr>
        <w:t xml:space="preserve"> par des raisons de santé d'accomplir des services aériens, sont versés dans l'un des autres Corps des Officiers à titre temporaire ou définitif selon que l'incapacité dont ils sont atteints est temporaire et excède une durée d'un an ou permanente.</w:t>
      </w:r>
    </w:p>
    <w:p w14:paraId="25622A11"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10 –</w:t>
      </w:r>
      <w:r w:rsidRPr="0062509D">
        <w:rPr>
          <w:rFonts w:ascii="Arial" w:eastAsia="Calibri" w:hAnsi="Arial" w:cs="Arial"/>
          <w:sz w:val="20"/>
          <w:szCs w:val="20"/>
          <w:lang w:eastAsia="en-US"/>
        </w:rPr>
        <w:t xml:space="preserve"> Les Officiers navigants susvisés versés dans l'un des autres Corps d'Officiers y prennent rang lors de leur affectation dans le grade et l'ancienneté dans le grade qu'ils avaient  dans leur Corps d'origine.</w:t>
      </w:r>
    </w:p>
    <w:p w14:paraId="41F49941" w14:textId="77777777" w:rsidR="0062509D" w:rsidRPr="0062509D" w:rsidRDefault="0062509D" w:rsidP="0062509D">
      <w:pPr>
        <w:spacing w:before="100" w:beforeAutospacing="1" w:after="0"/>
        <w:ind w:left="283"/>
        <w:jc w:val="both"/>
        <w:rPr>
          <w:rFonts w:ascii="Arial" w:eastAsia="Calibri" w:hAnsi="Arial" w:cs="Arial"/>
          <w:b/>
          <w:bCs/>
          <w:i/>
          <w:iCs/>
          <w:sz w:val="20"/>
          <w:szCs w:val="20"/>
          <w:lang w:eastAsia="en-US"/>
        </w:rPr>
      </w:pPr>
      <w:r w:rsidRPr="0062509D">
        <w:rPr>
          <w:rFonts w:ascii="Arial" w:eastAsia="Calibri" w:hAnsi="Arial" w:cs="Arial"/>
          <w:b/>
          <w:bCs/>
          <w:i/>
          <w:iCs/>
          <w:sz w:val="20"/>
          <w:szCs w:val="20"/>
          <w:lang w:eastAsia="en-US"/>
        </w:rPr>
        <w:t xml:space="preserve">Art. 11 – </w:t>
      </w:r>
      <w:r w:rsidRPr="0062509D">
        <w:rPr>
          <w:rFonts w:ascii="Arial" w:eastAsia="Calibri" w:hAnsi="Arial" w:cs="Arial"/>
          <w:sz w:val="20"/>
          <w:szCs w:val="20"/>
          <w:lang w:eastAsia="en-US"/>
        </w:rPr>
        <w:t>L'aptitude physique des personnels navigants des Officier doit faire l'objet d'un contrôle périodique dans les conditions qui seront fixées par le Secrétaire d'Etat à la Défense Nationale.</w:t>
      </w:r>
    </w:p>
    <w:p w14:paraId="5FA82C9A" w14:textId="75BFCC12" w:rsidR="0062509D" w:rsidRPr="0062509D" w:rsidRDefault="0062509D" w:rsidP="00BD6E49">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12 –</w:t>
      </w:r>
      <w:r w:rsidRPr="0062509D">
        <w:rPr>
          <w:rFonts w:ascii="Arial" w:eastAsia="Calibri" w:hAnsi="Arial" w:cs="Arial"/>
          <w:sz w:val="20"/>
          <w:szCs w:val="20"/>
          <w:lang w:eastAsia="en-US"/>
        </w:rPr>
        <w:t xml:space="preserve"> Une bonification d'ancienneté dans le service peut être accordée au personnel des Corps des Officiers Navigateur au titre des Services Aériens accomplis. </w:t>
      </w:r>
      <w:bookmarkStart w:id="0" w:name="_GoBack"/>
      <w:bookmarkEnd w:id="0"/>
      <w:r w:rsidRPr="0062509D">
        <w:rPr>
          <w:rFonts w:ascii="Arial" w:eastAsia="Calibri" w:hAnsi="Arial" w:cs="Arial"/>
          <w:sz w:val="20"/>
          <w:szCs w:val="20"/>
          <w:lang w:eastAsia="en-US"/>
        </w:rPr>
        <w:t xml:space="preserve">Cette bonification dont les conditions </w:t>
      </w:r>
      <w:r w:rsidRPr="0062509D">
        <w:rPr>
          <w:rFonts w:ascii="Arial" w:eastAsia="Calibri" w:hAnsi="Arial" w:cs="Arial"/>
          <w:sz w:val="20"/>
          <w:szCs w:val="20"/>
          <w:lang w:eastAsia="en-US"/>
        </w:rPr>
        <w:lastRenderedPageBreak/>
        <w:t>d'attribution sont fixées par décret est prise en compte</w:t>
      </w:r>
      <w:r w:rsidR="00BD6E49">
        <w:rPr>
          <w:rFonts w:ascii="Arial" w:eastAsia="Calibri" w:hAnsi="Arial" w:cs="Arial"/>
          <w:sz w:val="20"/>
          <w:szCs w:val="20"/>
          <w:lang w:eastAsia="en-US"/>
        </w:rPr>
        <w:t xml:space="preserve"> pour la constitution du droit de </w:t>
      </w:r>
      <w:r w:rsidRPr="0062509D">
        <w:rPr>
          <w:rFonts w:ascii="Arial" w:eastAsia="Calibri" w:hAnsi="Arial" w:cs="Arial"/>
          <w:sz w:val="20"/>
          <w:szCs w:val="20"/>
          <w:lang w:eastAsia="en-US"/>
        </w:rPr>
        <w:t>pension et sa liquidation.</w:t>
      </w:r>
    </w:p>
    <w:p w14:paraId="51C3EF8E"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Section II – Brevets et Certificats</w:t>
      </w:r>
    </w:p>
    <w:p w14:paraId="64C9EBBB"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Art.13 –</w:t>
      </w:r>
      <w:r w:rsidRPr="0062509D">
        <w:rPr>
          <w:rFonts w:ascii="Arial" w:eastAsia="Calibri" w:hAnsi="Arial" w:cs="Arial"/>
          <w:sz w:val="20"/>
          <w:szCs w:val="20"/>
          <w:lang w:eastAsia="en-US"/>
        </w:rPr>
        <w:t xml:space="preserve"> Les Brevets et Certificats qui peuvent être obtenus par les Sous-officiers et Hommes de Troupe sont :</w:t>
      </w:r>
    </w:p>
    <w:p w14:paraId="31655A46" w14:textId="77777777" w:rsidR="0062509D" w:rsidRPr="0062509D" w:rsidRDefault="0062509D" w:rsidP="0062509D">
      <w:pPr>
        <w:numPr>
          <w:ilvl w:val="0"/>
          <w:numId w:val="17"/>
        </w:numPr>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 Brevet Supérieur de Spécialité.</w:t>
      </w:r>
    </w:p>
    <w:p w14:paraId="1844F424" w14:textId="77777777" w:rsidR="0062509D" w:rsidRPr="0062509D" w:rsidRDefault="0062509D" w:rsidP="0062509D">
      <w:pPr>
        <w:numPr>
          <w:ilvl w:val="0"/>
          <w:numId w:val="17"/>
        </w:numPr>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 Brevet élémentaire de Spécialité.</w:t>
      </w:r>
    </w:p>
    <w:p w14:paraId="2856D236" w14:textId="77777777" w:rsidR="0062509D" w:rsidRPr="0062509D" w:rsidRDefault="0062509D" w:rsidP="0062509D">
      <w:pPr>
        <w:numPr>
          <w:ilvl w:val="0"/>
          <w:numId w:val="17"/>
        </w:numPr>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 Certificat de Spécialisation ou « un Brevet d'équivalence »</w:t>
      </w:r>
    </w:p>
    <w:p w14:paraId="25CB1FE2"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sz w:val="20"/>
          <w:szCs w:val="20"/>
          <w:lang w:eastAsia="en-US"/>
        </w:rPr>
        <w:t>Les conditions d'obtention de ces Brevets et Certificats sont fixées par le Secrétaire d'Etat à la Défense Nationale sur proposition du Chef d'Etat -Major de l'armée de l'Air.</w:t>
      </w:r>
    </w:p>
    <w:p w14:paraId="7C92F8C4"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Art.14 –</w:t>
      </w:r>
      <w:r w:rsidRPr="0062509D">
        <w:rPr>
          <w:rFonts w:ascii="Arial" w:eastAsia="Calibri" w:hAnsi="Arial" w:cs="Arial"/>
          <w:sz w:val="20"/>
          <w:szCs w:val="20"/>
          <w:lang w:eastAsia="en-US"/>
        </w:rPr>
        <w:t xml:space="preserve"> Les Hommes de Troupe peuvent après la période de formation commune de base, sur proposition de leur Commandant d'Unité, être désignés pour suivre des tours de formation dans l'une des spécialités de l'Armée de l'Air. Le Certificat de Spécialisation peut leur être délivrer à l'issue de cette formation.</w:t>
      </w:r>
    </w:p>
    <w:p w14:paraId="2D5E64F9"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Art.15 –</w:t>
      </w:r>
      <w:r w:rsidRPr="0062509D">
        <w:rPr>
          <w:rFonts w:ascii="Arial" w:eastAsia="Calibri" w:hAnsi="Arial" w:cs="Arial"/>
          <w:sz w:val="20"/>
          <w:szCs w:val="20"/>
          <w:lang w:eastAsia="en-US"/>
        </w:rPr>
        <w:t xml:space="preserve"> Un Brevet dit «  Brevet d'Equivalence » peut être délivré, après la période de formation Commune de base, aux appelés et engagés qui justifient d'aptitudes techniques leur permettant d'être dispensés de la formation nécessaire pour l'obtention du Certificat de Spécialisation dans l'une ou l'autre des spécialités.</w:t>
      </w:r>
    </w:p>
    <w:p w14:paraId="19548258"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16 –</w:t>
      </w:r>
      <w:r w:rsidRPr="0062509D">
        <w:rPr>
          <w:rFonts w:ascii="Arial" w:eastAsia="Calibri" w:hAnsi="Arial" w:cs="Arial"/>
          <w:sz w:val="20"/>
          <w:szCs w:val="20"/>
          <w:lang w:eastAsia="en-US"/>
        </w:rPr>
        <w:t xml:space="preserve"> Les Hommes de Troupe titulaires du Certificat de Spécialisation ou du Brevet d'Equivalence peuvent obtenir le Brevet élémentaire de Spécialité après succès à un examen passé:</w:t>
      </w:r>
    </w:p>
    <w:p w14:paraId="5A19344C" w14:textId="77777777" w:rsidR="0062509D" w:rsidRPr="0062509D" w:rsidRDefault="0062509D" w:rsidP="0062509D">
      <w:pPr>
        <w:numPr>
          <w:ilvl w:val="0"/>
          <w:numId w:val="18"/>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Soit pour sanctionner la formation acquise dans l'unité à laquelle ils ont été affectés après l'obtention du Certificat de Spécialisation ou du Brevet d'Equivalence.</w:t>
      </w:r>
    </w:p>
    <w:p w14:paraId="13F828A5" w14:textId="77777777" w:rsidR="0062509D" w:rsidRPr="0062509D" w:rsidRDefault="0062509D" w:rsidP="0062509D">
      <w:pPr>
        <w:numPr>
          <w:ilvl w:val="0"/>
          <w:numId w:val="18"/>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Soit à la fin d'une période de perfectionnement technique.</w:t>
      </w:r>
    </w:p>
    <w:p w14:paraId="323BFE09"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sz w:val="20"/>
          <w:szCs w:val="20"/>
          <w:lang w:eastAsia="en-US"/>
        </w:rPr>
        <w:t>Les conditions de déroulement de la période de fonctionnement prévue au deuxième alinéa et de l'examen prévu au premier alinéa, seront fixées par décision du Secrétaire d'Etat à la Défense Nationale.</w:t>
      </w:r>
    </w:p>
    <w:p w14:paraId="428D6CAC"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Section III – Des Personnels non Officier</w:t>
      </w:r>
    </w:p>
    <w:p w14:paraId="468ECE50" w14:textId="77777777" w:rsidR="0062509D" w:rsidRPr="0062509D" w:rsidRDefault="0062509D" w:rsidP="0062509D">
      <w:pPr>
        <w:spacing w:before="100" w:beforeAutospacing="1" w:after="0"/>
        <w:ind w:left="283"/>
        <w:jc w:val="both"/>
        <w:rPr>
          <w:rFonts w:ascii="Arial" w:eastAsia="Calibri" w:hAnsi="Arial" w:cs="Arial"/>
          <w:b/>
          <w:bCs/>
          <w:sz w:val="20"/>
          <w:szCs w:val="20"/>
          <w:lang w:eastAsia="en-US"/>
        </w:rPr>
      </w:pPr>
      <w:r w:rsidRPr="0062509D">
        <w:rPr>
          <w:rFonts w:ascii="Arial" w:eastAsia="Calibri" w:hAnsi="Arial" w:cs="Arial"/>
          <w:b/>
          <w:bCs/>
          <w:sz w:val="20"/>
          <w:szCs w:val="20"/>
          <w:lang w:eastAsia="en-US"/>
        </w:rPr>
        <w:t>Sous-officiers et Hommes de Troupe</w:t>
      </w:r>
    </w:p>
    <w:p w14:paraId="6F8DA601"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17 –</w:t>
      </w:r>
      <w:r w:rsidRPr="0062509D">
        <w:rPr>
          <w:rFonts w:ascii="Arial" w:eastAsia="Calibri" w:hAnsi="Arial" w:cs="Arial"/>
          <w:sz w:val="20"/>
          <w:szCs w:val="20"/>
          <w:lang w:eastAsia="en-US"/>
        </w:rPr>
        <w:t xml:space="preserve"> Les Sous- Officiers de l'Armée de 1'Air appartiennent  à l'une des catégories suivantes:</w:t>
      </w:r>
    </w:p>
    <w:p w14:paraId="2826777D" w14:textId="77777777" w:rsidR="0062509D" w:rsidRPr="0062509D" w:rsidRDefault="0062509D" w:rsidP="0062509D">
      <w:pPr>
        <w:numPr>
          <w:ilvl w:val="0"/>
          <w:numId w:val="19"/>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Les Sous- Officiers de Carrière ;</w:t>
      </w:r>
    </w:p>
    <w:p w14:paraId="66C2CB4D" w14:textId="77777777" w:rsidR="0062509D" w:rsidRPr="0062509D" w:rsidRDefault="0062509D" w:rsidP="0062509D">
      <w:pPr>
        <w:numPr>
          <w:ilvl w:val="0"/>
          <w:numId w:val="19"/>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Les Sous- Officiers engagés ou rengagés.</w:t>
      </w:r>
    </w:p>
    <w:p w14:paraId="59FE4175"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18 –</w:t>
      </w:r>
      <w:r w:rsidRPr="0062509D">
        <w:rPr>
          <w:rFonts w:ascii="Arial" w:eastAsia="Calibri" w:hAnsi="Arial" w:cs="Arial"/>
          <w:sz w:val="20"/>
          <w:szCs w:val="20"/>
          <w:lang w:eastAsia="en-US"/>
        </w:rPr>
        <w:t xml:space="preserve"> Tout Sous- Officier de l'Armée de l'Air pont, dans la limite des places disponibles, faire partie de la catégorie des Sous- Officiers de Carrière s'il remplit les conditions qui seront fixées par décision du Secrétaire d'Etat à la Défense Nationale.</w:t>
      </w:r>
    </w:p>
    <w:p w14:paraId="0A220258"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Art.19 –</w:t>
      </w:r>
      <w:r w:rsidRPr="0062509D">
        <w:rPr>
          <w:rFonts w:ascii="Arial" w:eastAsia="Calibri" w:hAnsi="Arial" w:cs="Arial"/>
          <w:sz w:val="20"/>
          <w:szCs w:val="20"/>
          <w:lang w:eastAsia="en-US"/>
        </w:rPr>
        <w:t xml:space="preserve"> Les Sous- officiers de l'armée de 1'Air sont classés comme suit :</w:t>
      </w:r>
    </w:p>
    <w:p w14:paraId="55C09F77" w14:textId="77777777" w:rsidR="0062509D" w:rsidRPr="0062509D" w:rsidRDefault="0062509D" w:rsidP="0062509D">
      <w:pPr>
        <w:numPr>
          <w:ilvl w:val="0"/>
          <w:numId w:val="20"/>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Sous- Officiers Navigants.</w:t>
      </w:r>
    </w:p>
    <w:p w14:paraId="59B28C98" w14:textId="77777777" w:rsidR="0062509D" w:rsidRPr="0062509D" w:rsidRDefault="0062509D" w:rsidP="0062509D">
      <w:pPr>
        <w:numPr>
          <w:ilvl w:val="0"/>
          <w:numId w:val="20"/>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Sous- Officiers Non Navigants.</w:t>
      </w:r>
    </w:p>
    <w:p w14:paraId="31C8806E"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20 –</w:t>
      </w:r>
      <w:r w:rsidRPr="0062509D">
        <w:rPr>
          <w:rFonts w:ascii="Arial" w:eastAsia="Calibri" w:hAnsi="Arial" w:cs="Arial"/>
          <w:sz w:val="20"/>
          <w:szCs w:val="20"/>
          <w:lang w:eastAsia="en-US"/>
        </w:rPr>
        <w:t xml:space="preserve"> Les Sous- Officiers navigants forment un seul corps et exercent normalement l’une des spécialités  suivantes :</w:t>
      </w:r>
    </w:p>
    <w:p w14:paraId="73F3D44C" w14:textId="77777777" w:rsidR="0062509D" w:rsidRPr="0062509D" w:rsidRDefault="0062509D" w:rsidP="0062509D">
      <w:pPr>
        <w:numPr>
          <w:ilvl w:val="0"/>
          <w:numId w:val="21"/>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Pilote.</w:t>
      </w:r>
    </w:p>
    <w:p w14:paraId="6C246DBB" w14:textId="77777777" w:rsidR="0062509D" w:rsidRPr="0062509D" w:rsidRDefault="0062509D" w:rsidP="0062509D">
      <w:pPr>
        <w:numPr>
          <w:ilvl w:val="0"/>
          <w:numId w:val="21"/>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lastRenderedPageBreak/>
        <w:t>Navigateur.</w:t>
      </w:r>
    </w:p>
    <w:p w14:paraId="4C927E04" w14:textId="77777777" w:rsidR="0062509D" w:rsidRPr="0062509D" w:rsidRDefault="0062509D" w:rsidP="0062509D">
      <w:pPr>
        <w:numPr>
          <w:ilvl w:val="0"/>
          <w:numId w:val="21"/>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Radio Navigateur.</w:t>
      </w:r>
    </w:p>
    <w:p w14:paraId="2AF94CA0" w14:textId="77777777" w:rsidR="0062509D" w:rsidRPr="0062509D" w:rsidRDefault="0062509D" w:rsidP="0062509D">
      <w:pPr>
        <w:numPr>
          <w:ilvl w:val="0"/>
          <w:numId w:val="21"/>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Mécanicien Navigant.</w:t>
      </w:r>
    </w:p>
    <w:p w14:paraId="38FD628D"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21 –</w:t>
      </w:r>
      <w:r w:rsidRPr="0062509D">
        <w:rPr>
          <w:rFonts w:ascii="Arial" w:eastAsia="Calibri" w:hAnsi="Arial" w:cs="Arial"/>
          <w:sz w:val="20"/>
          <w:szCs w:val="20"/>
          <w:lang w:eastAsia="en-US"/>
        </w:rPr>
        <w:t xml:space="preserve"> Tout Sous- Officier non navigant appartient à l'un des corps suivants :</w:t>
      </w:r>
    </w:p>
    <w:p w14:paraId="6BBA9F8D" w14:textId="77777777" w:rsidR="0062509D" w:rsidRPr="0062509D" w:rsidRDefault="0062509D" w:rsidP="0062509D">
      <w:pPr>
        <w:numPr>
          <w:ilvl w:val="0"/>
          <w:numId w:val="22"/>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 Corps des Sous- Officiers techniciens constitué par les Sous- Officiers qui exercent normalement une des spécialistes suivantes :</w:t>
      </w:r>
    </w:p>
    <w:p w14:paraId="7187C660"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Instruments Electroniques de Bord</w:t>
      </w:r>
    </w:p>
    <w:p w14:paraId="00D24F22"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Calculateur Câble Hertzien</w:t>
      </w:r>
    </w:p>
    <w:p w14:paraId="1F328161"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Détection Electromagnétique - SO1</w:t>
      </w:r>
    </w:p>
    <w:p w14:paraId="6F9A184A"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Radio Bord</w:t>
      </w:r>
    </w:p>
    <w:p w14:paraId="05A2C11D"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Radio Sol</w:t>
      </w:r>
    </w:p>
    <w:p w14:paraId="4FD738BF"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Fil</w:t>
      </w:r>
    </w:p>
    <w:p w14:paraId="0EA8CE9B"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Interception et contre- mesures électroniques</w:t>
      </w:r>
    </w:p>
    <w:p w14:paraId="7D0AD444"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Analyste Technique Analyste</w:t>
      </w:r>
    </w:p>
    <w:p w14:paraId="237E2B3E"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Entretien des Bases Entretien – Bâtiments- matériel d'Installation Avion</w:t>
      </w:r>
    </w:p>
    <w:p w14:paraId="3A4DAAA3"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Cellule et Hydraulique Propulseur</w:t>
      </w:r>
    </w:p>
    <w:p w14:paraId="50980322"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Equipement</w:t>
      </w:r>
    </w:p>
    <w:p w14:paraId="72BD19F9"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Instrument de Bord et Protection Physiologique</w:t>
      </w:r>
    </w:p>
    <w:p w14:paraId="5B9A5181"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Electricité de Bord Armement</w:t>
      </w:r>
    </w:p>
    <w:p w14:paraId="4A3598DB"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Munitions</w:t>
      </w:r>
    </w:p>
    <w:p w14:paraId="0535DEFB"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Electricité – Sol</w:t>
      </w:r>
    </w:p>
    <w:p w14:paraId="7EB7F95A"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Véhicules – Servitudes</w:t>
      </w:r>
    </w:p>
    <w:p w14:paraId="72E5FE68"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Atelier</w:t>
      </w:r>
    </w:p>
    <w:p w14:paraId="7C5DE0A0"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Ajustage Machine -Outil</w:t>
      </w:r>
    </w:p>
    <w:p w14:paraId="387F5C47"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Chaudronnerie Soudure</w:t>
      </w:r>
    </w:p>
    <w:p w14:paraId="0903D6E7"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Menuiserie, Bourrellerie, Peinture</w:t>
      </w:r>
    </w:p>
    <w:p w14:paraId="73581DDA"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Atelier Photo</w:t>
      </w:r>
    </w:p>
    <w:p w14:paraId="167E2E68"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Laboratoire Photo</w:t>
      </w:r>
    </w:p>
    <w:p w14:paraId="01C70927"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Photo Cinéma</w:t>
      </w:r>
    </w:p>
    <w:p w14:paraId="4BB6C794"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Interprétation Photo</w:t>
      </w:r>
    </w:p>
    <w:p w14:paraId="3E134B44"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Dessinateur Photo</w:t>
      </w:r>
    </w:p>
    <w:p w14:paraId="053B39A9"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Contrôle des opérations Aériennes</w:t>
      </w:r>
    </w:p>
    <w:p w14:paraId="4C1FC696"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Sécurité Aérienne</w:t>
      </w:r>
    </w:p>
    <w:p w14:paraId="7A123930"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Contrôleur de Zone d'Aérodrome</w:t>
      </w:r>
    </w:p>
    <w:p w14:paraId="2828D855"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Chef Contrôleur d'Approche</w:t>
      </w:r>
    </w:p>
    <w:p w14:paraId="41FFEBF4"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Contrôleur  de la Circulation</w:t>
      </w:r>
    </w:p>
    <w:p w14:paraId="120BB687"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Operateur Radio- Goniométrie</w:t>
      </w:r>
    </w:p>
    <w:p w14:paraId="66660613"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Météorologie</w:t>
      </w:r>
    </w:p>
    <w:p w14:paraId="7303E71C"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Transmission</w:t>
      </w:r>
    </w:p>
    <w:p w14:paraId="77C5FFB3"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Opérateur Fil</w:t>
      </w:r>
    </w:p>
    <w:p w14:paraId="01EF70D7"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Opérateur Radio Télégraphie</w:t>
      </w:r>
    </w:p>
    <w:p w14:paraId="59C8907E"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Régulateur Chiffreur</w:t>
      </w:r>
    </w:p>
    <w:p w14:paraId="7E5C07F1"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Moniteur Entrainement au Sol - V.S.V.</w:t>
      </w:r>
    </w:p>
    <w:p w14:paraId="2BA9950C"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Mécanographe.</w:t>
      </w:r>
    </w:p>
    <w:p w14:paraId="23C7C7CD" w14:textId="77777777" w:rsidR="0062509D" w:rsidRPr="0062509D" w:rsidRDefault="0062509D" w:rsidP="0062509D">
      <w:pPr>
        <w:numPr>
          <w:ilvl w:val="0"/>
          <w:numId w:val="22"/>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Le Corps des Sous-officiers des Bases constitué par les Sous-officiers qui exercent normalement l'une des spécialités suivantes :</w:t>
      </w:r>
    </w:p>
    <w:p w14:paraId="4248C02A"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Ravitailleur Technique</w:t>
      </w:r>
    </w:p>
    <w:p w14:paraId="7C00EA0A"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Fusillier de l’Air</w:t>
      </w:r>
    </w:p>
    <w:p w14:paraId="4A1F7938"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Parachutiste.</w:t>
      </w:r>
    </w:p>
    <w:p w14:paraId="347A2F4A" w14:textId="77777777" w:rsidR="0062509D" w:rsidRPr="0062509D" w:rsidRDefault="0062509D" w:rsidP="0062509D">
      <w:pPr>
        <w:numPr>
          <w:ilvl w:val="0"/>
          <w:numId w:val="22"/>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lastRenderedPageBreak/>
        <w:t>Le Corps des Sous-officiers du Service Général constitué par les Sous-officiers n'appartenant pas à l'un des autres Corps de Sous-officiers.</w:t>
      </w:r>
    </w:p>
    <w:p w14:paraId="4E74EA78"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22 –</w:t>
      </w:r>
      <w:r w:rsidRPr="0062509D">
        <w:rPr>
          <w:rFonts w:ascii="Arial" w:eastAsia="Calibri" w:hAnsi="Arial" w:cs="Arial"/>
          <w:sz w:val="20"/>
          <w:szCs w:val="20"/>
          <w:lang w:eastAsia="en-US"/>
        </w:rPr>
        <w:t xml:space="preserve"> Le grade d'Aspirant est conféré :</w:t>
      </w:r>
    </w:p>
    <w:p w14:paraId="7653ED75" w14:textId="77777777" w:rsidR="0062509D" w:rsidRPr="0062509D" w:rsidRDefault="0062509D" w:rsidP="0062509D">
      <w:pPr>
        <w:numPr>
          <w:ilvl w:val="0"/>
          <w:numId w:val="23"/>
        </w:numPr>
        <w:spacing w:before="100" w:beforeAutospacing="1" w:after="0"/>
        <w:ind w:left="143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Aux Elèves-Officiers d’une Ecole de l'Air ayant subi avec succès l'examen de passage de la première à la deuxième et dernière année d'études.</w:t>
      </w:r>
    </w:p>
    <w:p w14:paraId="0CC9A8FA" w14:textId="77777777" w:rsidR="0062509D" w:rsidRPr="0062509D" w:rsidRDefault="0062509D" w:rsidP="0062509D">
      <w:pPr>
        <w:numPr>
          <w:ilvl w:val="0"/>
          <w:numId w:val="23"/>
        </w:numPr>
        <w:spacing w:before="100" w:beforeAutospacing="1" w:after="0"/>
        <w:ind w:left="143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Aux Elèves-Officiers d'une Ecole de l'Air dont la durée des études est supérieure à deux ans lorsqu'ils passent avec succès l'examen de passage de la deuxième à la troisième année.</w:t>
      </w:r>
    </w:p>
    <w:p w14:paraId="2F6441E2" w14:textId="77777777" w:rsidR="0062509D" w:rsidRPr="0062509D" w:rsidRDefault="0062509D" w:rsidP="0062509D">
      <w:pPr>
        <w:numPr>
          <w:ilvl w:val="0"/>
          <w:numId w:val="23"/>
        </w:numPr>
        <w:spacing w:before="100" w:beforeAutospacing="1" w:after="0"/>
        <w:ind w:left="143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Aux Elèves-Officiers d'une Ecole de Commissariat de l'Air le premier janvier de l’année suivant la date de leur accès à cette Ecole.</w:t>
      </w:r>
    </w:p>
    <w:p w14:paraId="34404462"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23 –</w:t>
      </w:r>
      <w:r w:rsidRPr="0062509D">
        <w:rPr>
          <w:rFonts w:ascii="Arial" w:eastAsia="Calibri" w:hAnsi="Arial" w:cs="Arial"/>
          <w:sz w:val="20"/>
          <w:szCs w:val="20"/>
          <w:lang w:eastAsia="en-US"/>
        </w:rPr>
        <w:t xml:space="preserve"> Les dispositions des articles 9, 10, 11 et 12 du présent décret sont applicables mutatis mutandis aux Sous-officiers de l'Armée de l'Air.</w:t>
      </w:r>
    </w:p>
    <w:p w14:paraId="208C2FCE" w14:textId="77777777" w:rsidR="0062509D" w:rsidRPr="0062509D" w:rsidRDefault="0062509D" w:rsidP="0062509D">
      <w:pPr>
        <w:spacing w:before="100" w:beforeAutospacing="1" w:after="100" w:afterAutospacing="1"/>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24 –</w:t>
      </w:r>
      <w:r w:rsidRPr="0062509D">
        <w:rPr>
          <w:rFonts w:ascii="Arial" w:eastAsia="Calibri" w:hAnsi="Arial" w:cs="Arial"/>
          <w:sz w:val="20"/>
          <w:szCs w:val="20"/>
          <w:lang w:eastAsia="en-US"/>
        </w:rPr>
        <w:t xml:space="preserve"> La limite d’âge des Sous-officiers d'Active de l'Armée de l'Air est fixée comme suit :</w:t>
      </w:r>
    </w:p>
    <w:tbl>
      <w:tblPr>
        <w:tblStyle w:val="Grilledutableau1"/>
        <w:tblW w:w="0" w:type="auto"/>
        <w:tblInd w:w="392" w:type="dxa"/>
        <w:tblLook w:val="04A0" w:firstRow="1" w:lastRow="0" w:firstColumn="1" w:lastColumn="0" w:noHBand="0" w:noVBand="1"/>
      </w:tblPr>
      <w:tblGrid>
        <w:gridCol w:w="3402"/>
        <w:gridCol w:w="1559"/>
        <w:gridCol w:w="1276"/>
        <w:gridCol w:w="1701"/>
        <w:gridCol w:w="1417"/>
      </w:tblGrid>
      <w:tr w:rsidR="0062509D" w:rsidRPr="0062509D" w14:paraId="67D1D1CB" w14:textId="77777777" w:rsidTr="00C278EB">
        <w:tc>
          <w:tcPr>
            <w:tcW w:w="3402" w:type="dxa"/>
            <w:vMerge w:val="restart"/>
            <w:vAlign w:val="center"/>
          </w:tcPr>
          <w:p w14:paraId="3D12C143" w14:textId="77777777" w:rsidR="0062509D" w:rsidRPr="0062509D" w:rsidRDefault="0062509D" w:rsidP="0062509D">
            <w:pPr>
              <w:spacing w:after="0" w:line="240" w:lineRule="auto"/>
              <w:jc w:val="center"/>
              <w:rPr>
                <w:rFonts w:ascii="Arial" w:hAnsi="Arial" w:cs="Arial"/>
                <w:b/>
                <w:bCs/>
                <w:sz w:val="20"/>
                <w:szCs w:val="20"/>
                <w:lang w:eastAsia="en-US"/>
              </w:rPr>
            </w:pPr>
            <w:r w:rsidRPr="0062509D">
              <w:rPr>
                <w:rFonts w:ascii="Arial" w:hAnsi="Arial" w:cs="Arial"/>
                <w:b/>
                <w:bCs/>
                <w:sz w:val="20"/>
                <w:szCs w:val="20"/>
                <w:lang w:eastAsia="en-US"/>
              </w:rPr>
              <w:t>CORPS</w:t>
            </w:r>
          </w:p>
          <w:p w14:paraId="138CEF80" w14:textId="77777777" w:rsidR="0062509D" w:rsidRPr="0062509D" w:rsidRDefault="0062509D" w:rsidP="0062509D">
            <w:pPr>
              <w:spacing w:after="0" w:line="240" w:lineRule="auto"/>
              <w:jc w:val="center"/>
              <w:rPr>
                <w:rFonts w:ascii="Arial" w:hAnsi="Arial" w:cs="Arial"/>
                <w:b/>
                <w:bCs/>
                <w:sz w:val="20"/>
                <w:szCs w:val="20"/>
                <w:lang w:eastAsia="en-US"/>
              </w:rPr>
            </w:pPr>
            <w:r w:rsidRPr="0062509D">
              <w:rPr>
                <w:rFonts w:ascii="Arial" w:hAnsi="Arial" w:cs="Arial"/>
                <w:b/>
                <w:bCs/>
                <w:sz w:val="20"/>
                <w:szCs w:val="20"/>
                <w:lang w:eastAsia="en-US"/>
              </w:rPr>
              <w:t>des Sous-Officiers</w:t>
            </w:r>
          </w:p>
        </w:tc>
        <w:tc>
          <w:tcPr>
            <w:tcW w:w="5953" w:type="dxa"/>
            <w:gridSpan w:val="4"/>
            <w:vAlign w:val="center"/>
          </w:tcPr>
          <w:p w14:paraId="20CCB1E8" w14:textId="77777777" w:rsidR="0062509D" w:rsidRPr="0062509D" w:rsidRDefault="0062509D" w:rsidP="0062509D">
            <w:pPr>
              <w:spacing w:after="0" w:line="240" w:lineRule="auto"/>
              <w:jc w:val="center"/>
              <w:rPr>
                <w:rFonts w:ascii="Arial" w:hAnsi="Arial" w:cs="Arial"/>
                <w:b/>
                <w:bCs/>
                <w:sz w:val="20"/>
                <w:szCs w:val="20"/>
                <w:lang w:eastAsia="en-US"/>
              </w:rPr>
            </w:pPr>
            <w:r w:rsidRPr="0062509D">
              <w:rPr>
                <w:rFonts w:ascii="Arial" w:hAnsi="Arial" w:cs="Arial"/>
                <w:b/>
                <w:bCs/>
                <w:sz w:val="20"/>
                <w:szCs w:val="20"/>
                <w:lang w:eastAsia="en-US"/>
              </w:rPr>
              <w:t>GRADES</w:t>
            </w:r>
          </w:p>
        </w:tc>
      </w:tr>
      <w:tr w:rsidR="0062509D" w:rsidRPr="0062509D" w14:paraId="3B5DCA58" w14:textId="77777777" w:rsidTr="00C278EB">
        <w:tc>
          <w:tcPr>
            <w:tcW w:w="3402" w:type="dxa"/>
            <w:vMerge/>
            <w:tcBorders>
              <w:bottom w:val="single" w:sz="4" w:space="0" w:color="auto"/>
            </w:tcBorders>
          </w:tcPr>
          <w:p w14:paraId="776A41A5" w14:textId="77777777" w:rsidR="0062509D" w:rsidRPr="0062509D" w:rsidRDefault="0062509D" w:rsidP="0062509D">
            <w:pPr>
              <w:spacing w:after="0" w:line="240" w:lineRule="auto"/>
              <w:jc w:val="both"/>
              <w:rPr>
                <w:rFonts w:ascii="Arial" w:hAnsi="Arial" w:cs="Arial"/>
                <w:sz w:val="20"/>
                <w:szCs w:val="20"/>
                <w:lang w:eastAsia="en-US"/>
              </w:rPr>
            </w:pPr>
          </w:p>
        </w:tc>
        <w:tc>
          <w:tcPr>
            <w:tcW w:w="1559" w:type="dxa"/>
            <w:tcBorders>
              <w:bottom w:val="single" w:sz="4" w:space="0" w:color="auto"/>
            </w:tcBorders>
            <w:vAlign w:val="center"/>
          </w:tcPr>
          <w:p w14:paraId="42653C2B"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Adjudant-Chef</w:t>
            </w:r>
          </w:p>
        </w:tc>
        <w:tc>
          <w:tcPr>
            <w:tcW w:w="1276" w:type="dxa"/>
            <w:tcBorders>
              <w:bottom w:val="single" w:sz="4" w:space="0" w:color="auto"/>
            </w:tcBorders>
            <w:vAlign w:val="center"/>
          </w:tcPr>
          <w:p w14:paraId="40C226BF"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Adjudant</w:t>
            </w:r>
          </w:p>
        </w:tc>
        <w:tc>
          <w:tcPr>
            <w:tcW w:w="1701" w:type="dxa"/>
            <w:tcBorders>
              <w:bottom w:val="single" w:sz="4" w:space="0" w:color="auto"/>
            </w:tcBorders>
            <w:vAlign w:val="center"/>
          </w:tcPr>
          <w:p w14:paraId="73554127"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Sergent-Chef</w:t>
            </w:r>
          </w:p>
        </w:tc>
        <w:tc>
          <w:tcPr>
            <w:tcW w:w="1417" w:type="dxa"/>
            <w:tcBorders>
              <w:bottom w:val="single" w:sz="4" w:space="0" w:color="auto"/>
            </w:tcBorders>
            <w:vAlign w:val="center"/>
          </w:tcPr>
          <w:p w14:paraId="28B17838"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Sergent</w:t>
            </w:r>
          </w:p>
        </w:tc>
      </w:tr>
      <w:tr w:rsidR="0062509D" w:rsidRPr="0062509D" w14:paraId="799FA16C" w14:textId="77777777" w:rsidTr="00C278EB">
        <w:tc>
          <w:tcPr>
            <w:tcW w:w="3402" w:type="dxa"/>
            <w:tcBorders>
              <w:bottom w:val="nil"/>
            </w:tcBorders>
          </w:tcPr>
          <w:p w14:paraId="18286F2F"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 xml:space="preserve">Navigants </w:t>
            </w:r>
          </w:p>
        </w:tc>
        <w:tc>
          <w:tcPr>
            <w:tcW w:w="1559" w:type="dxa"/>
            <w:tcBorders>
              <w:bottom w:val="nil"/>
            </w:tcBorders>
            <w:vAlign w:val="center"/>
          </w:tcPr>
          <w:p w14:paraId="623E100D"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46</w:t>
            </w:r>
          </w:p>
        </w:tc>
        <w:tc>
          <w:tcPr>
            <w:tcW w:w="1276" w:type="dxa"/>
            <w:tcBorders>
              <w:bottom w:val="nil"/>
            </w:tcBorders>
            <w:vAlign w:val="center"/>
          </w:tcPr>
          <w:p w14:paraId="01FAA27C"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45</w:t>
            </w:r>
          </w:p>
        </w:tc>
        <w:tc>
          <w:tcPr>
            <w:tcW w:w="1701" w:type="dxa"/>
            <w:tcBorders>
              <w:bottom w:val="nil"/>
            </w:tcBorders>
            <w:vAlign w:val="center"/>
          </w:tcPr>
          <w:p w14:paraId="073827C5"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45</w:t>
            </w:r>
          </w:p>
        </w:tc>
        <w:tc>
          <w:tcPr>
            <w:tcW w:w="1417" w:type="dxa"/>
            <w:tcBorders>
              <w:bottom w:val="nil"/>
            </w:tcBorders>
            <w:vAlign w:val="center"/>
          </w:tcPr>
          <w:p w14:paraId="105A774E"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45</w:t>
            </w:r>
          </w:p>
        </w:tc>
      </w:tr>
      <w:tr w:rsidR="0062509D" w:rsidRPr="0062509D" w14:paraId="339FBC45" w14:textId="77777777" w:rsidTr="00C278EB">
        <w:tc>
          <w:tcPr>
            <w:tcW w:w="3402" w:type="dxa"/>
            <w:tcBorders>
              <w:top w:val="nil"/>
            </w:tcBorders>
          </w:tcPr>
          <w:p w14:paraId="7C00A2BB" w14:textId="77777777" w:rsidR="0062509D" w:rsidRPr="0062509D" w:rsidRDefault="0062509D" w:rsidP="0062509D">
            <w:pPr>
              <w:spacing w:after="0" w:line="240" w:lineRule="auto"/>
              <w:jc w:val="both"/>
              <w:rPr>
                <w:rFonts w:ascii="Arial" w:hAnsi="Arial" w:cs="Arial"/>
                <w:sz w:val="20"/>
                <w:szCs w:val="20"/>
                <w:lang w:eastAsia="en-US"/>
              </w:rPr>
            </w:pPr>
            <w:r w:rsidRPr="0062509D">
              <w:rPr>
                <w:rFonts w:ascii="Arial" w:hAnsi="Arial" w:cs="Arial"/>
                <w:sz w:val="20"/>
                <w:szCs w:val="20"/>
                <w:lang w:eastAsia="en-US"/>
              </w:rPr>
              <w:t>Non Navigants</w:t>
            </w:r>
          </w:p>
        </w:tc>
        <w:tc>
          <w:tcPr>
            <w:tcW w:w="1559" w:type="dxa"/>
            <w:tcBorders>
              <w:top w:val="nil"/>
            </w:tcBorders>
            <w:vAlign w:val="center"/>
          </w:tcPr>
          <w:p w14:paraId="3F6FD725"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48</w:t>
            </w:r>
          </w:p>
        </w:tc>
        <w:tc>
          <w:tcPr>
            <w:tcW w:w="1276" w:type="dxa"/>
            <w:tcBorders>
              <w:top w:val="nil"/>
            </w:tcBorders>
            <w:vAlign w:val="center"/>
          </w:tcPr>
          <w:p w14:paraId="409D7FFB"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46</w:t>
            </w:r>
          </w:p>
        </w:tc>
        <w:tc>
          <w:tcPr>
            <w:tcW w:w="1701" w:type="dxa"/>
            <w:tcBorders>
              <w:top w:val="nil"/>
            </w:tcBorders>
            <w:vAlign w:val="center"/>
          </w:tcPr>
          <w:p w14:paraId="75439C58"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45</w:t>
            </w:r>
          </w:p>
        </w:tc>
        <w:tc>
          <w:tcPr>
            <w:tcW w:w="1417" w:type="dxa"/>
            <w:tcBorders>
              <w:top w:val="nil"/>
            </w:tcBorders>
            <w:vAlign w:val="center"/>
          </w:tcPr>
          <w:p w14:paraId="3DD1C5D8" w14:textId="77777777" w:rsidR="0062509D" w:rsidRPr="0062509D" w:rsidRDefault="0062509D" w:rsidP="0062509D">
            <w:pPr>
              <w:spacing w:after="0" w:line="240" w:lineRule="auto"/>
              <w:jc w:val="center"/>
              <w:rPr>
                <w:rFonts w:ascii="Arial" w:hAnsi="Arial" w:cs="Arial"/>
                <w:sz w:val="20"/>
                <w:szCs w:val="20"/>
                <w:lang w:eastAsia="en-US"/>
              </w:rPr>
            </w:pPr>
            <w:r w:rsidRPr="0062509D">
              <w:rPr>
                <w:rFonts w:ascii="Arial" w:hAnsi="Arial" w:cs="Arial"/>
                <w:sz w:val="20"/>
                <w:szCs w:val="20"/>
                <w:lang w:eastAsia="en-US"/>
              </w:rPr>
              <w:t>45</w:t>
            </w:r>
          </w:p>
        </w:tc>
      </w:tr>
    </w:tbl>
    <w:p w14:paraId="120683E0"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25 –</w:t>
      </w:r>
      <w:r w:rsidRPr="0062509D">
        <w:rPr>
          <w:rFonts w:ascii="Arial" w:eastAsia="Calibri" w:hAnsi="Arial" w:cs="Arial"/>
          <w:sz w:val="20"/>
          <w:szCs w:val="20"/>
          <w:lang w:eastAsia="en-US"/>
        </w:rPr>
        <w:t xml:space="preserve"> Les limites d'âge des Hommes de Troupe servant dans toutes les spécialités sont fixées        comme suit:</w:t>
      </w:r>
    </w:p>
    <w:p w14:paraId="1EFDF5EE"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Caporal-Chef  ----------------------------------------------------------- 45 ans</w:t>
      </w:r>
    </w:p>
    <w:p w14:paraId="0FD05EDD"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Caporal  ------------------------------------------------------------------ 40 ans</w:t>
      </w:r>
    </w:p>
    <w:p w14:paraId="47D40EFD"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Soldat -------------------------------------------------------------------- 40 ans</w:t>
      </w:r>
    </w:p>
    <w:p w14:paraId="2D4FDD6C"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Chapitre II – Du recrutement</w:t>
      </w:r>
    </w:p>
    <w:p w14:paraId="6BEE4615"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Section I – Des Officiers</w:t>
      </w:r>
    </w:p>
    <w:p w14:paraId="2F038945" w14:textId="77777777" w:rsidR="0062509D" w:rsidRPr="0062509D" w:rsidRDefault="0062509D" w:rsidP="0062509D">
      <w:pPr>
        <w:numPr>
          <w:ilvl w:val="0"/>
          <w:numId w:val="24"/>
        </w:numPr>
        <w:spacing w:before="100" w:beforeAutospacing="1" w:after="0"/>
        <w:ind w:left="1494"/>
        <w:contextualSpacing/>
        <w:jc w:val="both"/>
        <w:rPr>
          <w:rFonts w:ascii="Arial" w:eastAsia="Calibri" w:hAnsi="Arial" w:cs="Arial"/>
          <w:b/>
          <w:bCs/>
          <w:sz w:val="20"/>
          <w:szCs w:val="20"/>
          <w:lang w:eastAsia="en-US"/>
        </w:rPr>
      </w:pPr>
      <w:r w:rsidRPr="0062509D">
        <w:rPr>
          <w:rFonts w:ascii="Arial" w:eastAsia="Calibri" w:hAnsi="Arial" w:cs="Arial"/>
          <w:b/>
          <w:bCs/>
          <w:sz w:val="20"/>
          <w:szCs w:val="20"/>
          <w:lang w:eastAsia="en-US"/>
        </w:rPr>
        <w:t>Officiers navigants :</w:t>
      </w:r>
    </w:p>
    <w:p w14:paraId="35B5D649"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26 –</w:t>
      </w:r>
      <w:r w:rsidRPr="0062509D">
        <w:rPr>
          <w:rFonts w:ascii="Arial" w:eastAsia="Calibri" w:hAnsi="Arial" w:cs="Arial"/>
          <w:sz w:val="20"/>
          <w:szCs w:val="20"/>
          <w:lang w:eastAsia="en-US"/>
        </w:rPr>
        <w:t xml:space="preserve"> Nul ne peut être nommé Sous-lieutenant s'il ne remplit pas l’une des conditions suivantes :</w:t>
      </w:r>
    </w:p>
    <w:p w14:paraId="1BEA8D88" w14:textId="77777777" w:rsidR="0062509D" w:rsidRPr="0062509D" w:rsidRDefault="0062509D" w:rsidP="0062509D">
      <w:pPr>
        <w:numPr>
          <w:ilvl w:val="0"/>
          <w:numId w:val="25"/>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Avoir satisfait aux examens de sortie d'une Ecole de l'Air.</w:t>
      </w:r>
    </w:p>
    <w:p w14:paraId="10445A2C" w14:textId="77777777" w:rsidR="0062509D" w:rsidRPr="0062509D" w:rsidRDefault="0062509D" w:rsidP="0062509D">
      <w:pPr>
        <w:numPr>
          <w:ilvl w:val="0"/>
          <w:numId w:val="25"/>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Avoir effectué aux moires un an de service dans le grade d'Aspirant après la dernière année d'études dans une Ecole de l'Air.</w:t>
      </w:r>
    </w:p>
    <w:p w14:paraId="29441391" w14:textId="77777777" w:rsidR="0062509D" w:rsidRPr="0062509D" w:rsidRDefault="0062509D" w:rsidP="0062509D">
      <w:pPr>
        <w:numPr>
          <w:ilvl w:val="0"/>
          <w:numId w:val="25"/>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Avoir au moins huit ans d'ancienneté de services dans l'Armée de l'Air dont deux ans dans le grade d'Adjudant-chef ou d'Adjudant et remplir les conditions suivantes :</w:t>
      </w:r>
    </w:p>
    <w:p w14:paraId="33AF6364"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Être titulaire du Brevet Supérieur de Spécialité.</w:t>
      </w:r>
    </w:p>
    <w:p w14:paraId="6A84B244"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Avoir été jugé apte à entrer dans l'un des Corps des Officiers par le Secrétaire d'Etat à la Défense Nationale à la suite d'une proposition formulée par le Chef d'Etat-major de l'Armée de l'Air.</w:t>
      </w:r>
    </w:p>
    <w:p w14:paraId="7FB7CAB8" w14:textId="77777777" w:rsidR="0062509D" w:rsidRPr="0062509D" w:rsidRDefault="0062509D" w:rsidP="0062509D">
      <w:pPr>
        <w:numPr>
          <w:ilvl w:val="0"/>
          <w:numId w:val="12"/>
        </w:numPr>
        <w:spacing w:before="100" w:beforeAutospacing="1" w:after="0"/>
        <w:ind w:left="1777"/>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 xml:space="preserve">Avoir accompli depuis la promotion au grade d'Adjudant ou d'Adjudant-chef un minimum de services aériens fixe par le Secrétaire d'Etat à la Défense Nationale pour les Sous-officiers appelés à devenir Officiers Navigants. </w:t>
      </w:r>
    </w:p>
    <w:p w14:paraId="48E8E3E3" w14:textId="77777777" w:rsidR="0062509D" w:rsidRPr="0062509D" w:rsidRDefault="0062509D" w:rsidP="0062509D">
      <w:pPr>
        <w:numPr>
          <w:ilvl w:val="0"/>
          <w:numId w:val="24"/>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Officiers non-navigants :</w:t>
      </w:r>
    </w:p>
    <w:p w14:paraId="297B5CA6" w14:textId="77777777" w:rsidR="0062509D" w:rsidRPr="0062509D" w:rsidRDefault="0062509D" w:rsidP="0062509D">
      <w:pPr>
        <w:spacing w:before="100" w:beforeAutospacing="1" w:after="0"/>
        <w:ind w:left="283"/>
        <w:jc w:val="both"/>
        <w:rPr>
          <w:rFonts w:ascii="Arial" w:eastAsia="Calibri" w:hAnsi="Arial" w:cs="Arial"/>
          <w:b/>
          <w:bCs/>
          <w:i/>
          <w:iCs/>
          <w:sz w:val="20"/>
          <w:szCs w:val="20"/>
          <w:lang w:eastAsia="en-US"/>
        </w:rPr>
      </w:pPr>
      <w:r w:rsidRPr="0062509D">
        <w:rPr>
          <w:rFonts w:ascii="Arial" w:eastAsia="Calibri" w:hAnsi="Arial" w:cs="Arial"/>
          <w:b/>
          <w:bCs/>
          <w:i/>
          <w:iCs/>
          <w:sz w:val="20"/>
          <w:szCs w:val="20"/>
          <w:lang w:eastAsia="en-US"/>
        </w:rPr>
        <w:t xml:space="preserve">Art. 27 – </w:t>
      </w:r>
    </w:p>
    <w:p w14:paraId="7C9E1655" w14:textId="77777777" w:rsidR="0062509D" w:rsidRPr="0062509D" w:rsidRDefault="0062509D" w:rsidP="0062509D">
      <w:pPr>
        <w:numPr>
          <w:ilvl w:val="0"/>
          <w:numId w:val="26"/>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Ingénieurs :</w:t>
      </w:r>
    </w:p>
    <w:p w14:paraId="57CBA666" w14:textId="77777777" w:rsidR="0062509D" w:rsidRPr="0062509D" w:rsidRDefault="0062509D" w:rsidP="0062509D">
      <w:p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lastRenderedPageBreak/>
        <w:t>Nul ne peut être nomme Ingénieur de 3ème  Classe dans l’une des spécialités du corps des Ingénieurs prévues à l’article 5 (1) s'il n'a satisfait aux examens de sortie d'une Ecole Spécialisée.</w:t>
      </w:r>
    </w:p>
    <w:p w14:paraId="3ABB8A12" w14:textId="77777777" w:rsidR="0062509D" w:rsidRPr="0062509D" w:rsidRDefault="0062509D" w:rsidP="0062509D">
      <w:pPr>
        <w:numPr>
          <w:ilvl w:val="0"/>
          <w:numId w:val="26"/>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Commissaires :</w:t>
      </w:r>
    </w:p>
    <w:p w14:paraId="47ACA769" w14:textId="77777777" w:rsidR="0062509D" w:rsidRPr="0062509D" w:rsidRDefault="0062509D" w:rsidP="0062509D">
      <w:p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Nul ne peut être nommé Commissaire de l'Air de 3ème Classe s'il n'a effectué au moins 9 mois de service dans le grade d'Aspirant en tant qu'élève d'une Ecole de Commissariat de l'Air.</w:t>
      </w:r>
    </w:p>
    <w:p w14:paraId="459F3CF0" w14:textId="77777777" w:rsidR="0062509D" w:rsidRPr="0062509D" w:rsidRDefault="0062509D" w:rsidP="0062509D">
      <w:pPr>
        <w:numPr>
          <w:ilvl w:val="0"/>
          <w:numId w:val="26"/>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Officiers Techniciens :</w:t>
      </w:r>
    </w:p>
    <w:p w14:paraId="08F19C35" w14:textId="77777777" w:rsidR="0062509D" w:rsidRPr="0062509D" w:rsidRDefault="0062509D" w:rsidP="0062509D">
      <w:p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Nul ne peut être nommé Officier Technicien de 3ème  Classe dans l’une des spécialités prévues à l’article 5 (3) s'il n'a satisfait à l'examen de sortie d'une Ecole spécialisée.</w:t>
      </w:r>
    </w:p>
    <w:p w14:paraId="380248A3" w14:textId="77777777" w:rsidR="0062509D" w:rsidRPr="0062509D" w:rsidRDefault="0062509D" w:rsidP="0062509D">
      <w:pPr>
        <w:numPr>
          <w:ilvl w:val="0"/>
          <w:numId w:val="26"/>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Officiers des Bases :</w:t>
      </w:r>
    </w:p>
    <w:p w14:paraId="4AA97593" w14:textId="77777777" w:rsidR="0062509D" w:rsidRPr="0062509D" w:rsidRDefault="0062509D" w:rsidP="0062509D">
      <w:p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Nul ne peut être nommé Officier des Bases de 3ème  Classe dans l'une des spécialités prévues à l'article 5 (4) s'il n'a subi avec succès l'examen de sortie d'une Ecole spécialisée.</w:t>
      </w:r>
    </w:p>
    <w:p w14:paraId="62105281" w14:textId="77777777" w:rsidR="0062509D" w:rsidRPr="0062509D" w:rsidRDefault="0062509D" w:rsidP="0062509D">
      <w:pPr>
        <w:numPr>
          <w:ilvl w:val="0"/>
          <w:numId w:val="26"/>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Officiers d'Administration :</w:t>
      </w:r>
    </w:p>
    <w:p w14:paraId="273A115B" w14:textId="77777777" w:rsidR="0062509D" w:rsidRPr="0062509D" w:rsidRDefault="0062509D" w:rsidP="0062509D">
      <w:p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Nul ne peut être nommé Officier d'Administration de 3ème Classe s'il n'a subi avec succès l'examen de sortie d'une Ecole assurant la formation d'Officiers d'Administration.</w:t>
      </w:r>
    </w:p>
    <w:p w14:paraId="79B89883"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Section II – Des Personnels Non Officiers</w:t>
      </w:r>
    </w:p>
    <w:p w14:paraId="39BFCC3B"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28 –</w:t>
      </w:r>
      <w:r w:rsidRPr="0062509D">
        <w:rPr>
          <w:rFonts w:ascii="Arial" w:eastAsia="Calibri" w:hAnsi="Arial" w:cs="Arial"/>
          <w:sz w:val="20"/>
          <w:szCs w:val="20"/>
          <w:lang w:eastAsia="en-US"/>
        </w:rPr>
        <w:t xml:space="preserve"> Nul ne peut être nommé au grade de Sergent s'il ne remplit l'une des conditions suivantes :</w:t>
      </w:r>
    </w:p>
    <w:p w14:paraId="0E0AC9D4" w14:textId="77777777" w:rsidR="0062509D" w:rsidRPr="0062509D" w:rsidRDefault="0062509D" w:rsidP="0062509D">
      <w:pPr>
        <w:numPr>
          <w:ilvl w:val="0"/>
          <w:numId w:val="27"/>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avoir satisfait aux examens de sortie d'une Ecole de Sous-officiers de l’Armée de l'Air.</w:t>
      </w:r>
    </w:p>
    <w:p w14:paraId="4EED8E0D" w14:textId="77777777" w:rsidR="0062509D" w:rsidRPr="0062509D" w:rsidRDefault="0062509D" w:rsidP="0062509D">
      <w:pPr>
        <w:numPr>
          <w:ilvl w:val="0"/>
          <w:numId w:val="27"/>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être Caporal-Chef et avoir accompli deux ans au moins de service en cette qualité.</w:t>
      </w:r>
    </w:p>
    <w:p w14:paraId="0A6F5FDE" w14:textId="77777777" w:rsidR="0062509D" w:rsidRPr="0062509D" w:rsidRDefault="0062509D" w:rsidP="0062509D">
      <w:pPr>
        <w:numPr>
          <w:ilvl w:val="0"/>
          <w:numId w:val="27"/>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être titulaire du Brevet Elémentaire de Spécialité et avoir accompli 12 mois au moins de service dans l'Armée.</w:t>
      </w:r>
    </w:p>
    <w:p w14:paraId="6DBD84A3"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29 –</w:t>
      </w:r>
      <w:r w:rsidRPr="0062509D">
        <w:rPr>
          <w:rFonts w:ascii="Arial" w:eastAsia="Calibri" w:hAnsi="Arial" w:cs="Arial"/>
          <w:sz w:val="20"/>
          <w:szCs w:val="20"/>
          <w:lang w:eastAsia="en-US"/>
        </w:rPr>
        <w:t xml:space="preserve"> Le Recrutement des Hommes de Troupe de l'Armée de l'Air se fait dans les conditions fixées par l’article 2 de la loi susvisée n° 67-19 du 31 mai 1967.</w:t>
      </w:r>
    </w:p>
    <w:p w14:paraId="1A965BE0"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Section III – Dispositions Diverses</w:t>
      </w:r>
    </w:p>
    <w:p w14:paraId="154F6131"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30 –</w:t>
      </w:r>
      <w:r w:rsidRPr="0062509D">
        <w:rPr>
          <w:rFonts w:ascii="Arial" w:eastAsia="Calibri" w:hAnsi="Arial" w:cs="Arial"/>
          <w:sz w:val="20"/>
          <w:szCs w:val="20"/>
          <w:lang w:eastAsia="en-US"/>
        </w:rPr>
        <w:t xml:space="preserve"> Les Ecoles assurant la formation des Militaires de l'Armée de l'Air dans les différentes spécialités sont agrées par arrêté du Secrétaire d'Etat à la Défense Nationale.</w:t>
      </w:r>
    </w:p>
    <w:p w14:paraId="21504CD9"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31 –</w:t>
      </w:r>
      <w:r w:rsidRPr="0062509D">
        <w:rPr>
          <w:rFonts w:ascii="Arial" w:eastAsia="Calibri" w:hAnsi="Arial" w:cs="Arial"/>
          <w:sz w:val="20"/>
          <w:szCs w:val="20"/>
          <w:lang w:eastAsia="en-US"/>
        </w:rPr>
        <w:t xml:space="preserve"> Les Militaires de Reserve de l'Armée de l'Air sont recrutés :</w:t>
      </w:r>
    </w:p>
    <w:p w14:paraId="20A0F594" w14:textId="77777777" w:rsidR="0062509D" w:rsidRPr="0062509D" w:rsidRDefault="0062509D" w:rsidP="0062509D">
      <w:pPr>
        <w:numPr>
          <w:ilvl w:val="0"/>
          <w:numId w:val="28"/>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parmi les Officiers Retraités ou Démissionnaires.</w:t>
      </w:r>
    </w:p>
    <w:p w14:paraId="59F9F2F3" w14:textId="77777777" w:rsidR="0062509D" w:rsidRPr="0062509D" w:rsidRDefault="0062509D" w:rsidP="0062509D">
      <w:pPr>
        <w:numPr>
          <w:ilvl w:val="0"/>
          <w:numId w:val="28"/>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parmi les anciens Sous-officiers engages et les Sous-officiers de Carrière retraités ou démissionnaires.</w:t>
      </w:r>
    </w:p>
    <w:p w14:paraId="64EA395B" w14:textId="77777777" w:rsidR="0062509D" w:rsidRPr="0062509D" w:rsidRDefault="0062509D" w:rsidP="0062509D">
      <w:pPr>
        <w:numPr>
          <w:ilvl w:val="0"/>
          <w:numId w:val="28"/>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parmi les anciens Hommes de Troupe qui ont accompli leurs obligations militaires.</w:t>
      </w:r>
    </w:p>
    <w:p w14:paraId="08A7332D"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Chapitre III – De l’avancement</w:t>
      </w:r>
    </w:p>
    <w:p w14:paraId="1162F408"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Section I – Des Officiers</w:t>
      </w:r>
    </w:p>
    <w:p w14:paraId="1C38909B"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32 –</w:t>
      </w:r>
      <w:r w:rsidRPr="0062509D">
        <w:rPr>
          <w:rFonts w:ascii="Arial" w:eastAsia="Calibri" w:hAnsi="Arial" w:cs="Arial"/>
          <w:sz w:val="20"/>
          <w:szCs w:val="20"/>
          <w:lang w:eastAsia="en-US"/>
        </w:rPr>
        <w:t xml:space="preserve"> Les grades des Officiers de l'Armée de l'Air comportent les échelons ci-après</w:t>
      </w:r>
    </w:p>
    <w:p w14:paraId="4110388A"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Général de Corps d'Armée</w:t>
      </w:r>
      <w:r w:rsidRPr="0062509D">
        <w:rPr>
          <w:rFonts w:ascii="Arial" w:eastAsia="Calibri" w:hAnsi="Arial" w:cs="Arial"/>
          <w:sz w:val="20"/>
          <w:szCs w:val="20"/>
          <w:lang w:eastAsia="en-US"/>
        </w:rPr>
        <w:tab/>
        <w:t xml:space="preserve">           Echelon unique</w:t>
      </w:r>
    </w:p>
    <w:p w14:paraId="2655E2BF"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 xml:space="preserve">Général de Division  </w:t>
      </w:r>
      <w:r w:rsidRPr="0062509D">
        <w:rPr>
          <w:rFonts w:ascii="Arial" w:eastAsia="Calibri" w:hAnsi="Arial" w:cs="Arial"/>
          <w:sz w:val="20"/>
          <w:szCs w:val="20"/>
          <w:lang w:eastAsia="en-US"/>
        </w:rPr>
        <w:tab/>
        <w:t xml:space="preserve">           Echelon unique</w:t>
      </w:r>
    </w:p>
    <w:p w14:paraId="47E88058"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 xml:space="preserve">Général de Brigade  </w:t>
      </w:r>
      <w:r w:rsidRPr="0062509D">
        <w:rPr>
          <w:rFonts w:ascii="Arial" w:eastAsia="Calibri" w:hAnsi="Arial" w:cs="Arial"/>
          <w:sz w:val="20"/>
          <w:szCs w:val="20"/>
          <w:lang w:eastAsia="en-US"/>
        </w:rPr>
        <w:tab/>
        <w:t xml:space="preserve">           2 échelons</w:t>
      </w:r>
    </w:p>
    <w:p w14:paraId="3D908A55"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lastRenderedPageBreak/>
        <w:t>Colonel</w:t>
      </w:r>
      <w:r w:rsidRPr="0062509D">
        <w:rPr>
          <w:rFonts w:ascii="Arial" w:eastAsia="Calibri" w:hAnsi="Arial" w:cs="Arial"/>
          <w:sz w:val="20"/>
          <w:szCs w:val="20"/>
          <w:lang w:eastAsia="en-US"/>
        </w:rPr>
        <w:tab/>
        <w:t xml:space="preserve">                                   3 échelons</w:t>
      </w:r>
    </w:p>
    <w:p w14:paraId="6D17BAF7"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 xml:space="preserve">Lieutenant -Colonel  </w:t>
      </w:r>
      <w:r w:rsidRPr="0062509D">
        <w:rPr>
          <w:rFonts w:ascii="Arial" w:eastAsia="Calibri" w:hAnsi="Arial" w:cs="Arial"/>
          <w:sz w:val="20"/>
          <w:szCs w:val="20"/>
          <w:lang w:eastAsia="en-US"/>
        </w:rPr>
        <w:tab/>
        <w:t xml:space="preserve">           3 échelons</w:t>
      </w:r>
    </w:p>
    <w:p w14:paraId="426C78A3"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Commandant</w:t>
      </w:r>
      <w:r w:rsidRPr="0062509D">
        <w:rPr>
          <w:rFonts w:ascii="Arial" w:eastAsia="Calibri" w:hAnsi="Arial" w:cs="Arial"/>
          <w:sz w:val="20"/>
          <w:szCs w:val="20"/>
          <w:lang w:eastAsia="en-US"/>
        </w:rPr>
        <w:tab/>
        <w:t xml:space="preserve">                      4 échelons</w:t>
      </w:r>
    </w:p>
    <w:p w14:paraId="565CD610"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Capitaine</w:t>
      </w:r>
      <w:r w:rsidRPr="0062509D">
        <w:rPr>
          <w:rFonts w:ascii="Arial" w:eastAsia="Calibri" w:hAnsi="Arial" w:cs="Arial"/>
          <w:sz w:val="20"/>
          <w:szCs w:val="20"/>
          <w:lang w:eastAsia="en-US"/>
        </w:rPr>
        <w:tab/>
        <w:t xml:space="preserve">                                  5 échelons</w:t>
      </w:r>
    </w:p>
    <w:p w14:paraId="428CFD47"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Lieutenant</w:t>
      </w:r>
      <w:r w:rsidRPr="0062509D">
        <w:rPr>
          <w:rFonts w:ascii="Arial" w:eastAsia="Calibri" w:hAnsi="Arial" w:cs="Arial"/>
          <w:sz w:val="20"/>
          <w:szCs w:val="20"/>
          <w:lang w:eastAsia="en-US"/>
        </w:rPr>
        <w:tab/>
        <w:t xml:space="preserve">                                  5 échelons</w:t>
      </w:r>
    </w:p>
    <w:p w14:paraId="35DD61FD" w14:textId="77777777" w:rsidR="0062509D" w:rsidRPr="0062509D" w:rsidRDefault="0062509D" w:rsidP="0062509D">
      <w:pPr>
        <w:spacing w:before="100" w:beforeAutospacing="1" w:after="0"/>
        <w:ind w:left="1134"/>
        <w:jc w:val="both"/>
        <w:rPr>
          <w:rFonts w:ascii="Arial" w:eastAsia="Calibri" w:hAnsi="Arial" w:cs="Arial"/>
          <w:sz w:val="20"/>
          <w:szCs w:val="20"/>
          <w:lang w:eastAsia="en-US"/>
        </w:rPr>
      </w:pPr>
      <w:r w:rsidRPr="0062509D">
        <w:rPr>
          <w:rFonts w:ascii="Arial" w:eastAsia="Calibri" w:hAnsi="Arial" w:cs="Arial"/>
          <w:sz w:val="20"/>
          <w:szCs w:val="20"/>
          <w:lang w:eastAsia="en-US"/>
        </w:rPr>
        <w:t xml:space="preserve">Sous-lieutenant  </w:t>
      </w:r>
      <w:r w:rsidRPr="0062509D">
        <w:rPr>
          <w:rFonts w:ascii="Arial" w:eastAsia="Calibri" w:hAnsi="Arial" w:cs="Arial"/>
          <w:sz w:val="20"/>
          <w:szCs w:val="20"/>
          <w:lang w:eastAsia="en-US"/>
        </w:rPr>
        <w:tab/>
        <w:t xml:space="preserve">                     2 échelons</w:t>
      </w:r>
    </w:p>
    <w:p w14:paraId="0904EE8C" w14:textId="77777777" w:rsidR="0062509D" w:rsidRPr="0062509D" w:rsidRDefault="0062509D" w:rsidP="0062509D">
      <w:pPr>
        <w:numPr>
          <w:ilvl w:val="0"/>
          <w:numId w:val="29"/>
        </w:numPr>
        <w:spacing w:before="100" w:beforeAutospacing="1" w:after="0"/>
        <w:ind w:left="1494"/>
        <w:contextualSpacing/>
        <w:jc w:val="both"/>
        <w:rPr>
          <w:rFonts w:ascii="Arial" w:eastAsia="Calibri" w:hAnsi="Arial" w:cs="Arial"/>
          <w:b/>
          <w:bCs/>
          <w:sz w:val="20"/>
          <w:szCs w:val="20"/>
          <w:lang w:eastAsia="en-US"/>
        </w:rPr>
      </w:pPr>
      <w:r w:rsidRPr="0062509D">
        <w:rPr>
          <w:rFonts w:ascii="Arial" w:eastAsia="Calibri" w:hAnsi="Arial" w:cs="Arial"/>
          <w:b/>
          <w:bCs/>
          <w:sz w:val="20"/>
          <w:szCs w:val="20"/>
          <w:lang w:eastAsia="en-US"/>
        </w:rPr>
        <w:t>Officiers Navigants :</w:t>
      </w:r>
    </w:p>
    <w:p w14:paraId="1D4016DA"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33 –</w:t>
      </w:r>
      <w:r w:rsidRPr="0062509D">
        <w:rPr>
          <w:rFonts w:ascii="Arial" w:eastAsia="Calibri" w:hAnsi="Arial" w:cs="Arial"/>
          <w:sz w:val="20"/>
          <w:szCs w:val="20"/>
          <w:lang w:eastAsia="en-US"/>
        </w:rPr>
        <w:t xml:space="preserve"> Nul ne peut être promu au grade de Lieutenant s'il n'a effectué un an de service au moins dans le grade de Sous-lieutenant.</w:t>
      </w:r>
    </w:p>
    <w:p w14:paraId="3EB96031"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34 –</w:t>
      </w:r>
      <w:r w:rsidRPr="0062509D">
        <w:rPr>
          <w:rFonts w:ascii="Arial" w:eastAsia="Calibri" w:hAnsi="Arial" w:cs="Arial"/>
          <w:sz w:val="20"/>
          <w:szCs w:val="20"/>
          <w:lang w:eastAsia="en-US"/>
        </w:rPr>
        <w:t xml:space="preserve"> Nul ne peut être promu au grade de Capitaine s'il n'a effectué au moins deux ans et demi de service dans le grade de Lieutenant dont un minimum de temps de services aériens qui sera fixé par le Secrétaire d'Etat à la Défense Nationale.</w:t>
      </w:r>
    </w:p>
    <w:p w14:paraId="68AC1E13"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35 –</w:t>
      </w:r>
      <w:r w:rsidRPr="0062509D">
        <w:rPr>
          <w:rFonts w:ascii="Arial" w:eastAsia="Calibri" w:hAnsi="Arial" w:cs="Arial"/>
          <w:sz w:val="20"/>
          <w:szCs w:val="20"/>
          <w:lang w:eastAsia="en-US"/>
        </w:rPr>
        <w:t xml:space="preserve"> Nul ne peut être promu au grade de Commandant s'il n'a effectué au moins trois années de service dans le grade de Capitaine dont un minimum de temps de services aériens qui sera fixe par le Secrétaire d'Etat à la Défense Nationale.</w:t>
      </w:r>
    </w:p>
    <w:p w14:paraId="2E0ABCC9"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36 –</w:t>
      </w:r>
      <w:r w:rsidRPr="0062509D">
        <w:rPr>
          <w:rFonts w:ascii="Arial" w:eastAsia="Calibri" w:hAnsi="Arial" w:cs="Arial"/>
          <w:sz w:val="20"/>
          <w:szCs w:val="20"/>
          <w:lang w:eastAsia="en-US"/>
        </w:rPr>
        <w:t xml:space="preserve"> Nul ne peut être promu au grade de Lieutenant -Colonel ou au grade de Colonel s'il n'a effectué au moins deux ans et demi de service dans le grade immédiatement inferieur dont un minimum de temps de services aériens qui sera fixé par le Secrétaire d'Etat à la Défense Nationale.</w:t>
      </w:r>
    </w:p>
    <w:p w14:paraId="6CF9247D"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37 –</w:t>
      </w:r>
      <w:r w:rsidRPr="0062509D">
        <w:rPr>
          <w:rFonts w:ascii="Arial" w:eastAsia="Calibri" w:hAnsi="Arial" w:cs="Arial"/>
          <w:sz w:val="20"/>
          <w:szCs w:val="20"/>
          <w:lang w:eastAsia="en-US"/>
        </w:rPr>
        <w:t xml:space="preserve"> Nul ne peut être promu à l’un des grades supérieurs à celui de Colonel s'il n'a effectué au moins deux ans et demi de service dans le grade immédiatement inferieur dont un minimum de temps de Commandement Aérien qui sera fixé par le Secrétaire d'Etat à la Défense Nationale.</w:t>
      </w:r>
    </w:p>
    <w:p w14:paraId="2CF9B577" w14:textId="77777777" w:rsidR="0062509D" w:rsidRPr="0062509D" w:rsidRDefault="0062509D" w:rsidP="0062509D">
      <w:pPr>
        <w:numPr>
          <w:ilvl w:val="0"/>
          <w:numId w:val="29"/>
        </w:numPr>
        <w:spacing w:before="100" w:beforeAutospacing="1" w:after="0"/>
        <w:ind w:left="1494"/>
        <w:contextualSpacing/>
        <w:jc w:val="both"/>
        <w:rPr>
          <w:rFonts w:ascii="Arial" w:eastAsia="Calibri" w:hAnsi="Arial" w:cs="Arial"/>
          <w:b/>
          <w:bCs/>
          <w:sz w:val="20"/>
          <w:szCs w:val="20"/>
          <w:lang w:eastAsia="en-US"/>
        </w:rPr>
      </w:pPr>
      <w:r w:rsidRPr="0062509D">
        <w:rPr>
          <w:rFonts w:ascii="Arial" w:eastAsia="Calibri" w:hAnsi="Arial" w:cs="Arial"/>
          <w:b/>
          <w:bCs/>
          <w:sz w:val="20"/>
          <w:szCs w:val="20"/>
          <w:lang w:eastAsia="en-US"/>
        </w:rPr>
        <w:t>Officiers non navigants :</w:t>
      </w:r>
    </w:p>
    <w:p w14:paraId="02B358D9"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38 –</w:t>
      </w:r>
      <w:r w:rsidRPr="0062509D">
        <w:rPr>
          <w:rFonts w:ascii="Arial" w:eastAsia="Calibri" w:hAnsi="Arial" w:cs="Arial"/>
          <w:sz w:val="20"/>
          <w:szCs w:val="20"/>
          <w:lang w:eastAsia="en-US"/>
        </w:rPr>
        <w:t xml:space="preserve"> Nul ne peut être promu à un grade correspondant à celui de Lieutenant, s'il n'a effectué au moins un an de service dans le grade immédiatement inferieur.</w:t>
      </w:r>
    </w:p>
    <w:p w14:paraId="35641C4E"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39 –</w:t>
      </w:r>
      <w:r w:rsidRPr="0062509D">
        <w:rPr>
          <w:rFonts w:ascii="Arial" w:eastAsia="Calibri" w:hAnsi="Arial" w:cs="Arial"/>
          <w:sz w:val="20"/>
          <w:szCs w:val="20"/>
          <w:lang w:eastAsia="en-US"/>
        </w:rPr>
        <w:t xml:space="preserve"> Nul ne peut être promu à un grade correspondant à celui de Capitaine, s'il n'a effectué au moins trois ans de service dans le grade immédiatement inferieur.</w:t>
      </w:r>
    </w:p>
    <w:p w14:paraId="5C9E9AE7"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40 –</w:t>
      </w:r>
      <w:r w:rsidRPr="0062509D">
        <w:rPr>
          <w:rFonts w:ascii="Arial" w:eastAsia="Calibri" w:hAnsi="Arial" w:cs="Arial"/>
          <w:sz w:val="20"/>
          <w:szCs w:val="20"/>
          <w:lang w:eastAsia="en-US"/>
        </w:rPr>
        <w:t xml:space="preserve"> Nul ne peut être promu à l’un des grades correspondant à ceux de Commandant, Lieutenant-colonel ou de Colonel, s'il n'a effectué au moins trois ans de service dans le grade immédiatement inferieur.</w:t>
      </w:r>
    </w:p>
    <w:p w14:paraId="4BA97419"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41 –</w:t>
      </w:r>
      <w:r w:rsidRPr="0062509D">
        <w:rPr>
          <w:rFonts w:ascii="Arial" w:eastAsia="Calibri" w:hAnsi="Arial" w:cs="Arial"/>
          <w:sz w:val="20"/>
          <w:szCs w:val="20"/>
          <w:lang w:eastAsia="en-US"/>
        </w:rPr>
        <w:t xml:space="preserve"> Nul ne peut être promu à un grade Supérieur au grade de Colonel ou à l’un des grades correspondants s'il n'a effectué au moins trois années de service dans le grade immédiatement inferieur.</w:t>
      </w:r>
    </w:p>
    <w:p w14:paraId="3ED7B74D"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Section II – Des Sous-officiers</w:t>
      </w:r>
    </w:p>
    <w:p w14:paraId="749FE51A"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42 –</w:t>
      </w:r>
      <w:r w:rsidRPr="0062509D">
        <w:rPr>
          <w:rFonts w:ascii="Arial" w:eastAsia="Calibri" w:hAnsi="Arial" w:cs="Arial"/>
          <w:sz w:val="20"/>
          <w:szCs w:val="20"/>
          <w:lang w:eastAsia="en-US"/>
        </w:rPr>
        <w:t xml:space="preserve"> Les grades des Sous-officiers de l'Armée de l'Air comportent chacun 6 échelons sauf le grade d'Aspirant qui comporte un échelon.</w:t>
      </w:r>
    </w:p>
    <w:p w14:paraId="3525185F"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lastRenderedPageBreak/>
        <w:t>Art. 43 –</w:t>
      </w:r>
      <w:r w:rsidRPr="0062509D">
        <w:rPr>
          <w:rFonts w:ascii="Arial" w:eastAsia="Calibri" w:hAnsi="Arial" w:cs="Arial"/>
          <w:sz w:val="20"/>
          <w:szCs w:val="20"/>
          <w:lang w:eastAsia="en-US"/>
        </w:rPr>
        <w:t xml:space="preserve"> Nul ne peut être nommé Sergent-chef s'il n'a accompli an moins deux ans de service dans le grade de Sergent.</w:t>
      </w:r>
    </w:p>
    <w:p w14:paraId="6B24CD00"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44 –</w:t>
      </w:r>
      <w:r w:rsidRPr="0062509D">
        <w:rPr>
          <w:rFonts w:ascii="Arial" w:eastAsia="Calibri" w:hAnsi="Arial" w:cs="Arial"/>
          <w:sz w:val="20"/>
          <w:szCs w:val="20"/>
          <w:lang w:eastAsia="en-US"/>
        </w:rPr>
        <w:t xml:space="preserve"> Nul ne peut être nommé au grade d'Adjudant s'il n'a accompli au moins deux ans de service dans le grade de Sergent-Chef.</w:t>
      </w:r>
    </w:p>
    <w:p w14:paraId="7DD966B1"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45 –</w:t>
      </w:r>
      <w:r w:rsidRPr="0062509D">
        <w:rPr>
          <w:rFonts w:ascii="Arial" w:eastAsia="Calibri" w:hAnsi="Arial" w:cs="Arial"/>
          <w:sz w:val="20"/>
          <w:szCs w:val="20"/>
          <w:lang w:eastAsia="en-US"/>
        </w:rPr>
        <w:t xml:space="preserve"> Nul ne peut être nommé au grade d'Adjudant- Chef s'il n'a accompli au moins deux ans de service dans le grade d'Adjudant.</w:t>
      </w:r>
    </w:p>
    <w:p w14:paraId="18459182"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46 –</w:t>
      </w:r>
      <w:r w:rsidRPr="0062509D">
        <w:rPr>
          <w:rFonts w:ascii="Arial" w:eastAsia="Calibri" w:hAnsi="Arial" w:cs="Arial"/>
          <w:sz w:val="20"/>
          <w:szCs w:val="20"/>
          <w:lang w:eastAsia="en-US"/>
        </w:rPr>
        <w:t xml:space="preserve"> La durée du service exigée dans un grade pour passer an grade supérieur est réduite, pour les Sous-officiers Navigants, de 6 mois.</w:t>
      </w:r>
    </w:p>
    <w:p w14:paraId="3FEBEFC9"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sz w:val="20"/>
          <w:szCs w:val="20"/>
          <w:lang w:eastAsia="en-US"/>
        </w:rPr>
        <w:t>Cependant aucun Sous-officier Navigant ne peut être promu au grade supérieur s'il n'a effectué un minimum de service aérien qui sera fixé par le Secrétaire d'Etat à la Défense Nationale.</w:t>
      </w:r>
    </w:p>
    <w:p w14:paraId="595AB767" w14:textId="77777777" w:rsidR="0062509D" w:rsidRPr="0062509D" w:rsidRDefault="0062509D" w:rsidP="0062509D">
      <w:pPr>
        <w:spacing w:before="100" w:beforeAutospacing="1" w:after="0"/>
        <w:ind w:left="283"/>
        <w:jc w:val="center"/>
        <w:rPr>
          <w:rFonts w:ascii="Arial" w:eastAsia="Calibri" w:hAnsi="Arial" w:cs="Arial"/>
          <w:b/>
          <w:bCs/>
          <w:sz w:val="20"/>
          <w:szCs w:val="20"/>
          <w:lang w:eastAsia="en-US"/>
        </w:rPr>
      </w:pPr>
      <w:r w:rsidRPr="0062509D">
        <w:rPr>
          <w:rFonts w:ascii="Arial" w:eastAsia="Calibri" w:hAnsi="Arial" w:cs="Arial"/>
          <w:b/>
          <w:bCs/>
          <w:sz w:val="20"/>
          <w:szCs w:val="20"/>
          <w:lang w:eastAsia="en-US"/>
        </w:rPr>
        <w:t>Section III – Des Hommes de Troupe</w:t>
      </w:r>
    </w:p>
    <w:p w14:paraId="083ACBE7"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47 –</w:t>
      </w:r>
      <w:r w:rsidRPr="0062509D">
        <w:rPr>
          <w:rFonts w:ascii="Arial" w:eastAsia="Calibri" w:hAnsi="Arial" w:cs="Arial"/>
          <w:sz w:val="20"/>
          <w:szCs w:val="20"/>
          <w:lang w:eastAsia="en-US"/>
        </w:rPr>
        <w:t xml:space="preserve"> Nul ne peut être nommé Caporal s'il ne satisfait à l'une des deux conditions suivantes :</w:t>
      </w:r>
    </w:p>
    <w:p w14:paraId="52AD1C75" w14:textId="77777777" w:rsidR="0062509D" w:rsidRPr="0062509D" w:rsidRDefault="0062509D" w:rsidP="0062509D">
      <w:pPr>
        <w:numPr>
          <w:ilvl w:val="0"/>
          <w:numId w:val="30"/>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avoir servi au moins 6 mois comme Soldat et satisfait aux examens de sortie d'un peloton d'Elèves Caporaux.</w:t>
      </w:r>
    </w:p>
    <w:p w14:paraId="56298F8A" w14:textId="77777777" w:rsidR="0062509D" w:rsidRPr="0062509D" w:rsidRDefault="0062509D" w:rsidP="0062509D">
      <w:pPr>
        <w:numPr>
          <w:ilvl w:val="0"/>
          <w:numId w:val="30"/>
        </w:numPr>
        <w:spacing w:before="100" w:beforeAutospacing="1" w:after="0"/>
        <w:ind w:left="1494"/>
        <w:contextualSpacing/>
        <w:jc w:val="both"/>
        <w:rPr>
          <w:rFonts w:ascii="Arial" w:eastAsia="Calibri" w:hAnsi="Arial" w:cs="Arial"/>
          <w:sz w:val="20"/>
          <w:szCs w:val="20"/>
          <w:lang w:eastAsia="en-US"/>
        </w:rPr>
      </w:pPr>
      <w:r w:rsidRPr="0062509D">
        <w:rPr>
          <w:rFonts w:ascii="Arial" w:eastAsia="Calibri" w:hAnsi="Arial" w:cs="Arial"/>
          <w:sz w:val="20"/>
          <w:szCs w:val="20"/>
          <w:lang w:eastAsia="en-US"/>
        </w:rPr>
        <w:t>avoir servi au moins 3 mois comme Soldat et obtenu le « Brevet d'Equivalence » prévu à l'article 13 du présent décret.</w:t>
      </w:r>
    </w:p>
    <w:p w14:paraId="13749593"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48 –</w:t>
      </w:r>
      <w:r w:rsidRPr="0062509D">
        <w:rPr>
          <w:rFonts w:ascii="Arial" w:eastAsia="Calibri" w:hAnsi="Arial" w:cs="Arial"/>
          <w:sz w:val="20"/>
          <w:szCs w:val="20"/>
          <w:lang w:eastAsia="en-US"/>
        </w:rPr>
        <w:t xml:space="preserve"> Nul ne peut être nommé Caporal-chef s'il n'a effectué au moins un an de service dans le Grade de Caporal.</w:t>
      </w:r>
    </w:p>
    <w:p w14:paraId="7A9AE637"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 xml:space="preserve">Art. 49 – </w:t>
      </w:r>
      <w:r w:rsidRPr="0062509D">
        <w:rPr>
          <w:rFonts w:ascii="Arial" w:eastAsia="Calibri" w:hAnsi="Arial" w:cs="Arial"/>
          <w:sz w:val="20"/>
          <w:szCs w:val="20"/>
          <w:lang w:eastAsia="en-US"/>
        </w:rPr>
        <w:t>Toutes dispositions antérieures contraires au présent décret sont abrogées et notamment le décret susvisé n° 61-192 du 3 mai 1961.</w:t>
      </w:r>
    </w:p>
    <w:p w14:paraId="237EC691"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50 –</w:t>
      </w:r>
      <w:r w:rsidRPr="0062509D">
        <w:rPr>
          <w:rFonts w:ascii="Arial" w:eastAsia="Calibri" w:hAnsi="Arial" w:cs="Arial"/>
          <w:sz w:val="20"/>
          <w:szCs w:val="20"/>
          <w:lang w:eastAsia="en-US"/>
        </w:rPr>
        <w:t xml:space="preserve"> Les dispositions du présent décret prennent effet à compter du 1</w:t>
      </w:r>
      <w:r w:rsidRPr="0062509D">
        <w:rPr>
          <w:rFonts w:ascii="Arial" w:eastAsia="Calibri" w:hAnsi="Arial" w:cs="Arial"/>
          <w:sz w:val="20"/>
          <w:szCs w:val="20"/>
          <w:vertAlign w:val="superscript"/>
          <w:lang w:eastAsia="en-US"/>
        </w:rPr>
        <w:t>er</w:t>
      </w:r>
      <w:r w:rsidRPr="0062509D">
        <w:rPr>
          <w:rFonts w:ascii="Arial" w:eastAsia="Calibri" w:hAnsi="Arial" w:cs="Arial"/>
          <w:sz w:val="20"/>
          <w:szCs w:val="20"/>
          <w:lang w:eastAsia="en-US"/>
        </w:rPr>
        <w:t xml:space="preserve">  janvier 1969 sauf celles de l’article 22 qui prennent effet pour ordre seulement à compter du 1</w:t>
      </w:r>
      <w:r w:rsidRPr="0062509D">
        <w:rPr>
          <w:rFonts w:ascii="Arial" w:eastAsia="Calibri" w:hAnsi="Arial" w:cs="Arial"/>
          <w:sz w:val="20"/>
          <w:szCs w:val="20"/>
          <w:vertAlign w:val="superscript"/>
          <w:lang w:eastAsia="en-US"/>
        </w:rPr>
        <w:t>er</w:t>
      </w:r>
      <w:r w:rsidRPr="0062509D">
        <w:rPr>
          <w:rFonts w:ascii="Arial" w:eastAsia="Calibri" w:hAnsi="Arial" w:cs="Arial"/>
          <w:sz w:val="20"/>
          <w:szCs w:val="20"/>
          <w:lang w:eastAsia="en-US"/>
        </w:rPr>
        <w:t xml:space="preserve"> juillet 1967.</w:t>
      </w:r>
    </w:p>
    <w:p w14:paraId="51946272" w14:textId="77777777" w:rsidR="0062509D" w:rsidRPr="0062509D" w:rsidRDefault="0062509D" w:rsidP="0062509D">
      <w:pPr>
        <w:spacing w:before="100" w:beforeAutospacing="1" w:after="0"/>
        <w:ind w:left="283"/>
        <w:jc w:val="both"/>
        <w:rPr>
          <w:rFonts w:ascii="Arial" w:eastAsia="Calibri" w:hAnsi="Arial" w:cs="Arial"/>
          <w:sz w:val="20"/>
          <w:szCs w:val="20"/>
          <w:lang w:eastAsia="en-US"/>
        </w:rPr>
      </w:pPr>
      <w:r w:rsidRPr="0062509D">
        <w:rPr>
          <w:rFonts w:ascii="Arial" w:eastAsia="Calibri" w:hAnsi="Arial" w:cs="Arial"/>
          <w:b/>
          <w:bCs/>
          <w:i/>
          <w:iCs/>
          <w:sz w:val="20"/>
          <w:szCs w:val="20"/>
          <w:lang w:eastAsia="en-US"/>
        </w:rPr>
        <w:t>Art. 51 –</w:t>
      </w:r>
      <w:r w:rsidRPr="0062509D">
        <w:rPr>
          <w:rFonts w:ascii="Arial" w:eastAsia="Calibri" w:hAnsi="Arial" w:cs="Arial"/>
          <w:sz w:val="20"/>
          <w:szCs w:val="20"/>
          <w:lang w:eastAsia="en-US"/>
        </w:rPr>
        <w:t xml:space="preserve"> Les Secrétaires d'Etat à la Défense Nationale et au Plan et à l’Economie Nationale sont charg2s, chacun en ce qui le concerne, de l'exécution du présent décret qui sera publié au Journal Officiel de la République Tunisienne.</w:t>
      </w:r>
    </w:p>
    <w:p w14:paraId="44918AFA" w14:textId="77777777" w:rsidR="0062509D" w:rsidRPr="0062509D" w:rsidRDefault="0062509D" w:rsidP="0062509D">
      <w:pPr>
        <w:spacing w:before="100" w:beforeAutospacing="1" w:after="0"/>
        <w:ind w:left="283"/>
        <w:jc w:val="both"/>
        <w:rPr>
          <w:rFonts w:ascii="Arial" w:eastAsia="Calibri" w:hAnsi="Arial" w:cs="Arial"/>
          <w:b/>
          <w:bCs/>
          <w:sz w:val="20"/>
          <w:szCs w:val="20"/>
          <w:lang w:eastAsia="en-US"/>
        </w:rPr>
      </w:pPr>
      <w:r w:rsidRPr="0062509D">
        <w:rPr>
          <w:rFonts w:ascii="Arial" w:eastAsia="Calibri" w:hAnsi="Arial" w:cs="Arial"/>
          <w:b/>
          <w:bCs/>
          <w:sz w:val="20"/>
          <w:szCs w:val="20"/>
          <w:lang w:eastAsia="en-US"/>
        </w:rPr>
        <w:t>Fait à Tunis, le 12 décembre 1968.</w:t>
      </w:r>
    </w:p>
    <w:p w14:paraId="5DECB787" w14:textId="77777777" w:rsidR="00E953A2" w:rsidRDefault="00E953A2" w:rsidP="00E953A2">
      <w:pPr>
        <w:tabs>
          <w:tab w:val="left" w:pos="1136"/>
        </w:tabs>
      </w:pPr>
    </w:p>
    <w:p w14:paraId="5D49938D" w14:textId="77777777" w:rsidR="00E953A2" w:rsidRDefault="00E953A2" w:rsidP="00E953A2">
      <w:pPr>
        <w:tabs>
          <w:tab w:val="left" w:pos="1136"/>
        </w:tabs>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D6E49">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D6E49">
                            <w:rPr>
                              <w:rFonts w:ascii="Arial" w:hAnsi="Arial" w:cs="Arial"/>
                              <w:noProof/>
                              <w:sz w:val="18"/>
                              <w:szCs w:val="18"/>
                            </w:rPr>
                            <w:t>9</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D6E49">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D6E49">
                      <w:rPr>
                        <w:rFonts w:ascii="Arial" w:hAnsi="Arial" w:cs="Arial"/>
                        <w:noProof/>
                        <w:sz w:val="18"/>
                        <w:szCs w:val="18"/>
                      </w:rPr>
                      <w:t>9</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D6E49">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D6E49">
                            <w:rPr>
                              <w:rFonts w:ascii="Arial" w:hAnsi="Arial" w:cs="Arial"/>
                              <w:noProof/>
                              <w:sz w:val="18"/>
                              <w:szCs w:val="18"/>
                            </w:rPr>
                            <w:t>9</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D6E49">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D6E49">
                      <w:rPr>
                        <w:rFonts w:ascii="Arial" w:hAnsi="Arial" w:cs="Arial"/>
                        <w:noProof/>
                        <w:sz w:val="18"/>
                        <w:szCs w:val="18"/>
                      </w:rPr>
                      <w:t>9</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6D0BC4"/>
    <w:multiLevelType w:val="hybridMultilevel"/>
    <w:tmpl w:val="041AB6B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577CD"/>
    <w:multiLevelType w:val="hybridMultilevel"/>
    <w:tmpl w:val="CFA456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EF7C4A"/>
    <w:multiLevelType w:val="hybridMultilevel"/>
    <w:tmpl w:val="099AA4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D315D7"/>
    <w:multiLevelType w:val="hybridMultilevel"/>
    <w:tmpl w:val="419C4D5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6E654A"/>
    <w:multiLevelType w:val="hybridMultilevel"/>
    <w:tmpl w:val="1BACF5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237FDC"/>
    <w:multiLevelType w:val="hybridMultilevel"/>
    <w:tmpl w:val="87764064"/>
    <w:lvl w:ilvl="0" w:tplc="A8983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F8511E"/>
    <w:multiLevelType w:val="hybridMultilevel"/>
    <w:tmpl w:val="5426CB5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7C5673"/>
    <w:multiLevelType w:val="hybridMultilevel"/>
    <w:tmpl w:val="563A41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2D0A2E"/>
    <w:multiLevelType w:val="hybridMultilevel"/>
    <w:tmpl w:val="14125D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963947"/>
    <w:multiLevelType w:val="hybridMultilevel"/>
    <w:tmpl w:val="97B445AA"/>
    <w:lvl w:ilvl="0" w:tplc="7DB62FD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9E4C30"/>
    <w:multiLevelType w:val="hybridMultilevel"/>
    <w:tmpl w:val="B59C9B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9C5BDC"/>
    <w:multiLevelType w:val="hybridMultilevel"/>
    <w:tmpl w:val="B194063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0C52B8"/>
    <w:multiLevelType w:val="hybridMultilevel"/>
    <w:tmpl w:val="D26E5CBE"/>
    <w:lvl w:ilvl="0" w:tplc="85822DF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D321E1"/>
    <w:multiLevelType w:val="hybridMultilevel"/>
    <w:tmpl w:val="D2AE0E2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9D6A24"/>
    <w:multiLevelType w:val="hybridMultilevel"/>
    <w:tmpl w:val="97DEA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EF67D1"/>
    <w:multiLevelType w:val="hybridMultilevel"/>
    <w:tmpl w:val="A1B047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2B62593"/>
    <w:multiLevelType w:val="hybridMultilevel"/>
    <w:tmpl w:val="27F8D5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6A5223F"/>
    <w:multiLevelType w:val="hybridMultilevel"/>
    <w:tmpl w:val="0B40F43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206AA3"/>
    <w:multiLevelType w:val="hybridMultilevel"/>
    <w:tmpl w:val="A66057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4"/>
  </w:num>
  <w:num w:numId="3">
    <w:abstractNumId w:val="28"/>
  </w:num>
  <w:num w:numId="4">
    <w:abstractNumId w:val="16"/>
  </w:num>
  <w:num w:numId="5">
    <w:abstractNumId w:val="27"/>
  </w:num>
  <w:num w:numId="6">
    <w:abstractNumId w:val="29"/>
  </w:num>
  <w:num w:numId="7">
    <w:abstractNumId w:val="21"/>
  </w:num>
  <w:num w:numId="8">
    <w:abstractNumId w:val="5"/>
  </w:num>
  <w:num w:numId="9">
    <w:abstractNumId w:val="20"/>
  </w:num>
  <w:num w:numId="10">
    <w:abstractNumId w:val="12"/>
  </w:num>
  <w:num w:numId="11">
    <w:abstractNumId w:val="10"/>
  </w:num>
  <w:num w:numId="12">
    <w:abstractNumId w:val="8"/>
  </w:num>
  <w:num w:numId="13">
    <w:abstractNumId w:val="4"/>
  </w:num>
  <w:num w:numId="14">
    <w:abstractNumId w:val="15"/>
  </w:num>
  <w:num w:numId="15">
    <w:abstractNumId w:val="9"/>
  </w:num>
  <w:num w:numId="16">
    <w:abstractNumId w:val="11"/>
  </w:num>
  <w:num w:numId="17">
    <w:abstractNumId w:val="19"/>
  </w:num>
  <w:num w:numId="18">
    <w:abstractNumId w:val="17"/>
  </w:num>
  <w:num w:numId="19">
    <w:abstractNumId w:val="1"/>
  </w:num>
  <w:num w:numId="20">
    <w:abstractNumId w:val="3"/>
  </w:num>
  <w:num w:numId="21">
    <w:abstractNumId w:val="25"/>
  </w:num>
  <w:num w:numId="22">
    <w:abstractNumId w:val="24"/>
  </w:num>
  <w:num w:numId="23">
    <w:abstractNumId w:val="23"/>
  </w:num>
  <w:num w:numId="24">
    <w:abstractNumId w:val="13"/>
  </w:num>
  <w:num w:numId="25">
    <w:abstractNumId w:val="7"/>
  </w:num>
  <w:num w:numId="26">
    <w:abstractNumId w:val="22"/>
  </w:num>
  <w:num w:numId="27">
    <w:abstractNumId w:val="6"/>
  </w:num>
  <w:num w:numId="28">
    <w:abstractNumId w:val="2"/>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2509D"/>
    <w:rsid w:val="00684129"/>
    <w:rsid w:val="006E5D7C"/>
    <w:rsid w:val="007244D3"/>
    <w:rsid w:val="0075404E"/>
    <w:rsid w:val="0089552E"/>
    <w:rsid w:val="008F3F2D"/>
    <w:rsid w:val="00957F0E"/>
    <w:rsid w:val="0097472C"/>
    <w:rsid w:val="00A00644"/>
    <w:rsid w:val="00A04F09"/>
    <w:rsid w:val="00A24F23"/>
    <w:rsid w:val="00A90F21"/>
    <w:rsid w:val="00AD2268"/>
    <w:rsid w:val="00B05438"/>
    <w:rsid w:val="00B617F1"/>
    <w:rsid w:val="00BD6E49"/>
    <w:rsid w:val="00C1635D"/>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2509D"/>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2509D"/>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2868</Words>
  <Characters>15774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4</cp:revision>
  <cp:lastPrinted>2012-05-12T20:43:00Z</cp:lastPrinted>
  <dcterms:created xsi:type="dcterms:W3CDTF">2012-06-05T16:37:00Z</dcterms:created>
  <dcterms:modified xsi:type="dcterms:W3CDTF">2012-06-05T16:40:00Z</dcterms:modified>
</cp:coreProperties>
</file>