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C2541" w14:textId="77777777" w:rsidR="0079209D" w:rsidRPr="000D0633" w:rsidRDefault="0079209D" w:rsidP="00901252">
      <w:pPr>
        <w:bidi/>
        <w:spacing w:after="0"/>
        <w:jc w:val="both"/>
        <w:rPr>
          <w:rFonts w:ascii="Arial" w:hAnsi="Arial" w:cs="Arial"/>
          <w:b/>
          <w:bCs/>
          <w:sz w:val="32"/>
          <w:szCs w:val="32"/>
          <w:lang w:val="en-US"/>
        </w:rPr>
      </w:pPr>
    </w:p>
    <w:p w14:paraId="10FBA645" w14:textId="77777777" w:rsidR="000D0633" w:rsidRDefault="000D0633" w:rsidP="000D0633">
      <w:pPr>
        <w:bidi/>
        <w:spacing w:before="100" w:beforeAutospacing="1" w:after="0"/>
        <w:ind w:left="283"/>
        <w:jc w:val="both"/>
        <w:rPr>
          <w:rFonts w:ascii="Arial" w:hAnsi="Arial" w:cs="Arial"/>
          <w:b/>
          <w:bCs/>
          <w:color w:val="000000"/>
          <w:sz w:val="24"/>
          <w:szCs w:val="24"/>
          <w:shd w:val="clear" w:color="auto" w:fill="FFFFFF"/>
        </w:rPr>
      </w:pPr>
      <w:bookmarkStart w:id="0" w:name="_GoBack"/>
      <w:bookmarkEnd w:id="0"/>
      <w:r w:rsidRPr="000D0633">
        <w:rPr>
          <w:rFonts w:ascii="Arial" w:hAnsi="Arial" w:cs="Arial"/>
          <w:b/>
          <w:bCs/>
          <w:color w:val="000000"/>
          <w:sz w:val="24"/>
          <w:szCs w:val="24"/>
          <w:shd w:val="clear" w:color="auto" w:fill="FFFFFF"/>
          <w:rtl/>
        </w:rPr>
        <w:t>أمر عدد 2761 لسنة 2014 مؤرخ في 1 أوت 2014 يتعلق بتحديد السقف الجملي للإنفاق على الحملة الانتخابية وسقف التمويل الخاص وبتحديد سقف التمويل العمومي وضبط شروطه وإجراءاته بالنسبة إلى الانتخابات التشريعية لسنة 2014</w:t>
      </w:r>
    </w:p>
    <w:p w14:paraId="0F0ECF34" w14:textId="77777777" w:rsidR="000D0633" w:rsidRDefault="000D0633" w:rsidP="000D0633">
      <w:pPr>
        <w:bidi/>
        <w:spacing w:before="100" w:beforeAutospacing="1" w:after="0"/>
        <w:ind w:left="283"/>
        <w:jc w:val="both"/>
        <w:rPr>
          <w:rFonts w:ascii="Arial" w:hAnsi="Arial" w:cs="Arial"/>
          <w:b/>
          <w:bCs/>
          <w:color w:val="000000"/>
          <w:sz w:val="24"/>
          <w:szCs w:val="24"/>
          <w:shd w:val="clear" w:color="auto" w:fill="FFFFFF"/>
        </w:rPr>
      </w:pPr>
      <w:r w:rsidRPr="000D0633">
        <w:rPr>
          <w:rFonts w:ascii="Arial" w:hAnsi="Arial" w:cs="Arial"/>
          <w:color w:val="000000"/>
          <w:shd w:val="clear" w:color="auto" w:fill="FFFFFF"/>
          <w:rtl/>
        </w:rPr>
        <w:t>إن رئيس الحكومة،</w:t>
      </w:r>
    </w:p>
    <w:p w14:paraId="334FFB26" w14:textId="77777777" w:rsidR="000D0633" w:rsidRDefault="000D0633" w:rsidP="000D0633">
      <w:pPr>
        <w:bidi/>
        <w:spacing w:before="100" w:beforeAutospacing="1" w:after="0"/>
        <w:ind w:left="283"/>
        <w:jc w:val="both"/>
        <w:rPr>
          <w:rStyle w:val="apple-converted-space"/>
          <w:rFonts w:ascii="Arial" w:hAnsi="Arial" w:cs="Arial"/>
          <w:b/>
          <w:bCs/>
          <w:color w:val="000000"/>
          <w:sz w:val="24"/>
          <w:szCs w:val="24"/>
          <w:shd w:val="clear" w:color="auto" w:fill="FFFFFF"/>
        </w:rPr>
      </w:pPr>
      <w:r w:rsidRPr="000D0633">
        <w:rPr>
          <w:rFonts w:ascii="Arial" w:hAnsi="Arial" w:cs="Arial"/>
          <w:color w:val="000000"/>
          <w:shd w:val="clear" w:color="auto" w:fill="FFFFFF"/>
          <w:rtl/>
        </w:rPr>
        <w:t>بعد الاطلاع على الدستور،</w:t>
      </w:r>
      <w:r w:rsidRPr="000D0633">
        <w:rPr>
          <w:rStyle w:val="apple-converted-space"/>
          <w:rFonts w:ascii="Arial" w:hAnsi="Arial" w:cs="Arial"/>
          <w:color w:val="000000"/>
          <w:shd w:val="clear" w:color="auto" w:fill="FFFFFF"/>
        </w:rPr>
        <w:t> </w:t>
      </w:r>
    </w:p>
    <w:p w14:paraId="6B451DDA" w14:textId="23D92934" w:rsidR="000D0633" w:rsidRDefault="000D0633" w:rsidP="000D0633">
      <w:pPr>
        <w:bidi/>
        <w:spacing w:before="100" w:beforeAutospacing="1" w:after="0"/>
        <w:ind w:left="283"/>
        <w:jc w:val="both"/>
        <w:rPr>
          <w:rFonts w:ascii="Arial" w:hAnsi="Arial" w:cs="Arial" w:hint="cs"/>
          <w:color w:val="000000"/>
          <w:shd w:val="clear" w:color="auto" w:fill="FFFFFF"/>
          <w:lang w:bidi="ar-TN"/>
        </w:rPr>
      </w:pPr>
      <w:r w:rsidRPr="000D0633">
        <w:rPr>
          <w:rFonts w:ascii="Arial" w:hAnsi="Arial" w:cs="Arial"/>
          <w:color w:val="000000"/>
          <w:shd w:val="clear" w:color="auto" w:fill="FFFFFF"/>
          <w:rtl/>
        </w:rPr>
        <w:t>وعلى القانون التأسيسي عدد 6 لسنة 2011 المؤرخ في 16 ديسمبر 2011 المتعلق بالتنظيم المؤقت للسلط العمومية كما تم تنقيحه و إتمامه بالقانون الأساسي عدد 3 لسنة 2014 المؤرخ في 3 فيفري 2014 و القانون الأساسي عدد 4 لسنة 2014 المؤرخ في 5 فيفري 2014</w:t>
      </w:r>
      <w:r>
        <w:rPr>
          <w:rFonts w:ascii="Arial" w:hAnsi="Arial" w:cs="Arial" w:hint="cs"/>
          <w:color w:val="000000"/>
          <w:shd w:val="clear" w:color="auto" w:fill="FFFFFF"/>
          <w:rtl/>
          <w:lang w:bidi="ar-TN"/>
        </w:rPr>
        <w:t>،</w:t>
      </w:r>
    </w:p>
    <w:p w14:paraId="3FCB3403" w14:textId="77777777" w:rsidR="000D0633" w:rsidRDefault="000D0633" w:rsidP="000D0633">
      <w:pPr>
        <w:bidi/>
        <w:spacing w:before="100" w:beforeAutospacing="1" w:after="0"/>
        <w:ind w:left="283"/>
        <w:jc w:val="both"/>
        <w:rPr>
          <w:rFonts w:ascii="Arial" w:hAnsi="Arial" w:cs="Arial" w:hint="cs"/>
          <w:b/>
          <w:bCs/>
          <w:color w:val="000000"/>
          <w:sz w:val="24"/>
          <w:szCs w:val="24"/>
          <w:shd w:val="clear" w:color="auto" w:fill="FFFFFF"/>
          <w:rtl/>
        </w:rPr>
      </w:pPr>
      <w:r w:rsidRPr="000D0633">
        <w:rPr>
          <w:rFonts w:ascii="Arial" w:hAnsi="Arial" w:cs="Arial"/>
          <w:color w:val="000000"/>
          <w:shd w:val="clear" w:color="auto" w:fill="FFFFFF"/>
          <w:rtl/>
        </w:rPr>
        <w:t>وعلى القانون الأساسي عدد 23 لسنة 2012 المؤرخ في 20 ديسمبر 2012 المتعلق بالهيئة العليا المستقلة للانتخابات كما تم تنقيحه و إتمامه بالقانون الأساسي عدد 44 لسنة 2013 المؤرخ في 1 نوفمبر 2013 و القانون الأساسي عدد 52 لسنة 2013 المؤرخ في 28 ديسمبر 2013،</w:t>
      </w:r>
    </w:p>
    <w:p w14:paraId="0BFBDB12" w14:textId="77777777" w:rsidR="000D0633" w:rsidRDefault="000D0633" w:rsidP="000D0633">
      <w:pPr>
        <w:bidi/>
        <w:spacing w:before="100" w:beforeAutospacing="1" w:after="0"/>
        <w:ind w:left="283"/>
        <w:jc w:val="both"/>
        <w:rPr>
          <w:rFonts w:ascii="Arial" w:hAnsi="Arial" w:cs="Arial" w:hint="cs"/>
          <w:b/>
          <w:bCs/>
          <w:color w:val="000000"/>
          <w:sz w:val="24"/>
          <w:szCs w:val="24"/>
          <w:shd w:val="clear" w:color="auto" w:fill="FFFFFF"/>
          <w:rtl/>
        </w:rPr>
      </w:pPr>
      <w:r w:rsidRPr="000D0633">
        <w:rPr>
          <w:rFonts w:ascii="Arial" w:hAnsi="Arial" w:cs="Arial"/>
          <w:color w:val="000000"/>
          <w:shd w:val="clear" w:color="auto" w:fill="FFFFFF"/>
          <w:rtl/>
        </w:rPr>
        <w:t>وعلى القانون الأساسي عدد 16 لسنة 2014 المؤرخ في 26 ماي 2014 والمتعلق بالانتخابات والاستفتاء وخاصة الفصول 25 و 31 و 48 و 75 و 76 و 77 و 78 و 81 منه،</w:t>
      </w:r>
    </w:p>
    <w:p w14:paraId="633CA982" w14:textId="2217F38D" w:rsidR="000D0633" w:rsidRDefault="000D0633" w:rsidP="000D0633">
      <w:pPr>
        <w:bidi/>
        <w:spacing w:before="100" w:beforeAutospacing="1" w:after="0"/>
        <w:ind w:left="283"/>
        <w:jc w:val="both"/>
        <w:rPr>
          <w:rFonts w:ascii="Arial" w:hAnsi="Arial" w:cs="Arial" w:hint="cs"/>
          <w:b/>
          <w:bCs/>
          <w:color w:val="000000"/>
          <w:sz w:val="24"/>
          <w:szCs w:val="24"/>
          <w:shd w:val="clear" w:color="auto" w:fill="FFFFFF"/>
          <w:rtl/>
          <w:lang w:bidi="ar-TN"/>
        </w:rPr>
      </w:pPr>
      <w:r>
        <w:rPr>
          <w:rFonts w:ascii="Arial" w:hAnsi="Arial" w:cs="Arial"/>
          <w:color w:val="000000"/>
          <w:shd w:val="clear" w:color="auto" w:fill="FFFFFF"/>
          <w:rtl/>
        </w:rPr>
        <w:t>و</w:t>
      </w:r>
      <w:r w:rsidRPr="000D0633">
        <w:rPr>
          <w:rFonts w:ascii="Arial" w:hAnsi="Arial" w:cs="Arial"/>
          <w:color w:val="000000"/>
          <w:shd w:val="clear" w:color="auto" w:fill="FFFFFF"/>
          <w:rtl/>
        </w:rPr>
        <w:t>على القانون عدد 36 لسنة 2014 المؤرخ في 8 جويلية 2014 المتعلق بتحديد مواعيد أوّل انتخابات تشريعية و رئاسية بعد المصادقة على الدستور،</w:t>
      </w:r>
    </w:p>
    <w:p w14:paraId="3FD0C371" w14:textId="77777777" w:rsidR="000D0633" w:rsidRDefault="000D0633" w:rsidP="000D0633">
      <w:pPr>
        <w:bidi/>
        <w:spacing w:before="100" w:beforeAutospacing="1" w:after="0"/>
        <w:ind w:left="283"/>
        <w:jc w:val="both"/>
        <w:rPr>
          <w:rFonts w:ascii="Arial" w:hAnsi="Arial" w:cs="Arial" w:hint="cs"/>
          <w:b/>
          <w:bCs/>
          <w:color w:val="000000"/>
          <w:sz w:val="24"/>
          <w:szCs w:val="24"/>
          <w:shd w:val="clear" w:color="auto" w:fill="FFFFFF"/>
          <w:rtl/>
          <w:lang w:bidi="ar-TN"/>
        </w:rPr>
      </w:pPr>
      <w:r w:rsidRPr="000D0633">
        <w:rPr>
          <w:rFonts w:ascii="Arial" w:hAnsi="Arial" w:cs="Arial"/>
          <w:color w:val="000000"/>
          <w:shd w:val="clear" w:color="auto" w:fill="FFFFFF"/>
          <w:rtl/>
        </w:rPr>
        <w:t>وعلى رأي الهيئة العليا المستقلة للانتخابات،</w:t>
      </w:r>
    </w:p>
    <w:p w14:paraId="441836DB" w14:textId="77777777" w:rsidR="000D0633" w:rsidRDefault="000D0633" w:rsidP="000D0633">
      <w:pPr>
        <w:bidi/>
        <w:spacing w:before="100" w:beforeAutospacing="1" w:after="0"/>
        <w:ind w:left="283"/>
        <w:jc w:val="both"/>
        <w:rPr>
          <w:rFonts w:ascii="Arial" w:hAnsi="Arial" w:cs="Arial" w:hint="cs"/>
          <w:b/>
          <w:bCs/>
          <w:color w:val="000000"/>
          <w:sz w:val="24"/>
          <w:szCs w:val="24"/>
          <w:shd w:val="clear" w:color="auto" w:fill="FFFFFF"/>
          <w:rtl/>
          <w:lang w:bidi="ar-TN"/>
        </w:rPr>
      </w:pPr>
      <w:r w:rsidRPr="000D0633">
        <w:rPr>
          <w:rFonts w:ascii="Arial" w:hAnsi="Arial" w:cs="Arial"/>
          <w:color w:val="000000"/>
          <w:shd w:val="clear" w:color="auto" w:fill="FFFFFF"/>
          <w:rtl/>
        </w:rPr>
        <w:t>وعلى رأي وزير الاقتصاد والمالية،</w:t>
      </w:r>
    </w:p>
    <w:p w14:paraId="66D6105F" w14:textId="77777777" w:rsidR="000D0633" w:rsidRDefault="000D0633" w:rsidP="000D0633">
      <w:pPr>
        <w:bidi/>
        <w:spacing w:before="100" w:beforeAutospacing="1" w:after="0"/>
        <w:ind w:left="283"/>
        <w:jc w:val="both"/>
        <w:rPr>
          <w:rFonts w:ascii="Arial" w:hAnsi="Arial" w:cs="Arial" w:hint="cs"/>
          <w:b/>
          <w:bCs/>
          <w:color w:val="000000"/>
          <w:sz w:val="24"/>
          <w:szCs w:val="24"/>
          <w:shd w:val="clear" w:color="auto" w:fill="FFFFFF"/>
          <w:rtl/>
          <w:lang w:bidi="ar-TN"/>
        </w:rPr>
      </w:pPr>
      <w:proofErr w:type="gramStart"/>
      <w:r w:rsidRPr="000D0633">
        <w:rPr>
          <w:rFonts w:ascii="Arial" w:hAnsi="Arial" w:cs="Arial"/>
          <w:color w:val="000000"/>
          <w:shd w:val="clear" w:color="auto" w:fill="FFFFFF"/>
          <w:rtl/>
        </w:rPr>
        <w:t>وعلى</w:t>
      </w:r>
      <w:proofErr w:type="gramEnd"/>
      <w:r w:rsidRPr="000D0633">
        <w:rPr>
          <w:rFonts w:ascii="Arial" w:hAnsi="Arial" w:cs="Arial"/>
          <w:color w:val="000000"/>
          <w:shd w:val="clear" w:color="auto" w:fill="FFFFFF"/>
          <w:rtl/>
        </w:rPr>
        <w:t xml:space="preserve"> رأي المحكمة الإدارية،</w:t>
      </w:r>
    </w:p>
    <w:p w14:paraId="50AEE66C" w14:textId="77777777" w:rsidR="000D0633" w:rsidRDefault="000D0633" w:rsidP="000D0633">
      <w:pPr>
        <w:bidi/>
        <w:spacing w:before="100" w:beforeAutospacing="1" w:after="0"/>
        <w:ind w:left="283"/>
        <w:jc w:val="both"/>
        <w:rPr>
          <w:rFonts w:ascii="Arial" w:hAnsi="Arial" w:cs="Arial" w:hint="cs"/>
          <w:b/>
          <w:bCs/>
          <w:color w:val="000000"/>
          <w:sz w:val="24"/>
          <w:szCs w:val="24"/>
          <w:shd w:val="clear" w:color="auto" w:fill="FFFFFF"/>
          <w:rtl/>
          <w:lang w:bidi="ar-TN"/>
        </w:rPr>
      </w:pPr>
      <w:r w:rsidRPr="000D0633">
        <w:rPr>
          <w:rFonts w:ascii="Arial" w:hAnsi="Arial" w:cs="Arial"/>
          <w:color w:val="000000"/>
          <w:shd w:val="clear" w:color="auto" w:fill="FFFFFF"/>
          <w:rtl/>
        </w:rPr>
        <w:t xml:space="preserve">و على مداولة </w:t>
      </w:r>
      <w:proofErr w:type="gramStart"/>
      <w:r w:rsidRPr="000D0633">
        <w:rPr>
          <w:rFonts w:ascii="Arial" w:hAnsi="Arial" w:cs="Arial"/>
          <w:color w:val="000000"/>
          <w:shd w:val="clear" w:color="auto" w:fill="FFFFFF"/>
          <w:rtl/>
        </w:rPr>
        <w:t>مجلس</w:t>
      </w:r>
      <w:proofErr w:type="gramEnd"/>
      <w:r w:rsidRPr="000D0633">
        <w:rPr>
          <w:rFonts w:ascii="Arial" w:hAnsi="Arial" w:cs="Arial"/>
          <w:color w:val="000000"/>
          <w:shd w:val="clear" w:color="auto" w:fill="FFFFFF"/>
          <w:rtl/>
        </w:rPr>
        <w:t xml:space="preserve"> الوزراء و بعد إعلام رئيس الجمهورية</w:t>
      </w:r>
      <w:r w:rsidRPr="000D0633">
        <w:rPr>
          <w:rFonts w:ascii="Arial" w:hAnsi="Arial" w:cs="Arial"/>
          <w:color w:val="000000"/>
          <w:shd w:val="clear" w:color="auto" w:fill="FFFFFF"/>
        </w:rPr>
        <w:t>.</w:t>
      </w:r>
    </w:p>
    <w:p w14:paraId="484DD5D4"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r w:rsidRPr="000D0633">
        <w:rPr>
          <w:rFonts w:ascii="Arial" w:hAnsi="Arial" w:cs="Arial"/>
          <w:color w:val="000000"/>
          <w:shd w:val="clear" w:color="auto" w:fill="FFFFFF"/>
          <w:rtl/>
        </w:rPr>
        <w:t>يصدر الأمر الآتي نصه</w:t>
      </w:r>
      <w:r>
        <w:rPr>
          <w:rFonts w:ascii="Arial" w:hAnsi="Arial" w:cs="Arial" w:hint="cs"/>
          <w:color w:val="000000"/>
          <w:shd w:val="clear" w:color="auto" w:fill="FFFFFF"/>
          <w:rtl/>
        </w:rPr>
        <w:t>:</w:t>
      </w:r>
    </w:p>
    <w:p w14:paraId="46B37335" w14:textId="77777777" w:rsidR="000D0633" w:rsidRDefault="000D0633" w:rsidP="000D0633">
      <w:pPr>
        <w:bidi/>
        <w:spacing w:before="100" w:beforeAutospacing="1" w:after="0"/>
        <w:ind w:left="283"/>
        <w:jc w:val="both"/>
        <w:rPr>
          <w:rStyle w:val="apple-converted-space"/>
          <w:rFonts w:ascii="Arial" w:hAnsi="Arial" w:cs="Arial" w:hint="cs"/>
          <w:color w:val="000000"/>
          <w:shd w:val="clear" w:color="auto" w:fill="FFFFFF"/>
          <w:rtl/>
          <w:lang w:bidi="ar-TN"/>
        </w:rPr>
      </w:pPr>
      <w:r w:rsidRPr="000D0633">
        <w:rPr>
          <w:rFonts w:ascii="Arial" w:hAnsi="Arial" w:cs="Arial"/>
          <w:b/>
          <w:bCs/>
          <w:color w:val="000000"/>
          <w:shd w:val="clear" w:color="auto" w:fill="FFFFFF"/>
          <w:rtl/>
        </w:rPr>
        <w:t>الفصل الأول</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تنتفع كل قائمة تمّ الإعلان عن قبول ترشحها نهائيا للانتخابات التشريعية لسنة 2014 من قبل الهيئة العليا المستقلة للانتخابات بمنحة بعنوان مساعدة عمومية على تمويل الحملة الانتخابية تحمـل على ميزانية وزارة الاقتصــاد والماليــة</w:t>
      </w:r>
      <w:r w:rsidRPr="000D0633">
        <w:rPr>
          <w:rFonts w:ascii="Arial" w:hAnsi="Arial" w:cs="Arial"/>
          <w:color w:val="000000"/>
          <w:shd w:val="clear" w:color="auto" w:fill="FFFFFF"/>
        </w:rPr>
        <w:t>.</w:t>
      </w:r>
      <w:r w:rsidRPr="000D0633">
        <w:rPr>
          <w:rStyle w:val="apple-converted-space"/>
          <w:rFonts w:ascii="Arial" w:hAnsi="Arial" w:cs="Arial"/>
          <w:color w:val="000000"/>
          <w:shd w:val="clear" w:color="auto" w:fill="FFFFFF"/>
        </w:rPr>
        <w:t> </w:t>
      </w:r>
    </w:p>
    <w:p w14:paraId="03730AC0"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r w:rsidRPr="000D0633">
        <w:rPr>
          <w:rFonts w:ascii="Arial" w:hAnsi="Arial" w:cs="Arial"/>
          <w:b/>
          <w:bCs/>
          <w:color w:val="000000"/>
          <w:shd w:val="clear" w:color="auto" w:fill="FFFFFF"/>
          <w:rtl/>
        </w:rPr>
        <w:t>الفصل 2</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يُحتسب مبلغ المنحة المشار إليها أعلاه بعنوان مساعدة عمومية على تمويل الحملة الانتخابية المخصص لكل قائمة تم الإعلان عن قبول ترشحها نهائيا بالدوائر الانتخابية داخل تراب الجمهورية التونسية على أساس عدد الناخبين المرسمين بالدائرة الانتخابية و تطور كلفة المعيشة و ذلك على النحو التالي</w:t>
      </w:r>
      <w:r>
        <w:rPr>
          <w:rFonts w:ascii="Arial" w:hAnsi="Arial" w:cs="Arial" w:hint="cs"/>
          <w:color w:val="000000"/>
          <w:shd w:val="clear" w:color="auto" w:fill="FFFFFF"/>
          <w:rtl/>
        </w:rPr>
        <w:t>:</w:t>
      </w:r>
    </w:p>
    <w:p w14:paraId="152678D1" w14:textId="77777777" w:rsidR="000D0633" w:rsidRDefault="000D0633" w:rsidP="000D0633">
      <w:pPr>
        <w:pStyle w:val="Paragraphedeliste"/>
        <w:numPr>
          <w:ilvl w:val="0"/>
          <w:numId w:val="21"/>
        </w:numPr>
        <w:bidi/>
        <w:spacing w:before="100" w:beforeAutospacing="1" w:after="0"/>
        <w:ind w:left="1494"/>
        <w:jc w:val="both"/>
        <w:rPr>
          <w:rFonts w:ascii="Arial" w:hAnsi="Arial" w:cs="Arial" w:hint="cs"/>
          <w:color w:val="000000"/>
          <w:shd w:val="clear" w:color="auto" w:fill="FFFFFF"/>
        </w:rPr>
      </w:pPr>
      <w:proofErr w:type="gramStart"/>
      <w:r w:rsidRPr="000D0633">
        <w:rPr>
          <w:rFonts w:ascii="Arial" w:hAnsi="Arial" w:cs="Arial"/>
          <w:color w:val="000000"/>
          <w:shd w:val="clear" w:color="auto" w:fill="FFFFFF"/>
          <w:rtl/>
        </w:rPr>
        <w:t>سبعون</w:t>
      </w:r>
      <w:proofErr w:type="gramEnd"/>
      <w:r w:rsidRPr="000D0633">
        <w:rPr>
          <w:rFonts w:ascii="Arial" w:hAnsi="Arial" w:cs="Arial"/>
          <w:color w:val="000000"/>
          <w:shd w:val="clear" w:color="auto" w:fill="FFFFFF"/>
          <w:rtl/>
        </w:rPr>
        <w:t xml:space="preserve"> دينارا (70 د) عن كل ألف ناخب في حدود خمسين ألف (50 ألف) ناخب</w:t>
      </w:r>
      <w:r w:rsidRPr="000D0633">
        <w:rPr>
          <w:rFonts w:ascii="Arial" w:hAnsi="Arial" w:cs="Arial"/>
          <w:color w:val="000000"/>
          <w:shd w:val="clear" w:color="auto" w:fill="FFFFFF"/>
        </w:rPr>
        <w:t>.</w:t>
      </w:r>
    </w:p>
    <w:p w14:paraId="5C7E8E9E" w14:textId="77777777" w:rsidR="000D0633" w:rsidRDefault="000D0633" w:rsidP="000D0633">
      <w:pPr>
        <w:pStyle w:val="Paragraphedeliste"/>
        <w:numPr>
          <w:ilvl w:val="0"/>
          <w:numId w:val="21"/>
        </w:numPr>
        <w:bidi/>
        <w:spacing w:before="100" w:beforeAutospacing="1" w:after="0"/>
        <w:ind w:left="1494"/>
        <w:jc w:val="both"/>
        <w:rPr>
          <w:rFonts w:ascii="Arial" w:hAnsi="Arial" w:cs="Arial" w:hint="cs"/>
          <w:color w:val="000000"/>
          <w:shd w:val="clear" w:color="auto" w:fill="FFFFFF"/>
        </w:rPr>
      </w:pPr>
      <w:proofErr w:type="gramStart"/>
      <w:r w:rsidRPr="000D0633">
        <w:rPr>
          <w:rFonts w:ascii="Arial" w:hAnsi="Arial" w:cs="Arial"/>
          <w:color w:val="000000"/>
          <w:shd w:val="clear" w:color="auto" w:fill="FFFFFF"/>
          <w:rtl/>
        </w:rPr>
        <w:t>خمسة</w:t>
      </w:r>
      <w:proofErr w:type="gramEnd"/>
      <w:r w:rsidRPr="000D0633">
        <w:rPr>
          <w:rFonts w:ascii="Arial" w:hAnsi="Arial" w:cs="Arial"/>
          <w:color w:val="000000"/>
          <w:shd w:val="clear" w:color="auto" w:fill="FFFFFF"/>
          <w:rtl/>
        </w:rPr>
        <w:t xml:space="preserve"> و أربعون دينارا (45 د) عن كل ألف ناخب في ما زاد عن خمسين ألف (50 ألف) ناخب وفي حدود مائة ألف (100 ألف) ناخب</w:t>
      </w:r>
      <w:r w:rsidRPr="000D0633">
        <w:rPr>
          <w:rFonts w:ascii="Arial" w:hAnsi="Arial" w:cs="Arial"/>
          <w:color w:val="000000"/>
          <w:shd w:val="clear" w:color="auto" w:fill="FFFFFF"/>
        </w:rPr>
        <w:t>.</w:t>
      </w:r>
    </w:p>
    <w:p w14:paraId="5C8A37D8" w14:textId="77777777" w:rsidR="000D0633" w:rsidRDefault="000D0633" w:rsidP="000D0633">
      <w:pPr>
        <w:pStyle w:val="Paragraphedeliste"/>
        <w:numPr>
          <w:ilvl w:val="0"/>
          <w:numId w:val="21"/>
        </w:numPr>
        <w:bidi/>
        <w:spacing w:before="100" w:beforeAutospacing="1" w:after="0"/>
        <w:ind w:left="1494"/>
        <w:jc w:val="both"/>
        <w:rPr>
          <w:rFonts w:ascii="Arial" w:hAnsi="Arial" w:cs="Arial" w:hint="cs"/>
          <w:color w:val="000000"/>
          <w:shd w:val="clear" w:color="auto" w:fill="FFFFFF"/>
        </w:rPr>
      </w:pPr>
      <w:proofErr w:type="gramStart"/>
      <w:r w:rsidRPr="000D0633">
        <w:rPr>
          <w:rFonts w:ascii="Arial" w:hAnsi="Arial" w:cs="Arial"/>
          <w:color w:val="000000"/>
          <w:shd w:val="clear" w:color="auto" w:fill="FFFFFF"/>
          <w:rtl/>
        </w:rPr>
        <w:t>خمسة</w:t>
      </w:r>
      <w:proofErr w:type="gramEnd"/>
      <w:r w:rsidRPr="000D0633">
        <w:rPr>
          <w:rFonts w:ascii="Arial" w:hAnsi="Arial" w:cs="Arial"/>
          <w:color w:val="000000"/>
          <w:shd w:val="clear" w:color="auto" w:fill="FFFFFF"/>
          <w:rtl/>
        </w:rPr>
        <w:t xml:space="preserve"> و ثلاثون دينارا (35 د) عن كل ألف ناخب في ما زاد عن مائة ألف ناخب (100 ألف) وفي حدود مائة وخمسون ألف (150 ألف) ناخب</w:t>
      </w:r>
      <w:r w:rsidRPr="000D0633">
        <w:rPr>
          <w:rFonts w:ascii="Arial" w:hAnsi="Arial" w:cs="Arial"/>
          <w:color w:val="000000"/>
          <w:shd w:val="clear" w:color="auto" w:fill="FFFFFF"/>
        </w:rPr>
        <w:t>.</w:t>
      </w:r>
    </w:p>
    <w:p w14:paraId="3206CDB2" w14:textId="77777777" w:rsidR="000D0633" w:rsidRDefault="000D0633" w:rsidP="000D0633">
      <w:pPr>
        <w:pStyle w:val="Paragraphedeliste"/>
        <w:numPr>
          <w:ilvl w:val="0"/>
          <w:numId w:val="21"/>
        </w:numPr>
        <w:bidi/>
        <w:spacing w:before="100" w:beforeAutospacing="1" w:after="0"/>
        <w:ind w:left="1494"/>
        <w:jc w:val="both"/>
        <w:rPr>
          <w:rFonts w:ascii="Arial" w:hAnsi="Arial" w:cs="Arial" w:hint="cs"/>
          <w:color w:val="000000"/>
          <w:shd w:val="clear" w:color="auto" w:fill="FFFFFF"/>
        </w:rPr>
      </w:pPr>
      <w:proofErr w:type="gramStart"/>
      <w:r w:rsidRPr="000D0633">
        <w:rPr>
          <w:rFonts w:ascii="Arial" w:hAnsi="Arial" w:cs="Arial"/>
          <w:color w:val="000000"/>
          <w:shd w:val="clear" w:color="auto" w:fill="FFFFFF"/>
          <w:rtl/>
        </w:rPr>
        <w:t>ثلاثون</w:t>
      </w:r>
      <w:proofErr w:type="gramEnd"/>
      <w:r w:rsidRPr="000D0633">
        <w:rPr>
          <w:rFonts w:ascii="Arial" w:hAnsi="Arial" w:cs="Arial"/>
          <w:color w:val="000000"/>
          <w:shd w:val="clear" w:color="auto" w:fill="FFFFFF"/>
          <w:rtl/>
        </w:rPr>
        <w:t xml:space="preserve"> دينارا (30 د) عن كل ألف ناخب في ما زاد عن مائة وخمسون ألف (150 ألف) ناخب وفي حدود مائتي ألف (200 ألف) ناخب</w:t>
      </w:r>
      <w:r w:rsidRPr="000D0633">
        <w:rPr>
          <w:rFonts w:ascii="Arial" w:hAnsi="Arial" w:cs="Arial"/>
          <w:color w:val="000000"/>
          <w:shd w:val="clear" w:color="auto" w:fill="FFFFFF"/>
        </w:rPr>
        <w:t>.</w:t>
      </w:r>
    </w:p>
    <w:p w14:paraId="2ED3D435" w14:textId="4A0DE0DB" w:rsidR="000D0633" w:rsidRPr="000D0633" w:rsidRDefault="000D0633" w:rsidP="000D0633">
      <w:pPr>
        <w:pStyle w:val="Paragraphedeliste"/>
        <w:numPr>
          <w:ilvl w:val="0"/>
          <w:numId w:val="21"/>
        </w:numPr>
        <w:bidi/>
        <w:spacing w:before="100" w:beforeAutospacing="1" w:after="0"/>
        <w:ind w:left="1494"/>
        <w:jc w:val="both"/>
        <w:rPr>
          <w:rFonts w:ascii="Arial" w:hAnsi="Arial" w:cs="Arial"/>
          <w:color w:val="000000"/>
          <w:shd w:val="clear" w:color="auto" w:fill="FFFFFF"/>
        </w:rPr>
      </w:pPr>
      <w:proofErr w:type="gramStart"/>
      <w:r w:rsidRPr="000D0633">
        <w:rPr>
          <w:rFonts w:ascii="Arial" w:hAnsi="Arial" w:cs="Arial"/>
          <w:color w:val="000000"/>
          <w:shd w:val="clear" w:color="auto" w:fill="FFFFFF"/>
          <w:rtl/>
        </w:rPr>
        <w:lastRenderedPageBreak/>
        <w:t>خمسة</w:t>
      </w:r>
      <w:proofErr w:type="gramEnd"/>
      <w:r w:rsidRPr="000D0633">
        <w:rPr>
          <w:rFonts w:ascii="Arial" w:hAnsi="Arial" w:cs="Arial"/>
          <w:color w:val="000000"/>
          <w:shd w:val="clear" w:color="auto" w:fill="FFFFFF"/>
          <w:rtl/>
        </w:rPr>
        <w:t xml:space="preserve"> و عشرون دينارا (25 د) عن كل ألف ناخب في ما زاد عن مائتي ألف (200 ألف) ناخب</w:t>
      </w:r>
      <w:r w:rsidRPr="000D0633">
        <w:rPr>
          <w:rFonts w:ascii="Arial" w:hAnsi="Arial" w:cs="Arial"/>
          <w:color w:val="000000"/>
          <w:shd w:val="clear" w:color="auto" w:fill="FFFFFF"/>
        </w:rPr>
        <w:t>.</w:t>
      </w:r>
    </w:p>
    <w:p w14:paraId="0153AD17"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r w:rsidRPr="000D0633">
        <w:rPr>
          <w:rFonts w:ascii="Arial" w:hAnsi="Arial" w:cs="Arial"/>
          <w:color w:val="000000"/>
          <w:shd w:val="clear" w:color="auto" w:fill="FFFFFF"/>
          <w:rtl/>
        </w:rPr>
        <w:t>و يتم الترفيع في مبلغ المنحة بعنوان مساعدة عمومية على تمويل الحملة الانتخابية كما تم ضبطه بالفقرة الأولى من هذا الفصل بحسب حجم الدائرة الانتخابية و ذلك على النحو التالي</w:t>
      </w:r>
      <w:r>
        <w:rPr>
          <w:rFonts w:ascii="Arial" w:hAnsi="Arial" w:cs="Arial" w:hint="cs"/>
          <w:color w:val="000000"/>
          <w:shd w:val="clear" w:color="auto" w:fill="FFFFFF"/>
          <w:rtl/>
        </w:rPr>
        <w:t>:</w:t>
      </w:r>
    </w:p>
    <w:p w14:paraId="5B28A868" w14:textId="77777777" w:rsidR="000D0633" w:rsidRDefault="000D0633" w:rsidP="000D0633">
      <w:pPr>
        <w:pStyle w:val="Paragraphedeliste"/>
        <w:numPr>
          <w:ilvl w:val="0"/>
          <w:numId w:val="22"/>
        </w:numPr>
        <w:bidi/>
        <w:spacing w:before="100" w:beforeAutospacing="1" w:after="0"/>
        <w:ind w:left="1494"/>
        <w:jc w:val="both"/>
        <w:rPr>
          <w:rFonts w:ascii="Arial" w:hAnsi="Arial" w:cs="Arial" w:hint="cs"/>
          <w:color w:val="000000"/>
          <w:shd w:val="clear" w:color="auto" w:fill="FFFFFF"/>
        </w:rPr>
      </w:pPr>
      <w:r w:rsidRPr="000D0633">
        <w:rPr>
          <w:rFonts w:ascii="Arial" w:hAnsi="Arial" w:cs="Arial"/>
          <w:color w:val="000000"/>
          <w:shd w:val="clear" w:color="auto" w:fill="FFFFFF"/>
          <w:rtl/>
        </w:rPr>
        <w:t xml:space="preserve">ستمائة دينار (600 د) بالنسبة إلى الدوائر الانتخابية التي يقل مستوى الكثافة السكانية </w:t>
      </w:r>
      <w:proofErr w:type="gramStart"/>
      <w:r w:rsidRPr="000D0633">
        <w:rPr>
          <w:rFonts w:ascii="Arial" w:hAnsi="Arial" w:cs="Arial"/>
          <w:color w:val="000000"/>
          <w:shd w:val="clear" w:color="auto" w:fill="FFFFFF"/>
          <w:rtl/>
        </w:rPr>
        <w:t>فيها</w:t>
      </w:r>
      <w:proofErr w:type="gramEnd"/>
      <w:r w:rsidRPr="000D0633">
        <w:rPr>
          <w:rFonts w:ascii="Arial" w:hAnsi="Arial" w:cs="Arial"/>
          <w:color w:val="000000"/>
          <w:shd w:val="clear" w:color="auto" w:fill="FFFFFF"/>
          <w:rtl/>
        </w:rPr>
        <w:t xml:space="preserve"> عن 100 ساكن بالكيلومتر المربع (100 ساكن/ كلم 2</w:t>
      </w:r>
      <w:r>
        <w:rPr>
          <w:rFonts w:ascii="Arial" w:hAnsi="Arial" w:cs="Arial" w:hint="cs"/>
          <w:color w:val="000000"/>
          <w:shd w:val="clear" w:color="auto" w:fill="FFFFFF"/>
          <w:rtl/>
        </w:rPr>
        <w:t>)</w:t>
      </w:r>
    </w:p>
    <w:p w14:paraId="5D65827E" w14:textId="77777777" w:rsidR="000D0633" w:rsidRDefault="000D0633" w:rsidP="000D0633">
      <w:pPr>
        <w:pStyle w:val="Paragraphedeliste"/>
        <w:numPr>
          <w:ilvl w:val="0"/>
          <w:numId w:val="22"/>
        </w:numPr>
        <w:bidi/>
        <w:spacing w:before="100" w:beforeAutospacing="1" w:after="0"/>
        <w:ind w:left="1494"/>
        <w:jc w:val="both"/>
        <w:rPr>
          <w:rFonts w:ascii="Arial" w:hAnsi="Arial" w:cs="Arial" w:hint="cs"/>
          <w:color w:val="000000"/>
          <w:shd w:val="clear" w:color="auto" w:fill="FFFFFF"/>
        </w:rPr>
      </w:pPr>
      <w:r w:rsidRPr="000D0633">
        <w:rPr>
          <w:rFonts w:ascii="Arial" w:hAnsi="Arial" w:cs="Arial"/>
          <w:color w:val="000000"/>
          <w:shd w:val="clear" w:color="auto" w:fill="FFFFFF"/>
          <w:rtl/>
        </w:rPr>
        <w:t xml:space="preserve">أربعمائة دينار ( 400 د) بالنسبة إلى الدوائر الانتخابية التي يزيد مستوى الكثافة السكانية </w:t>
      </w:r>
      <w:proofErr w:type="gramStart"/>
      <w:r w:rsidRPr="000D0633">
        <w:rPr>
          <w:rFonts w:ascii="Arial" w:hAnsi="Arial" w:cs="Arial"/>
          <w:color w:val="000000"/>
          <w:shd w:val="clear" w:color="auto" w:fill="FFFFFF"/>
          <w:rtl/>
        </w:rPr>
        <w:t>فيها</w:t>
      </w:r>
      <w:proofErr w:type="gramEnd"/>
      <w:r w:rsidRPr="000D0633">
        <w:rPr>
          <w:rFonts w:ascii="Arial" w:hAnsi="Arial" w:cs="Arial"/>
          <w:color w:val="000000"/>
          <w:shd w:val="clear" w:color="auto" w:fill="FFFFFF"/>
          <w:rtl/>
        </w:rPr>
        <w:t xml:space="preserve"> عن 100 ساكن بالكيلومتر المربع (100 ساكن/ كلم 2) و يقل عن 300 ساكن بالكيلومتر المربع (300 ساكن/ كلم 2</w:t>
      </w:r>
      <w:r>
        <w:rPr>
          <w:rFonts w:ascii="Arial" w:hAnsi="Arial" w:cs="Arial" w:hint="cs"/>
          <w:color w:val="000000"/>
          <w:shd w:val="clear" w:color="auto" w:fill="FFFFFF"/>
          <w:rtl/>
        </w:rPr>
        <w:t>)</w:t>
      </w:r>
    </w:p>
    <w:p w14:paraId="40BBE6F8" w14:textId="1A4C0A12" w:rsidR="000D0633" w:rsidRPr="000D0633" w:rsidRDefault="000D0633" w:rsidP="000D0633">
      <w:pPr>
        <w:pStyle w:val="Paragraphedeliste"/>
        <w:numPr>
          <w:ilvl w:val="0"/>
          <w:numId w:val="22"/>
        </w:numPr>
        <w:bidi/>
        <w:spacing w:before="100" w:beforeAutospacing="1" w:after="0"/>
        <w:ind w:left="1494"/>
        <w:jc w:val="both"/>
        <w:rPr>
          <w:rStyle w:val="apple-converted-space"/>
          <w:rFonts w:ascii="Arial" w:hAnsi="Arial" w:cs="Arial"/>
          <w:color w:val="000000"/>
          <w:shd w:val="clear" w:color="auto" w:fill="FFFFFF"/>
        </w:rPr>
      </w:pPr>
      <w:r w:rsidRPr="000D0633">
        <w:rPr>
          <w:rFonts w:ascii="Arial" w:hAnsi="Arial" w:cs="Arial"/>
          <w:color w:val="000000"/>
          <w:shd w:val="clear" w:color="auto" w:fill="FFFFFF"/>
          <w:rtl/>
        </w:rPr>
        <w:t xml:space="preserve">مائتي دينار (200 د) بالنسبة إلى الدوائر الانتخابية التي يزيد مستوى الكثافة السكانية </w:t>
      </w:r>
      <w:proofErr w:type="gramStart"/>
      <w:r w:rsidRPr="000D0633">
        <w:rPr>
          <w:rFonts w:ascii="Arial" w:hAnsi="Arial" w:cs="Arial"/>
          <w:color w:val="000000"/>
          <w:shd w:val="clear" w:color="auto" w:fill="FFFFFF"/>
          <w:rtl/>
        </w:rPr>
        <w:t>فيها</w:t>
      </w:r>
      <w:proofErr w:type="gramEnd"/>
      <w:r w:rsidRPr="000D0633">
        <w:rPr>
          <w:rFonts w:ascii="Arial" w:hAnsi="Arial" w:cs="Arial"/>
          <w:color w:val="000000"/>
          <w:shd w:val="clear" w:color="auto" w:fill="FFFFFF"/>
          <w:rtl/>
        </w:rPr>
        <w:t xml:space="preserve"> عن 300 ساكن بالكيلومتر المربع (300 ساكن/ كلم 2</w:t>
      </w:r>
      <w:r w:rsidRPr="000D0633">
        <w:rPr>
          <w:rFonts w:ascii="Arial" w:hAnsi="Arial" w:cs="Arial"/>
          <w:color w:val="000000"/>
          <w:shd w:val="clear" w:color="auto" w:fill="FFFFFF"/>
        </w:rPr>
        <w:t>).</w:t>
      </w:r>
      <w:r w:rsidRPr="000D0633">
        <w:rPr>
          <w:rStyle w:val="apple-converted-space"/>
          <w:rFonts w:ascii="Arial" w:hAnsi="Arial" w:cs="Arial"/>
          <w:color w:val="000000"/>
          <w:shd w:val="clear" w:color="auto" w:fill="FFFFFF"/>
        </w:rPr>
        <w:t> </w:t>
      </w:r>
    </w:p>
    <w:p w14:paraId="2E9AB656" w14:textId="77777777" w:rsidR="000D0633" w:rsidRDefault="000D0633" w:rsidP="000D0633">
      <w:pPr>
        <w:bidi/>
        <w:spacing w:before="100" w:beforeAutospacing="1" w:after="0"/>
        <w:ind w:left="283"/>
        <w:jc w:val="both"/>
        <w:rPr>
          <w:rFonts w:ascii="Arial" w:hAnsi="Arial" w:cs="Arial" w:hint="cs"/>
          <w:color w:val="000000"/>
          <w:shd w:val="clear" w:color="auto" w:fill="FFFFFF"/>
          <w:rtl/>
          <w:lang w:bidi="ar-TN"/>
        </w:rPr>
      </w:pPr>
      <w:r w:rsidRPr="000D0633">
        <w:rPr>
          <w:rFonts w:ascii="Arial" w:hAnsi="Arial" w:cs="Arial"/>
          <w:b/>
          <w:bCs/>
          <w:color w:val="000000"/>
          <w:shd w:val="clear" w:color="auto" w:fill="FFFFFF"/>
          <w:rtl/>
        </w:rPr>
        <w:t>الفصل 3</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يُحتسب مبلغ المنحة بعنوان مساعدة عمومية على تمويل الحملة الانتخابية المخصص لكل قائمة تمّ الإعلان عن قبول ترشحها نهائيا بالدوائر الانتخابية بالخارج على أساس عدد الناخبين المرسمين بالدائرة الانتخابية باعتماد نفس المبالغ و طريقة الاحتساب المنصوص عليها بالفقرة الأولى من الفصل 2 من هذا الأمر</w:t>
      </w:r>
      <w:r w:rsidRPr="000D0633">
        <w:rPr>
          <w:rFonts w:ascii="Arial" w:hAnsi="Arial" w:cs="Arial"/>
          <w:color w:val="000000"/>
          <w:shd w:val="clear" w:color="auto" w:fill="FFFFFF"/>
        </w:rPr>
        <w:t>.</w:t>
      </w:r>
    </w:p>
    <w:p w14:paraId="38436C6A" w14:textId="77777777" w:rsidR="000D0633" w:rsidRDefault="000D0633" w:rsidP="000D0633">
      <w:pPr>
        <w:bidi/>
        <w:spacing w:before="100" w:beforeAutospacing="1" w:after="0"/>
        <w:ind w:left="283"/>
        <w:jc w:val="both"/>
        <w:rPr>
          <w:rStyle w:val="apple-converted-space"/>
          <w:rFonts w:ascii="Arial" w:hAnsi="Arial" w:cs="Arial" w:hint="cs"/>
          <w:color w:val="000000"/>
          <w:shd w:val="clear" w:color="auto" w:fill="FFFFFF"/>
          <w:rtl/>
          <w:lang w:bidi="ar-TN"/>
        </w:rPr>
      </w:pPr>
      <w:r>
        <w:rPr>
          <w:rFonts w:ascii="Arial" w:hAnsi="Arial" w:cs="Arial"/>
          <w:color w:val="000000"/>
          <w:shd w:val="clear" w:color="auto" w:fill="FFFFFF"/>
          <w:rtl/>
        </w:rPr>
        <w:t>و</w:t>
      </w:r>
      <w:r w:rsidRPr="000D0633">
        <w:rPr>
          <w:rFonts w:ascii="Arial" w:hAnsi="Arial" w:cs="Arial"/>
          <w:color w:val="000000"/>
          <w:shd w:val="clear" w:color="auto" w:fill="FFFFFF"/>
          <w:rtl/>
        </w:rPr>
        <w:t>يتم الترفيع ثلاث مرات في المبلغ المخوّل طبقا لأحكام الفقرة الأولى من هذا الفصل بالنسبة إلى كل قائمة</w:t>
      </w:r>
      <w:r w:rsidRPr="000D0633">
        <w:rPr>
          <w:rFonts w:ascii="Arial" w:hAnsi="Arial" w:cs="Arial"/>
          <w:color w:val="000000"/>
          <w:shd w:val="clear" w:color="auto" w:fill="FFFFFF"/>
        </w:rPr>
        <w:t>.</w:t>
      </w:r>
      <w:r w:rsidRPr="000D0633">
        <w:rPr>
          <w:rStyle w:val="apple-converted-space"/>
          <w:rFonts w:ascii="Arial" w:hAnsi="Arial" w:cs="Arial"/>
          <w:color w:val="000000"/>
          <w:shd w:val="clear" w:color="auto" w:fill="FFFFFF"/>
        </w:rPr>
        <w:t> </w:t>
      </w:r>
    </w:p>
    <w:p w14:paraId="2BC477D7" w14:textId="77777777" w:rsidR="000D0633" w:rsidRDefault="000D0633" w:rsidP="000D0633">
      <w:pPr>
        <w:bidi/>
        <w:spacing w:before="100" w:beforeAutospacing="1" w:after="0"/>
        <w:ind w:left="283"/>
        <w:jc w:val="both"/>
        <w:rPr>
          <w:rFonts w:ascii="Arial" w:hAnsi="Arial" w:cs="Arial" w:hint="cs"/>
          <w:color w:val="000000"/>
          <w:shd w:val="clear" w:color="auto" w:fill="FFFFFF"/>
          <w:rtl/>
          <w:lang w:bidi="ar-TN"/>
        </w:rPr>
      </w:pPr>
      <w:proofErr w:type="gramStart"/>
      <w:r w:rsidRPr="000D0633">
        <w:rPr>
          <w:rFonts w:ascii="Arial" w:hAnsi="Arial" w:cs="Arial"/>
          <w:b/>
          <w:bCs/>
          <w:color w:val="000000"/>
          <w:shd w:val="clear" w:color="auto" w:fill="FFFFFF"/>
          <w:rtl/>
        </w:rPr>
        <w:t>الفصل</w:t>
      </w:r>
      <w:proofErr w:type="gramEnd"/>
      <w:r w:rsidRPr="000D0633">
        <w:rPr>
          <w:rFonts w:ascii="Arial" w:hAnsi="Arial" w:cs="Arial"/>
          <w:b/>
          <w:bCs/>
          <w:color w:val="000000"/>
          <w:shd w:val="clear" w:color="auto" w:fill="FFFFFF"/>
          <w:rtl/>
        </w:rPr>
        <w:t xml:space="preserve"> 4</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يصرف القسط الأول من مبلغ المنحة بعنوان مساعدة عمومية على تمويل الحملة الانتخابية لكل قائمة تم الإعلان عن قبول ترشحها نهائيا وذلك 7 أيام على الأقل قبل بداية الحملة الانتخابية</w:t>
      </w:r>
      <w:r w:rsidRPr="000D0633">
        <w:rPr>
          <w:rFonts w:ascii="Arial" w:hAnsi="Arial" w:cs="Arial"/>
          <w:color w:val="000000"/>
          <w:shd w:val="clear" w:color="auto" w:fill="FFFFFF"/>
        </w:rPr>
        <w:t>.</w:t>
      </w:r>
    </w:p>
    <w:p w14:paraId="67B99F36"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r w:rsidRPr="000D0633">
        <w:rPr>
          <w:rFonts w:ascii="Arial" w:hAnsi="Arial" w:cs="Arial"/>
          <w:color w:val="000000"/>
          <w:shd w:val="clear" w:color="auto" w:fill="FFFFFF"/>
          <w:rtl/>
        </w:rPr>
        <w:t>ويصرف القسط الثاني من مبلغ المنحة بعنوان مساعدة عمومية على تمويل الحملة الانتخابية لكل قائمة تحصلت على ما لا يقل عن 3% من الأصوات المصرح بها على مستوى الدائرة الانتخابية أو فازت بمقعد بمجلس نواب الشعب و ذلك في أجل أقصاه 7 أيام من تاريخ الإعلان عن النتائج النهائية</w:t>
      </w:r>
      <w:r>
        <w:rPr>
          <w:rFonts w:ascii="Arial" w:hAnsi="Arial" w:cs="Arial" w:hint="cs"/>
          <w:color w:val="000000"/>
          <w:shd w:val="clear" w:color="auto" w:fill="FFFFFF"/>
          <w:rtl/>
        </w:rPr>
        <w:t>.</w:t>
      </w:r>
    </w:p>
    <w:p w14:paraId="5BE9A76E"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proofErr w:type="gramStart"/>
      <w:r w:rsidRPr="000D0633">
        <w:rPr>
          <w:rFonts w:ascii="Arial" w:hAnsi="Arial" w:cs="Arial"/>
          <w:b/>
          <w:bCs/>
          <w:color w:val="000000"/>
          <w:shd w:val="clear" w:color="auto" w:fill="FFFFFF"/>
          <w:rtl/>
        </w:rPr>
        <w:t>الفصل</w:t>
      </w:r>
      <w:proofErr w:type="gramEnd"/>
      <w:r w:rsidRPr="000D0633">
        <w:rPr>
          <w:rFonts w:ascii="Arial" w:hAnsi="Arial" w:cs="Arial"/>
          <w:b/>
          <w:bCs/>
          <w:color w:val="000000"/>
          <w:shd w:val="clear" w:color="auto" w:fill="FFFFFF"/>
          <w:rtl/>
        </w:rPr>
        <w:t xml:space="preserve"> 5</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طبقا لأحكام الفصل 25 من القانون الأساسي عدد 16 لسنة 2014 المشار إليه أعلاه، لا تنتفع القائمات التي تم الإعلان عن قبول ترشحها نهائيا و التي تخالف أحكام الفصل المذكور إلا بنصف مبلغ القسط الأوّل من المنحة بعنوان مساعدة عمومية على تمويل الحملة الانتخابية</w:t>
      </w:r>
      <w:r>
        <w:rPr>
          <w:rFonts w:ascii="Arial" w:hAnsi="Arial" w:cs="Arial" w:hint="cs"/>
          <w:color w:val="000000"/>
          <w:shd w:val="clear" w:color="auto" w:fill="FFFFFF"/>
          <w:rtl/>
        </w:rPr>
        <w:t>.</w:t>
      </w:r>
    </w:p>
    <w:p w14:paraId="5956335E"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proofErr w:type="gramStart"/>
      <w:r w:rsidRPr="000D0633">
        <w:rPr>
          <w:rFonts w:ascii="Arial" w:hAnsi="Arial" w:cs="Arial"/>
          <w:color w:val="000000"/>
          <w:shd w:val="clear" w:color="auto" w:fill="FFFFFF"/>
          <w:rtl/>
        </w:rPr>
        <w:t>وتنتفع</w:t>
      </w:r>
      <w:proofErr w:type="gramEnd"/>
      <w:r w:rsidRPr="000D0633">
        <w:rPr>
          <w:rFonts w:ascii="Arial" w:hAnsi="Arial" w:cs="Arial"/>
          <w:color w:val="000000"/>
          <w:shd w:val="clear" w:color="auto" w:fill="FFFFFF"/>
          <w:rtl/>
        </w:rPr>
        <w:t xml:space="preserve"> القائمات المذكورة بالفقرة الأولى من هذا الفصل بنصف مبلغ القسط الثاني من المنحة بعنوان مساعدة عمومية على تمويل الحملة الانتخابية في صورة حصولها على 3 % على الأقل من الأصوات المصرح بها على مستوى الدائرة الانتخابية أو فوزها بمقعد بمجلس نواب الشعب</w:t>
      </w:r>
      <w:r>
        <w:rPr>
          <w:rFonts w:ascii="Arial" w:hAnsi="Arial" w:cs="Arial" w:hint="cs"/>
          <w:color w:val="000000"/>
          <w:shd w:val="clear" w:color="auto" w:fill="FFFFFF"/>
          <w:rtl/>
        </w:rPr>
        <w:t>.</w:t>
      </w:r>
    </w:p>
    <w:p w14:paraId="73BF454D"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r w:rsidRPr="000D0633">
        <w:rPr>
          <w:rFonts w:ascii="Arial" w:hAnsi="Arial" w:cs="Arial"/>
          <w:color w:val="000000"/>
          <w:shd w:val="clear" w:color="auto" w:fill="FFFFFF"/>
          <w:rtl/>
        </w:rPr>
        <w:t>وتمدّ الهيئة العليا المستقلة للانتخابات وزارة الاقتصاد والمالية بكشف مؤشر عليه من قبل رئيسها يتضمن القائمات المذكورة بالفقرة الأولى من هذا الفصل</w:t>
      </w:r>
      <w:r>
        <w:rPr>
          <w:rFonts w:ascii="Arial" w:hAnsi="Arial" w:cs="Arial" w:hint="cs"/>
          <w:color w:val="000000"/>
          <w:shd w:val="clear" w:color="auto" w:fill="FFFFFF"/>
          <w:rtl/>
        </w:rPr>
        <w:t>.</w:t>
      </w:r>
    </w:p>
    <w:p w14:paraId="50CBDD7A" w14:textId="06A47324" w:rsidR="000D0633" w:rsidRDefault="000D0633" w:rsidP="000D0633">
      <w:pPr>
        <w:bidi/>
        <w:spacing w:before="100" w:beforeAutospacing="1" w:after="0"/>
        <w:ind w:left="283"/>
        <w:jc w:val="both"/>
        <w:rPr>
          <w:rFonts w:ascii="Arial" w:hAnsi="Arial" w:cs="Arial" w:hint="cs"/>
          <w:color w:val="000000"/>
          <w:shd w:val="clear" w:color="auto" w:fill="FFFFFF"/>
          <w:rtl/>
        </w:rPr>
      </w:pPr>
      <w:r w:rsidRPr="000D0633">
        <w:rPr>
          <w:rFonts w:ascii="Arial" w:hAnsi="Arial" w:cs="Arial"/>
          <w:b/>
          <w:bCs/>
          <w:color w:val="000000"/>
          <w:shd w:val="clear" w:color="auto" w:fill="FFFFFF"/>
          <w:rtl/>
        </w:rPr>
        <w:t>الفصل 6</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يُصرف القسط الثاني من مبلغ المنحة بعنوان مساعدة عمومية على تمويل الحملة الانتخابية بناء على طلب كتابي يوجه إلى أمين المال الجهوي المختص ترابيا أو إلى المحاسب العمومي لدى البعثة الدبلوماسية أو القنصلية بالخارج المختص، مشفوعا</w:t>
      </w:r>
      <w:r>
        <w:rPr>
          <w:rFonts w:ascii="Arial" w:hAnsi="Arial" w:cs="Arial" w:hint="cs"/>
          <w:color w:val="000000"/>
          <w:shd w:val="clear" w:color="auto" w:fill="FFFFFF"/>
          <w:rtl/>
        </w:rPr>
        <w:t>:</w:t>
      </w:r>
    </w:p>
    <w:p w14:paraId="65768A85" w14:textId="77777777" w:rsidR="000D0633" w:rsidRDefault="000D0633" w:rsidP="000D0633">
      <w:pPr>
        <w:pStyle w:val="Paragraphedeliste"/>
        <w:numPr>
          <w:ilvl w:val="0"/>
          <w:numId w:val="23"/>
        </w:numPr>
        <w:bidi/>
        <w:spacing w:before="100" w:beforeAutospacing="1" w:after="0"/>
        <w:ind w:left="1494"/>
        <w:jc w:val="both"/>
        <w:rPr>
          <w:rFonts w:ascii="Arial" w:hAnsi="Arial" w:cs="Arial" w:hint="cs"/>
          <w:color w:val="000000"/>
          <w:shd w:val="clear" w:color="auto" w:fill="FFFFFF"/>
        </w:rPr>
      </w:pPr>
      <w:r w:rsidRPr="000D0633">
        <w:rPr>
          <w:rFonts w:ascii="Arial" w:hAnsi="Arial" w:cs="Arial"/>
          <w:color w:val="000000"/>
          <w:shd w:val="clear" w:color="auto" w:fill="FFFFFF"/>
          <w:rtl/>
        </w:rPr>
        <w:t>بكشف بياني في المصاريف المنجزة توضح بالنسبة إلى كل نفقة : اسم المزود أو مسدي الخدمة ورقم معرفه الجبائي أو بطاقة تعريفه الوطنية عند الاقتضاء، ومراجع الفاتورة أو القائمة، ونوع النفقة وكميتها ومبلغها. ويُؤَشَّرُ على هذا الكشف البياني من قبل رئيس القائمة و الوكيل</w:t>
      </w:r>
      <w:r w:rsidRPr="000D0633">
        <w:rPr>
          <w:rFonts w:ascii="Arial" w:hAnsi="Arial" w:cs="Arial"/>
          <w:color w:val="000000"/>
          <w:shd w:val="clear" w:color="auto" w:fill="FFFFFF"/>
        </w:rPr>
        <w:t>.</w:t>
      </w:r>
    </w:p>
    <w:p w14:paraId="62B0E528" w14:textId="77777777" w:rsidR="000D0633" w:rsidRDefault="000D0633" w:rsidP="000D0633">
      <w:pPr>
        <w:pStyle w:val="Paragraphedeliste"/>
        <w:bidi/>
        <w:spacing w:before="100" w:beforeAutospacing="1" w:after="0"/>
        <w:ind w:left="1494"/>
        <w:jc w:val="both"/>
        <w:rPr>
          <w:rFonts w:ascii="Arial" w:hAnsi="Arial" w:cs="Arial" w:hint="cs"/>
          <w:color w:val="000000"/>
          <w:shd w:val="clear" w:color="auto" w:fill="FFFFFF"/>
        </w:rPr>
      </w:pPr>
      <w:r w:rsidRPr="000D0633">
        <w:rPr>
          <w:rFonts w:ascii="Arial" w:hAnsi="Arial" w:cs="Arial"/>
          <w:color w:val="000000"/>
          <w:shd w:val="clear" w:color="auto" w:fill="FFFFFF"/>
          <w:rtl/>
        </w:rPr>
        <w:t>وتحمل التأشيرة العبارة التالية</w:t>
      </w:r>
      <w:r w:rsidRPr="000D0633">
        <w:rPr>
          <w:rFonts w:ascii="Arial" w:hAnsi="Arial" w:cs="Arial" w:hint="cs"/>
          <w:color w:val="000000"/>
          <w:shd w:val="clear" w:color="auto" w:fill="FFFFFF"/>
          <w:rtl/>
        </w:rPr>
        <w:t>:</w:t>
      </w:r>
    </w:p>
    <w:p w14:paraId="73CF3335" w14:textId="37542552" w:rsidR="000D0633" w:rsidRPr="000D0633" w:rsidRDefault="000D0633" w:rsidP="000D0633">
      <w:pPr>
        <w:pStyle w:val="Paragraphedeliste"/>
        <w:bidi/>
        <w:spacing w:before="100" w:beforeAutospacing="1" w:after="0"/>
        <w:ind w:left="1494"/>
        <w:jc w:val="both"/>
        <w:rPr>
          <w:rFonts w:ascii="Arial" w:hAnsi="Arial" w:cs="Arial" w:hint="cs"/>
          <w:color w:val="000000"/>
          <w:shd w:val="clear" w:color="auto" w:fill="FFFFFF"/>
          <w:rtl/>
        </w:rPr>
      </w:pPr>
      <w:r w:rsidRPr="000D0633">
        <w:rPr>
          <w:rFonts w:ascii="Arial" w:hAnsi="Arial" w:cs="Arial" w:hint="cs"/>
          <w:color w:val="000000"/>
          <w:shd w:val="clear" w:color="auto" w:fill="FFFFFF"/>
          <w:rtl/>
        </w:rPr>
        <w:t>"</w:t>
      </w:r>
      <w:r w:rsidRPr="000D0633">
        <w:rPr>
          <w:rFonts w:ascii="Arial" w:hAnsi="Arial" w:cs="Arial"/>
          <w:color w:val="000000"/>
          <w:shd w:val="clear" w:color="auto" w:fill="FFFFFF"/>
          <w:rtl/>
        </w:rPr>
        <w:t xml:space="preserve">إني </w:t>
      </w:r>
      <w:proofErr w:type="gramStart"/>
      <w:r w:rsidRPr="000D0633">
        <w:rPr>
          <w:rFonts w:ascii="Arial" w:hAnsi="Arial" w:cs="Arial"/>
          <w:color w:val="000000"/>
          <w:shd w:val="clear" w:color="auto" w:fill="FFFFFF"/>
          <w:rtl/>
        </w:rPr>
        <w:t>الممضي</w:t>
      </w:r>
      <w:proofErr w:type="gramEnd"/>
      <w:r w:rsidRPr="000D0633">
        <w:rPr>
          <w:rFonts w:ascii="Arial" w:hAnsi="Arial" w:cs="Arial"/>
          <w:color w:val="000000"/>
          <w:shd w:val="clear" w:color="auto" w:fill="FFFFFF"/>
          <w:rtl/>
        </w:rPr>
        <w:t xml:space="preserve"> أسفله أشهد بصحة البيانات التي تضمنها هذا الكشف</w:t>
      </w:r>
      <w:r w:rsidRPr="000D0633">
        <w:rPr>
          <w:rFonts w:ascii="Arial" w:hAnsi="Arial" w:cs="Arial"/>
          <w:color w:val="000000"/>
          <w:shd w:val="clear" w:color="auto" w:fill="FFFFFF"/>
        </w:rPr>
        <w:t>".</w:t>
      </w:r>
    </w:p>
    <w:p w14:paraId="6C4D3D63" w14:textId="77777777" w:rsidR="000D0633" w:rsidRDefault="000D0633" w:rsidP="000D0633">
      <w:pPr>
        <w:pStyle w:val="Paragraphedeliste"/>
        <w:numPr>
          <w:ilvl w:val="0"/>
          <w:numId w:val="23"/>
        </w:numPr>
        <w:bidi/>
        <w:spacing w:before="100" w:beforeAutospacing="1" w:after="0"/>
        <w:ind w:left="1494"/>
        <w:jc w:val="both"/>
        <w:rPr>
          <w:rFonts w:ascii="Arial" w:hAnsi="Arial" w:cs="Arial" w:hint="cs"/>
          <w:color w:val="000000"/>
          <w:shd w:val="clear" w:color="auto" w:fill="FFFFFF"/>
        </w:rPr>
      </w:pPr>
      <w:proofErr w:type="gramStart"/>
      <w:r w:rsidRPr="000D0633">
        <w:rPr>
          <w:rFonts w:ascii="Arial" w:hAnsi="Arial" w:cs="Arial"/>
          <w:color w:val="000000"/>
          <w:shd w:val="clear" w:color="auto" w:fill="FFFFFF"/>
          <w:rtl/>
        </w:rPr>
        <w:t>بمؤيدات</w:t>
      </w:r>
      <w:proofErr w:type="gramEnd"/>
      <w:r w:rsidRPr="000D0633">
        <w:rPr>
          <w:rFonts w:ascii="Arial" w:hAnsi="Arial" w:cs="Arial"/>
          <w:color w:val="000000"/>
          <w:shd w:val="clear" w:color="auto" w:fill="FFFFFF"/>
          <w:rtl/>
        </w:rPr>
        <w:t xml:space="preserve"> تثبت صرف القسط الأول في نفقات الحملة الانتخابية وإيداع حسابية القسط الأوّل و مؤيدات صرفها لدى محكمة المحاسبات</w:t>
      </w:r>
      <w:r w:rsidRPr="000D0633">
        <w:rPr>
          <w:rFonts w:ascii="Arial" w:hAnsi="Arial" w:cs="Arial"/>
          <w:color w:val="000000"/>
          <w:shd w:val="clear" w:color="auto" w:fill="FFFFFF"/>
        </w:rPr>
        <w:t>.</w:t>
      </w:r>
    </w:p>
    <w:p w14:paraId="29B1A833" w14:textId="77777777" w:rsidR="000D0633" w:rsidRDefault="000D0633" w:rsidP="000D0633">
      <w:pPr>
        <w:bidi/>
        <w:spacing w:before="100" w:beforeAutospacing="1" w:after="0"/>
        <w:ind w:left="283"/>
        <w:jc w:val="both"/>
        <w:rPr>
          <w:rStyle w:val="apple-converted-space"/>
          <w:rFonts w:ascii="Arial" w:hAnsi="Arial" w:cs="Arial" w:hint="cs"/>
          <w:color w:val="000000"/>
          <w:shd w:val="clear" w:color="auto" w:fill="FFFFFF"/>
          <w:rtl/>
          <w:lang w:bidi="ar-TN"/>
        </w:rPr>
      </w:pPr>
      <w:r w:rsidRPr="000D0633">
        <w:rPr>
          <w:rFonts w:ascii="Arial" w:hAnsi="Arial" w:cs="Arial"/>
          <w:color w:val="000000"/>
          <w:shd w:val="clear" w:color="auto" w:fill="FFFFFF"/>
          <w:rtl/>
        </w:rPr>
        <w:lastRenderedPageBreak/>
        <w:t>ويتولى أمين المال الجهوي أو المحاسب العمومي لدى البعثة الدبلوماسية أو القنصلية بالخارج التثبت من صحة احتساب نفقات القسط الأوّل ووجود تأشيرة رئيس القائمة و الوكيل على الكشف البياني للنفقات المنجزة المشار إليه بالمطة الأولى من هذا الفصل</w:t>
      </w:r>
      <w:r w:rsidRPr="000D0633">
        <w:rPr>
          <w:rFonts w:ascii="Arial" w:hAnsi="Arial" w:cs="Arial"/>
          <w:color w:val="000000"/>
          <w:shd w:val="clear" w:color="auto" w:fill="FFFFFF"/>
        </w:rPr>
        <w:t>.</w:t>
      </w:r>
      <w:r w:rsidRPr="000D0633">
        <w:rPr>
          <w:rStyle w:val="apple-converted-space"/>
          <w:rFonts w:ascii="Arial" w:hAnsi="Arial" w:cs="Arial"/>
          <w:color w:val="000000"/>
          <w:shd w:val="clear" w:color="auto" w:fill="FFFFFF"/>
        </w:rPr>
        <w:t> </w:t>
      </w:r>
    </w:p>
    <w:p w14:paraId="2AA70FFA"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proofErr w:type="gramStart"/>
      <w:r w:rsidRPr="000D0633">
        <w:rPr>
          <w:rFonts w:ascii="Arial" w:hAnsi="Arial" w:cs="Arial"/>
          <w:color w:val="000000"/>
          <w:shd w:val="clear" w:color="auto" w:fill="FFFFFF"/>
          <w:rtl/>
        </w:rPr>
        <w:t>ولا</w:t>
      </w:r>
      <w:proofErr w:type="gramEnd"/>
      <w:r w:rsidRPr="000D0633">
        <w:rPr>
          <w:rFonts w:ascii="Arial" w:hAnsi="Arial" w:cs="Arial"/>
          <w:color w:val="000000"/>
          <w:shd w:val="clear" w:color="auto" w:fill="FFFFFF"/>
          <w:rtl/>
        </w:rPr>
        <w:t xml:space="preserve"> يُصرف القسط الثاني من المنحة بعنوان مساعدة عمومية على تمويل الحملة الانتخابية إلا إذا كان مبلغ النفقات المضمنة بالكشف يساوي أو يفوق مبلغ القسط الأول من المنحة</w:t>
      </w:r>
      <w:r>
        <w:rPr>
          <w:rFonts w:ascii="Arial" w:hAnsi="Arial" w:cs="Arial" w:hint="cs"/>
          <w:color w:val="000000"/>
          <w:shd w:val="clear" w:color="auto" w:fill="FFFFFF"/>
          <w:rtl/>
        </w:rPr>
        <w:t>.</w:t>
      </w:r>
    </w:p>
    <w:p w14:paraId="602B0A9A"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r w:rsidRPr="000D0633">
        <w:rPr>
          <w:rFonts w:ascii="Arial" w:hAnsi="Arial" w:cs="Arial"/>
          <w:b/>
          <w:bCs/>
          <w:color w:val="000000"/>
          <w:shd w:val="clear" w:color="auto" w:fill="FFFFFF"/>
          <w:rtl/>
        </w:rPr>
        <w:t>الفصل 7</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تصرف المنحة بعنوان مساعدة عمومية على تمويل الحملة الانتخابية بمقتضى قرار من وزير الاقتصاد والمالية بناء على كشوفات مؤشر عليها من قبل رئيس الهيئة العليا المستقلة للانتخابات تتضمن</w:t>
      </w:r>
      <w:r>
        <w:rPr>
          <w:rFonts w:ascii="Arial" w:hAnsi="Arial" w:cs="Arial" w:hint="cs"/>
          <w:color w:val="000000"/>
          <w:shd w:val="clear" w:color="auto" w:fill="FFFFFF"/>
          <w:rtl/>
        </w:rPr>
        <w:t>:</w:t>
      </w:r>
    </w:p>
    <w:p w14:paraId="423E78E8" w14:textId="77777777" w:rsidR="000D0633" w:rsidRDefault="000D0633" w:rsidP="000D0633">
      <w:pPr>
        <w:pStyle w:val="Paragraphedeliste"/>
        <w:numPr>
          <w:ilvl w:val="0"/>
          <w:numId w:val="23"/>
        </w:numPr>
        <w:bidi/>
        <w:spacing w:before="100" w:beforeAutospacing="1" w:after="0"/>
        <w:ind w:left="1494"/>
        <w:jc w:val="both"/>
        <w:rPr>
          <w:rFonts w:ascii="Arial" w:hAnsi="Arial" w:cs="Arial" w:hint="cs"/>
          <w:color w:val="000000"/>
          <w:shd w:val="clear" w:color="auto" w:fill="FFFFFF"/>
        </w:rPr>
      </w:pPr>
      <w:r w:rsidRPr="000D0633">
        <w:rPr>
          <w:rFonts w:ascii="Arial" w:hAnsi="Arial" w:cs="Arial"/>
          <w:color w:val="000000"/>
          <w:shd w:val="clear" w:color="auto" w:fill="FFFFFF"/>
          <w:rtl/>
        </w:rPr>
        <w:t xml:space="preserve">بالنسبة </w:t>
      </w:r>
      <w:proofErr w:type="gramStart"/>
      <w:r w:rsidRPr="000D0633">
        <w:rPr>
          <w:rFonts w:ascii="Arial" w:hAnsi="Arial" w:cs="Arial"/>
          <w:color w:val="000000"/>
          <w:shd w:val="clear" w:color="auto" w:fill="FFFFFF"/>
          <w:rtl/>
        </w:rPr>
        <w:t>إلى</w:t>
      </w:r>
      <w:proofErr w:type="gramEnd"/>
      <w:r w:rsidRPr="000D0633">
        <w:rPr>
          <w:rFonts w:ascii="Arial" w:hAnsi="Arial" w:cs="Arial"/>
          <w:color w:val="000000"/>
          <w:shd w:val="clear" w:color="auto" w:fill="FFFFFF"/>
          <w:rtl/>
        </w:rPr>
        <w:t xml:space="preserve"> صرف القسط الأوّل من المنحة، القائمات التي تمّ الإعلان عن قبول ترشحها نهائيا</w:t>
      </w:r>
      <w:r w:rsidRPr="000D0633">
        <w:rPr>
          <w:rFonts w:ascii="Arial" w:hAnsi="Arial" w:cs="Arial"/>
          <w:color w:val="000000"/>
          <w:shd w:val="clear" w:color="auto" w:fill="FFFFFF"/>
        </w:rPr>
        <w:t>.</w:t>
      </w:r>
    </w:p>
    <w:p w14:paraId="7C1E5A33" w14:textId="71B14015" w:rsidR="000D0633" w:rsidRPr="000D0633" w:rsidRDefault="000D0633" w:rsidP="000D0633">
      <w:pPr>
        <w:pStyle w:val="Paragraphedeliste"/>
        <w:numPr>
          <w:ilvl w:val="0"/>
          <w:numId w:val="23"/>
        </w:numPr>
        <w:bidi/>
        <w:spacing w:before="100" w:beforeAutospacing="1" w:after="0"/>
        <w:ind w:left="1494"/>
        <w:jc w:val="both"/>
        <w:rPr>
          <w:rFonts w:ascii="Arial" w:hAnsi="Arial" w:cs="Arial"/>
          <w:color w:val="000000"/>
          <w:shd w:val="clear" w:color="auto" w:fill="FFFFFF"/>
        </w:rPr>
      </w:pPr>
      <w:proofErr w:type="gramStart"/>
      <w:r w:rsidRPr="000D0633">
        <w:rPr>
          <w:rFonts w:ascii="Arial" w:hAnsi="Arial" w:cs="Arial"/>
          <w:color w:val="000000"/>
          <w:shd w:val="clear" w:color="auto" w:fill="FFFFFF"/>
          <w:rtl/>
        </w:rPr>
        <w:t>بالنسبة</w:t>
      </w:r>
      <w:proofErr w:type="gramEnd"/>
      <w:r w:rsidRPr="000D0633">
        <w:rPr>
          <w:rFonts w:ascii="Arial" w:hAnsi="Arial" w:cs="Arial"/>
          <w:color w:val="000000"/>
          <w:shd w:val="clear" w:color="auto" w:fill="FFFFFF"/>
          <w:rtl/>
        </w:rPr>
        <w:t xml:space="preserve"> إلى صرف القسط الثاني من المنحة، القائمات التي تحصلت على ما لا يقل عن 3% من الأصوات المصرح بها على مستوى الدائرة الانتخابية أو فازت بمقعد بمجلس نواب الشعب</w:t>
      </w:r>
      <w:r w:rsidRPr="000D0633">
        <w:rPr>
          <w:rFonts w:ascii="Arial" w:hAnsi="Arial" w:cs="Arial"/>
          <w:color w:val="000000"/>
          <w:shd w:val="clear" w:color="auto" w:fill="FFFFFF"/>
        </w:rPr>
        <w:t>.</w:t>
      </w:r>
    </w:p>
    <w:p w14:paraId="131A00BF" w14:textId="77777777" w:rsidR="000D0633" w:rsidRDefault="000D0633" w:rsidP="000D0633">
      <w:pPr>
        <w:bidi/>
        <w:spacing w:before="100" w:beforeAutospacing="1" w:after="0"/>
        <w:ind w:left="283"/>
        <w:jc w:val="both"/>
        <w:rPr>
          <w:rFonts w:ascii="Arial" w:hAnsi="Arial" w:cs="Arial" w:hint="cs"/>
          <w:color w:val="000000"/>
          <w:shd w:val="clear" w:color="auto" w:fill="FFFFFF"/>
          <w:rtl/>
          <w:lang w:bidi="ar-TN"/>
        </w:rPr>
      </w:pPr>
      <w:r w:rsidRPr="000D0633">
        <w:rPr>
          <w:rFonts w:ascii="Arial" w:hAnsi="Arial" w:cs="Arial"/>
          <w:b/>
          <w:bCs/>
          <w:color w:val="000000"/>
          <w:shd w:val="clear" w:color="auto" w:fill="FFFFFF"/>
          <w:rtl/>
        </w:rPr>
        <w:t>الفصل 8</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يتم تنزيل مبلغ المنحة بعنوان مساعدة عمومية على تمويل الحملة الانتخابية بالحساب البنكي الوحيد الخاص بالحملة الانتخابية المنصوص عليه بالفصل 82 من القانون الأساسي عدد 16 لسنة 2014 المذكور أعلاه</w:t>
      </w:r>
      <w:r w:rsidRPr="000D0633">
        <w:rPr>
          <w:rFonts w:ascii="Arial" w:hAnsi="Arial" w:cs="Arial"/>
          <w:color w:val="000000"/>
          <w:shd w:val="clear" w:color="auto" w:fill="FFFFFF"/>
        </w:rPr>
        <w:t>.</w:t>
      </w:r>
    </w:p>
    <w:p w14:paraId="15D7D767"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r w:rsidRPr="000D0633">
        <w:rPr>
          <w:rFonts w:ascii="Arial" w:hAnsi="Arial" w:cs="Arial"/>
          <w:b/>
          <w:bCs/>
          <w:color w:val="000000"/>
          <w:shd w:val="clear" w:color="auto" w:fill="FFFFFF"/>
          <w:rtl/>
        </w:rPr>
        <w:t>الفصل 9</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يتعيّن على القائمات التي تحصلت على أقل من 3% من الأصوات المصرح بها على مستوى الدائرة الانتخابية و لم تفز بمقعد بمجلس نواب الشعب، إرجاع المبلغ المتحصل عليه بعنوان مساعدة عمومية على تمويل الحملة الانتخابية تلقائيا في أجل أقصاه 10 أيام من التصريح بالنتائج النهائية للانتخابات. ويعد أعضاؤها متضامنين في ذلك</w:t>
      </w:r>
      <w:r>
        <w:rPr>
          <w:rFonts w:ascii="Arial" w:hAnsi="Arial" w:cs="Arial" w:hint="cs"/>
          <w:color w:val="000000"/>
          <w:shd w:val="clear" w:color="auto" w:fill="FFFFFF"/>
          <w:rtl/>
        </w:rPr>
        <w:t>.</w:t>
      </w:r>
    </w:p>
    <w:p w14:paraId="44D741F3"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r w:rsidRPr="000D0633">
        <w:rPr>
          <w:rFonts w:ascii="Arial" w:hAnsi="Arial" w:cs="Arial"/>
          <w:color w:val="000000"/>
          <w:shd w:val="clear" w:color="auto" w:fill="FFFFFF"/>
          <w:rtl/>
        </w:rPr>
        <w:t xml:space="preserve">وفي حالة عدم إرجاع المبلغ المذكور تلقائيا في الأجل المحدد بالفقرة الأولى من هذا الفصل، يتم جبر المطالبين بالدين وفق مقتضيات مجلة المحاسبة العمومية بمقتضى إذن بإرجاع أموال في حق الخزينة العامة للجمهورية التونسية يصدره وزير الاقتصاد والمالية أو من فوّض له في ذلك، بناء على كشف مؤشر عليه من قبل رئيس الهيئة العليا المستقلة للانتخابات يتضمن القائمات </w:t>
      </w:r>
      <w:proofErr w:type="spellStart"/>
      <w:r w:rsidRPr="000D0633">
        <w:rPr>
          <w:rFonts w:ascii="Arial" w:hAnsi="Arial" w:cs="Arial"/>
          <w:color w:val="000000"/>
          <w:shd w:val="clear" w:color="auto" w:fill="FFFFFF"/>
          <w:rtl/>
        </w:rPr>
        <w:t>التى</w:t>
      </w:r>
      <w:proofErr w:type="spellEnd"/>
      <w:r w:rsidRPr="000D0633">
        <w:rPr>
          <w:rFonts w:ascii="Arial" w:hAnsi="Arial" w:cs="Arial"/>
          <w:color w:val="000000"/>
          <w:shd w:val="clear" w:color="auto" w:fill="FFFFFF"/>
          <w:rtl/>
        </w:rPr>
        <w:t xml:space="preserve"> تحصلت على أقل من 3 % من الأصوات المصرح بها على مستوى الدائرة الانتخابية و لم تفز بمقعد بمجلس نواب الشعب</w:t>
      </w:r>
      <w:r>
        <w:rPr>
          <w:rFonts w:ascii="Arial" w:hAnsi="Arial" w:cs="Arial" w:hint="cs"/>
          <w:color w:val="000000"/>
          <w:shd w:val="clear" w:color="auto" w:fill="FFFFFF"/>
          <w:rtl/>
        </w:rPr>
        <w:t>.</w:t>
      </w:r>
    </w:p>
    <w:p w14:paraId="7C49AD1F" w14:textId="3FC2F462" w:rsidR="000D0633" w:rsidRDefault="000D0633" w:rsidP="000D0633">
      <w:pPr>
        <w:bidi/>
        <w:spacing w:before="100" w:beforeAutospacing="1" w:after="0"/>
        <w:ind w:left="283"/>
        <w:jc w:val="both"/>
        <w:rPr>
          <w:rFonts w:ascii="Arial" w:hAnsi="Arial" w:cs="Arial" w:hint="cs"/>
          <w:color w:val="000000"/>
          <w:shd w:val="clear" w:color="auto" w:fill="FFFFFF"/>
          <w:rtl/>
        </w:rPr>
      </w:pPr>
      <w:proofErr w:type="gramStart"/>
      <w:r w:rsidRPr="000D0633">
        <w:rPr>
          <w:rFonts w:ascii="Arial" w:hAnsi="Arial" w:cs="Arial"/>
          <w:b/>
          <w:bCs/>
          <w:color w:val="000000"/>
          <w:shd w:val="clear" w:color="auto" w:fill="FFFFFF"/>
          <w:rtl/>
        </w:rPr>
        <w:t>الفصل</w:t>
      </w:r>
      <w:proofErr w:type="gramEnd"/>
      <w:r w:rsidRPr="000D0633">
        <w:rPr>
          <w:rFonts w:ascii="Arial" w:hAnsi="Arial" w:cs="Arial"/>
          <w:b/>
          <w:bCs/>
          <w:color w:val="000000"/>
          <w:shd w:val="clear" w:color="auto" w:fill="FFFFFF"/>
          <w:rtl/>
        </w:rPr>
        <w:t xml:space="preserve"> 10</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يُحدّد السقف الجملي للإنفاق على الحملة الانتخابية بالنسبة إلى كل قائمة تم الإعلان عن قبول ترشحها نهائيا بخمسة أضعاف مبلغ المنحة بعنوان مساعدة عمومية على تمويل الحملة الانتخابية</w:t>
      </w:r>
      <w:r w:rsidRPr="000D0633">
        <w:rPr>
          <w:rFonts w:ascii="Arial" w:hAnsi="Arial" w:cs="Arial"/>
          <w:color w:val="000000"/>
          <w:shd w:val="clear" w:color="auto" w:fill="FFFFFF"/>
        </w:rPr>
        <w:t>.</w:t>
      </w:r>
    </w:p>
    <w:p w14:paraId="53639692"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proofErr w:type="gramStart"/>
      <w:r w:rsidRPr="000D0633">
        <w:rPr>
          <w:rFonts w:ascii="Arial" w:hAnsi="Arial" w:cs="Arial"/>
          <w:b/>
          <w:bCs/>
          <w:color w:val="000000"/>
          <w:shd w:val="clear" w:color="auto" w:fill="FFFFFF"/>
          <w:rtl/>
        </w:rPr>
        <w:t>الفصل</w:t>
      </w:r>
      <w:proofErr w:type="gramEnd"/>
      <w:r w:rsidRPr="000D0633">
        <w:rPr>
          <w:rFonts w:ascii="Arial" w:hAnsi="Arial" w:cs="Arial"/>
          <w:b/>
          <w:bCs/>
          <w:color w:val="000000"/>
          <w:shd w:val="clear" w:color="auto" w:fill="FFFFFF"/>
          <w:rtl/>
        </w:rPr>
        <w:t xml:space="preserve"> 11</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لا يمكن أن يتجاوز سقف التمويل الخاص النقدي والعيني بالنسبة إلى كل قائمة تم الإعلان عن قبول ترشحها نهائيا خُمسي السقف الجملي للإنفاق على الحملة الانتخابية</w:t>
      </w:r>
      <w:r>
        <w:rPr>
          <w:rFonts w:ascii="Arial" w:hAnsi="Arial" w:cs="Arial" w:hint="cs"/>
          <w:color w:val="000000"/>
          <w:shd w:val="clear" w:color="auto" w:fill="FFFFFF"/>
          <w:rtl/>
        </w:rPr>
        <w:t>.</w:t>
      </w:r>
    </w:p>
    <w:p w14:paraId="07783745" w14:textId="77777777" w:rsidR="000D0633" w:rsidRDefault="000D0633" w:rsidP="000D0633">
      <w:pPr>
        <w:bidi/>
        <w:spacing w:before="100" w:beforeAutospacing="1" w:after="0"/>
        <w:ind w:left="283"/>
        <w:jc w:val="both"/>
        <w:rPr>
          <w:rFonts w:ascii="Arial" w:hAnsi="Arial" w:cs="Arial" w:hint="cs"/>
          <w:color w:val="000000"/>
          <w:shd w:val="clear" w:color="auto" w:fill="FFFFFF"/>
          <w:rtl/>
        </w:rPr>
      </w:pPr>
      <w:r w:rsidRPr="000D0633">
        <w:rPr>
          <w:rFonts w:ascii="Arial" w:hAnsi="Arial" w:cs="Arial"/>
          <w:b/>
          <w:bCs/>
          <w:color w:val="000000"/>
          <w:shd w:val="clear" w:color="auto" w:fill="FFFFFF"/>
          <w:rtl/>
        </w:rPr>
        <w:t>الفصل 12</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تتم تأدية نفقات الحملة الانتخابية وجوبا بواسطة الحساب البنكي الوحيد الخاص بالحملة الانتخابية المشار إليه بالفصل 82 من القانون الأساسي عدد 16 لسنة 2014 المشار إليه أعلاه</w:t>
      </w:r>
      <w:r>
        <w:rPr>
          <w:rFonts w:ascii="Arial" w:hAnsi="Arial" w:cs="Arial" w:hint="cs"/>
          <w:color w:val="000000"/>
          <w:shd w:val="clear" w:color="auto" w:fill="FFFFFF"/>
          <w:rtl/>
        </w:rPr>
        <w:t>.</w:t>
      </w:r>
    </w:p>
    <w:p w14:paraId="29161C6C" w14:textId="77777777" w:rsidR="000D0633" w:rsidRDefault="000D0633" w:rsidP="000D0633">
      <w:pPr>
        <w:bidi/>
        <w:spacing w:before="100" w:beforeAutospacing="1" w:after="0"/>
        <w:ind w:left="283"/>
        <w:jc w:val="both"/>
        <w:rPr>
          <w:rFonts w:ascii="Arial" w:hAnsi="Arial" w:cs="Arial" w:hint="cs"/>
          <w:color w:val="000000"/>
          <w:shd w:val="clear" w:color="auto" w:fill="FFFFFF"/>
          <w:rtl/>
          <w:lang w:bidi="ar-TN"/>
        </w:rPr>
      </w:pPr>
      <w:r w:rsidRPr="000D0633">
        <w:rPr>
          <w:rFonts w:ascii="Arial" w:hAnsi="Arial" w:cs="Arial"/>
          <w:b/>
          <w:bCs/>
          <w:color w:val="000000"/>
          <w:shd w:val="clear" w:color="auto" w:fill="FFFFFF"/>
          <w:rtl/>
        </w:rPr>
        <w:t>الفصل 13</w:t>
      </w:r>
      <w:r w:rsidRPr="000D0633">
        <w:rPr>
          <w:rFonts w:ascii="Arial" w:hAnsi="Arial" w:cs="Arial" w:hint="cs"/>
          <w:b/>
          <w:bCs/>
          <w:color w:val="000000"/>
          <w:shd w:val="clear" w:color="auto" w:fill="FFFFFF"/>
          <w:rtl/>
        </w:rPr>
        <w:t xml:space="preserve"> </w:t>
      </w:r>
      <w:r w:rsidRPr="000D0633">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D0633">
        <w:rPr>
          <w:rFonts w:ascii="Arial" w:hAnsi="Arial" w:cs="Arial"/>
          <w:color w:val="000000"/>
          <w:shd w:val="clear" w:color="auto" w:fill="FFFFFF"/>
          <w:rtl/>
        </w:rPr>
        <w:t>وزير الاقتصاد والمالية مكلف بتنفيذ هذا الأمر الذي ينشر بالرائد الرسمي للجمهورية التونسية</w:t>
      </w:r>
      <w:r w:rsidRPr="000D0633">
        <w:rPr>
          <w:rFonts w:ascii="Arial" w:hAnsi="Arial" w:cs="Arial"/>
          <w:color w:val="000000"/>
          <w:shd w:val="clear" w:color="auto" w:fill="FFFFFF"/>
        </w:rPr>
        <w:t>.</w:t>
      </w:r>
    </w:p>
    <w:p w14:paraId="59A3D800" w14:textId="4EF44D7C" w:rsidR="00214CFF" w:rsidRPr="000D0633" w:rsidRDefault="000D0633" w:rsidP="000D0633">
      <w:pPr>
        <w:bidi/>
        <w:spacing w:before="100" w:beforeAutospacing="1" w:after="0"/>
        <w:ind w:left="283"/>
        <w:jc w:val="both"/>
        <w:rPr>
          <w:rStyle w:val="apple-converted-space"/>
          <w:rFonts w:ascii="Arial" w:hAnsi="Arial" w:cs="Arial"/>
          <w:b/>
          <w:bCs/>
          <w:color w:val="000000"/>
          <w:shd w:val="clear" w:color="auto" w:fill="FFFFFF"/>
        </w:rPr>
      </w:pPr>
      <w:r w:rsidRPr="000D0633">
        <w:rPr>
          <w:rFonts w:ascii="Arial" w:hAnsi="Arial" w:cs="Arial"/>
          <w:b/>
          <w:bCs/>
          <w:color w:val="000000"/>
          <w:shd w:val="clear" w:color="auto" w:fill="FFFFFF"/>
          <w:rtl/>
        </w:rPr>
        <w:t>تونس في 1 أوت 2014</w:t>
      </w:r>
      <w:r>
        <w:rPr>
          <w:rFonts w:ascii="Arial" w:hAnsi="Arial" w:cs="Arial" w:hint="cs"/>
          <w:b/>
          <w:bCs/>
          <w:color w:val="000000"/>
          <w:shd w:val="clear" w:color="auto" w:fill="FFFFFF"/>
          <w:rtl/>
        </w:rPr>
        <w:t>.</w:t>
      </w:r>
    </w:p>
    <w:p w14:paraId="6F121653" w14:textId="77777777" w:rsidR="000D0633" w:rsidRPr="000D0633" w:rsidRDefault="000D0633" w:rsidP="000D0633">
      <w:pPr>
        <w:bidi/>
        <w:spacing w:before="100" w:beforeAutospacing="1" w:after="0"/>
        <w:ind w:left="283"/>
        <w:jc w:val="both"/>
        <w:rPr>
          <w:rFonts w:ascii="Arial" w:hAnsi="Arial" w:cs="Arial"/>
          <w:sz w:val="24"/>
          <w:szCs w:val="24"/>
          <w:lang w:val="en-US"/>
        </w:rPr>
      </w:pPr>
    </w:p>
    <w:sectPr w:rsidR="000D0633" w:rsidRPr="000D063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AFC4F" w14:textId="77777777" w:rsidR="004D3755" w:rsidRDefault="004D3755" w:rsidP="008F3F2D">
      <w:r>
        <w:separator/>
      </w:r>
    </w:p>
  </w:endnote>
  <w:endnote w:type="continuationSeparator" w:id="0">
    <w:p w14:paraId="436CB072" w14:textId="77777777" w:rsidR="004D3755" w:rsidRDefault="004D375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D063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D063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D063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D063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D063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D0633">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D063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D0633">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FC2FB" w14:textId="77777777" w:rsidR="004D3755" w:rsidRDefault="004D3755" w:rsidP="00696990">
      <w:pPr>
        <w:bidi/>
        <w:jc w:val="both"/>
      </w:pPr>
      <w:r>
        <w:separator/>
      </w:r>
    </w:p>
  </w:footnote>
  <w:footnote w:type="continuationSeparator" w:id="0">
    <w:p w14:paraId="25E0490C" w14:textId="77777777" w:rsidR="004D3755" w:rsidRDefault="004D375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3C1"/>
    <w:multiLevelType w:val="hybridMultilevel"/>
    <w:tmpl w:val="BA18D00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21A60D9"/>
    <w:multiLevelType w:val="hybridMultilevel"/>
    <w:tmpl w:val="4A6096C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nsid w:val="067F73E9"/>
    <w:multiLevelType w:val="hybridMultilevel"/>
    <w:tmpl w:val="E63C0F8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ACE318A"/>
    <w:multiLevelType w:val="hybridMultilevel"/>
    <w:tmpl w:val="4F14230C"/>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E47C93"/>
    <w:multiLevelType w:val="hybridMultilevel"/>
    <w:tmpl w:val="57D62AEA"/>
    <w:lvl w:ilvl="0" w:tplc="0AD038F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D576B9"/>
    <w:multiLevelType w:val="hybridMultilevel"/>
    <w:tmpl w:val="C09EF9D2"/>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
    <w:nsid w:val="20DF5617"/>
    <w:multiLevelType w:val="hybridMultilevel"/>
    <w:tmpl w:val="DAB298F8"/>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26B2172"/>
    <w:multiLevelType w:val="hybridMultilevel"/>
    <w:tmpl w:val="9E68899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22A01F82"/>
    <w:multiLevelType w:val="hybridMultilevel"/>
    <w:tmpl w:val="D820F88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316F1EA8"/>
    <w:multiLevelType w:val="hybridMultilevel"/>
    <w:tmpl w:val="6FD2522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nsid w:val="4AD64483"/>
    <w:multiLevelType w:val="hybridMultilevel"/>
    <w:tmpl w:val="2CB4540A"/>
    <w:lvl w:ilvl="0" w:tplc="040C0011">
      <w:start w:val="1"/>
      <w:numFmt w:val="decimal"/>
      <w:lvlText w:val="%1)"/>
      <w:lvlJc w:val="left"/>
      <w:pPr>
        <w:ind w:left="1004" w:hanging="360"/>
      </w:pPr>
    </w:lvl>
    <w:lvl w:ilvl="1" w:tplc="DB98EDC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53E821ED"/>
    <w:multiLevelType w:val="hybridMultilevel"/>
    <w:tmpl w:val="85AC95CC"/>
    <w:lvl w:ilvl="0" w:tplc="6DA48D66">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7">
    <w:nsid w:val="560014CA"/>
    <w:multiLevelType w:val="hybridMultilevel"/>
    <w:tmpl w:val="7C40477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0E83E26"/>
    <w:multiLevelType w:val="hybridMultilevel"/>
    <w:tmpl w:val="11A07A82"/>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719A670E"/>
    <w:multiLevelType w:val="hybridMultilevel"/>
    <w:tmpl w:val="C27EE792"/>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2"/>
  </w:num>
  <w:num w:numId="4">
    <w:abstractNumId w:val="4"/>
  </w:num>
  <w:num w:numId="5">
    <w:abstractNumId w:val="22"/>
  </w:num>
  <w:num w:numId="6">
    <w:abstractNumId w:val="7"/>
  </w:num>
  <w:num w:numId="7">
    <w:abstractNumId w:val="19"/>
  </w:num>
  <w:num w:numId="8">
    <w:abstractNumId w:val="5"/>
  </w:num>
  <w:num w:numId="9">
    <w:abstractNumId w:val="16"/>
  </w:num>
  <w:num w:numId="10">
    <w:abstractNumId w:val="21"/>
  </w:num>
  <w:num w:numId="11">
    <w:abstractNumId w:val="3"/>
  </w:num>
  <w:num w:numId="12">
    <w:abstractNumId w:val="0"/>
  </w:num>
  <w:num w:numId="13">
    <w:abstractNumId w:val="2"/>
  </w:num>
  <w:num w:numId="14">
    <w:abstractNumId w:val="17"/>
  </w:num>
  <w:num w:numId="15">
    <w:abstractNumId w:val="13"/>
  </w:num>
  <w:num w:numId="16">
    <w:abstractNumId w:val="11"/>
  </w:num>
  <w:num w:numId="17">
    <w:abstractNumId w:val="20"/>
  </w:num>
  <w:num w:numId="18">
    <w:abstractNumId w:val="10"/>
  </w:num>
  <w:num w:numId="19">
    <w:abstractNumId w:val="15"/>
  </w:num>
  <w:num w:numId="20">
    <w:abstractNumId w:val="9"/>
  </w:num>
  <w:num w:numId="21">
    <w:abstractNumId w:val="6"/>
  </w:num>
  <w:num w:numId="22">
    <w:abstractNumId w:val="8"/>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0D0633"/>
    <w:rsid w:val="001E5DD5"/>
    <w:rsid w:val="00214CFF"/>
    <w:rsid w:val="002B19EE"/>
    <w:rsid w:val="003040F9"/>
    <w:rsid w:val="00354137"/>
    <w:rsid w:val="003A76D7"/>
    <w:rsid w:val="003B6CD4"/>
    <w:rsid w:val="004D03AF"/>
    <w:rsid w:val="004D3755"/>
    <w:rsid w:val="004D4882"/>
    <w:rsid w:val="005F7BF4"/>
    <w:rsid w:val="00655356"/>
    <w:rsid w:val="00684129"/>
    <w:rsid w:val="00690191"/>
    <w:rsid w:val="00696990"/>
    <w:rsid w:val="006C103F"/>
    <w:rsid w:val="007244D3"/>
    <w:rsid w:val="0075404E"/>
    <w:rsid w:val="0079209D"/>
    <w:rsid w:val="007C6F68"/>
    <w:rsid w:val="007F729E"/>
    <w:rsid w:val="008016FB"/>
    <w:rsid w:val="0086081A"/>
    <w:rsid w:val="00867853"/>
    <w:rsid w:val="008D73A6"/>
    <w:rsid w:val="008F3F2D"/>
    <w:rsid w:val="00901252"/>
    <w:rsid w:val="00957F0E"/>
    <w:rsid w:val="0097472C"/>
    <w:rsid w:val="00A00644"/>
    <w:rsid w:val="00A04F09"/>
    <w:rsid w:val="00A054EF"/>
    <w:rsid w:val="00A81D8F"/>
    <w:rsid w:val="00A90F21"/>
    <w:rsid w:val="00AD2268"/>
    <w:rsid w:val="00B05438"/>
    <w:rsid w:val="00B617F1"/>
    <w:rsid w:val="00C1635D"/>
    <w:rsid w:val="00C64B86"/>
    <w:rsid w:val="00C9512C"/>
    <w:rsid w:val="00CC4ADF"/>
    <w:rsid w:val="00CF2BFB"/>
    <w:rsid w:val="00D07749"/>
    <w:rsid w:val="00D17590"/>
    <w:rsid w:val="00D27C26"/>
    <w:rsid w:val="00DF2B42"/>
    <w:rsid w:val="00E10A35"/>
    <w:rsid w:val="00E464E8"/>
    <w:rsid w:val="00E953A2"/>
    <w:rsid w:val="00EB1981"/>
    <w:rsid w:val="00F502A2"/>
    <w:rsid w:val="00F57B75"/>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0D0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0D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6399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2012-07-16T08:37:00Z</cp:lastPrinted>
  <dcterms:created xsi:type="dcterms:W3CDTF">2014-08-15T11:38:00Z</dcterms:created>
  <dcterms:modified xsi:type="dcterms:W3CDTF">2014-08-15T11:38:00Z</dcterms:modified>
</cp:coreProperties>
</file>