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CBEC6" w14:textId="77777777" w:rsidR="00711D40" w:rsidRDefault="00711D40" w:rsidP="00711D40">
      <w:pPr>
        <w:spacing w:before="100" w:beforeAutospacing="1" w:after="0"/>
        <w:ind w:left="283"/>
        <w:jc w:val="both"/>
        <w:rPr>
          <w:rFonts w:ascii="Arial" w:hAnsi="Arial" w:cs="Arial"/>
          <w:sz w:val="20"/>
          <w:szCs w:val="20"/>
        </w:rPr>
      </w:pPr>
    </w:p>
    <w:p w14:paraId="4BAB0316" w14:textId="45807AF2" w:rsidR="00711D40" w:rsidRPr="00711D40" w:rsidRDefault="00711D40" w:rsidP="00711D40">
      <w:pPr>
        <w:spacing w:before="100" w:beforeAutospacing="1" w:after="0"/>
        <w:ind w:left="283"/>
        <w:jc w:val="both"/>
        <w:rPr>
          <w:rFonts w:ascii="Arial" w:hAnsi="Arial" w:cs="Arial"/>
          <w:b/>
          <w:bCs/>
          <w:sz w:val="24"/>
          <w:szCs w:val="24"/>
        </w:rPr>
      </w:pPr>
      <w:bookmarkStart w:id="0" w:name="_GoBack"/>
      <w:r w:rsidRPr="00711D40">
        <w:rPr>
          <w:rFonts w:ascii="Arial" w:hAnsi="Arial" w:cs="Arial"/>
          <w:b/>
          <w:bCs/>
          <w:sz w:val="24"/>
          <w:szCs w:val="24"/>
        </w:rPr>
        <w:t>Décret n° 2012-2475 du 16 octobre 2012</w:t>
      </w:r>
      <w:bookmarkEnd w:id="0"/>
      <w:r w:rsidRPr="00711D40">
        <w:rPr>
          <w:rFonts w:ascii="Arial" w:hAnsi="Arial" w:cs="Arial"/>
          <w:b/>
          <w:bCs/>
          <w:sz w:val="24"/>
          <w:szCs w:val="24"/>
        </w:rPr>
        <w:t>, fixant les conditions d'application des dispositions du 2ème sous-paragraphe de l'article 16 de la loi n° 75-35 du 14 mai 1975, portant loi organique du bu</w:t>
      </w:r>
      <w:r>
        <w:rPr>
          <w:rFonts w:ascii="Arial" w:hAnsi="Arial" w:cs="Arial"/>
          <w:b/>
          <w:bCs/>
          <w:sz w:val="24"/>
          <w:szCs w:val="24"/>
        </w:rPr>
        <w:t>dget des collectivités locales</w:t>
      </w:r>
    </w:p>
    <w:p w14:paraId="7AA23B8E" w14:textId="77777777" w:rsidR="00711D40" w:rsidRPr="00711D40" w:rsidRDefault="00711D40" w:rsidP="00711D40">
      <w:pPr>
        <w:spacing w:before="100" w:beforeAutospacing="1" w:after="0"/>
        <w:ind w:left="283"/>
        <w:jc w:val="both"/>
        <w:rPr>
          <w:rFonts w:ascii="Arial" w:hAnsi="Arial" w:cs="Arial"/>
          <w:sz w:val="20"/>
          <w:szCs w:val="20"/>
        </w:rPr>
      </w:pPr>
      <w:r w:rsidRPr="00711D40">
        <w:rPr>
          <w:rFonts w:ascii="Arial" w:hAnsi="Arial" w:cs="Arial"/>
          <w:sz w:val="20"/>
          <w:szCs w:val="20"/>
        </w:rPr>
        <w:t xml:space="preserve">Le chef du gouvernement, </w:t>
      </w:r>
    </w:p>
    <w:p w14:paraId="3CD3AB40" w14:textId="77777777" w:rsidR="00711D40" w:rsidRPr="00711D40" w:rsidRDefault="00711D40" w:rsidP="00711D40">
      <w:pPr>
        <w:spacing w:before="100" w:beforeAutospacing="1" w:after="0"/>
        <w:ind w:left="283"/>
        <w:jc w:val="both"/>
        <w:rPr>
          <w:rFonts w:ascii="Arial" w:hAnsi="Arial" w:cs="Arial"/>
          <w:sz w:val="20"/>
          <w:szCs w:val="20"/>
        </w:rPr>
      </w:pPr>
      <w:r w:rsidRPr="00711D40">
        <w:rPr>
          <w:rFonts w:ascii="Arial" w:hAnsi="Arial" w:cs="Arial"/>
          <w:sz w:val="20"/>
          <w:szCs w:val="20"/>
        </w:rPr>
        <w:t>Sur proposition du ministre de l'intérieur,</w:t>
      </w:r>
    </w:p>
    <w:p w14:paraId="1F5D890C" w14:textId="77777777" w:rsidR="00711D40" w:rsidRPr="00711D40" w:rsidRDefault="00711D40" w:rsidP="00711D40">
      <w:pPr>
        <w:spacing w:before="100" w:beforeAutospacing="1" w:after="0"/>
        <w:ind w:left="283"/>
        <w:jc w:val="both"/>
        <w:rPr>
          <w:rFonts w:ascii="Arial" w:hAnsi="Arial" w:cs="Arial"/>
          <w:sz w:val="20"/>
          <w:szCs w:val="20"/>
        </w:rPr>
      </w:pPr>
      <w:r w:rsidRPr="00711D40">
        <w:rPr>
          <w:rFonts w:ascii="Arial" w:hAnsi="Arial" w:cs="Arial"/>
          <w:sz w:val="20"/>
          <w:szCs w:val="20"/>
        </w:rPr>
        <w:t xml:space="preserve">Vu la loi constituante n° 2011-6 du 16 décembre 2011, portant organisation provisoire des pouvoirs publics, </w:t>
      </w:r>
    </w:p>
    <w:p w14:paraId="625F602F" w14:textId="77777777" w:rsidR="00711D40" w:rsidRPr="00711D40" w:rsidRDefault="00711D40" w:rsidP="00711D40">
      <w:pPr>
        <w:spacing w:before="100" w:beforeAutospacing="1" w:after="0"/>
        <w:ind w:left="283"/>
        <w:jc w:val="both"/>
        <w:rPr>
          <w:rFonts w:ascii="Arial" w:hAnsi="Arial" w:cs="Arial"/>
          <w:sz w:val="20"/>
          <w:szCs w:val="20"/>
        </w:rPr>
      </w:pPr>
      <w:r w:rsidRPr="00711D40">
        <w:rPr>
          <w:rFonts w:ascii="Arial" w:hAnsi="Arial" w:cs="Arial"/>
          <w:sz w:val="20"/>
          <w:szCs w:val="20"/>
        </w:rPr>
        <w:t xml:space="preserve">Vu le code de la comptabilité publique promulgué par la loi n° 73-81 du 31 décembre 1973, tel que modifié et complété par les textes subséquents, et notamment la loi n° 2012-1 du 16 mai 2012 portant loi de finances complémentaire pour l'année 2012, </w:t>
      </w:r>
    </w:p>
    <w:p w14:paraId="7FF9C835" w14:textId="77777777" w:rsidR="00711D40" w:rsidRPr="00711D40" w:rsidRDefault="00711D40" w:rsidP="00711D40">
      <w:pPr>
        <w:spacing w:before="100" w:beforeAutospacing="1" w:after="0"/>
        <w:ind w:left="283"/>
        <w:jc w:val="both"/>
        <w:rPr>
          <w:rFonts w:ascii="Arial" w:hAnsi="Arial" w:cs="Arial"/>
          <w:sz w:val="20"/>
          <w:szCs w:val="20"/>
        </w:rPr>
      </w:pPr>
      <w:r w:rsidRPr="00711D40">
        <w:rPr>
          <w:rFonts w:ascii="Arial" w:hAnsi="Arial" w:cs="Arial"/>
          <w:sz w:val="20"/>
          <w:szCs w:val="20"/>
        </w:rPr>
        <w:t xml:space="preserve">Vu la loi n° 75-35 du 14 mai 1975, portant loi organique du budget des collectivités locales, telle que modifiée et complétée par les textes subséquents, et notamment la loi organique n° 2007-65 du 18 décembre 2007, </w:t>
      </w:r>
    </w:p>
    <w:p w14:paraId="2C8290FE" w14:textId="77777777" w:rsidR="00711D40" w:rsidRPr="00711D40" w:rsidRDefault="00711D40" w:rsidP="00711D40">
      <w:pPr>
        <w:spacing w:before="100" w:beforeAutospacing="1" w:after="0"/>
        <w:ind w:left="283"/>
        <w:jc w:val="both"/>
        <w:rPr>
          <w:rFonts w:ascii="Arial" w:hAnsi="Arial" w:cs="Arial"/>
          <w:sz w:val="20"/>
          <w:szCs w:val="20"/>
        </w:rPr>
      </w:pPr>
      <w:r w:rsidRPr="00711D40">
        <w:rPr>
          <w:rFonts w:ascii="Arial" w:hAnsi="Arial" w:cs="Arial"/>
          <w:sz w:val="20"/>
          <w:szCs w:val="20"/>
        </w:rPr>
        <w:t xml:space="preserve">Vu le décret n° 75-342 du 30 mai 1975, fixant les attributions du ministère de l'intérieur , </w:t>
      </w:r>
    </w:p>
    <w:p w14:paraId="28011DCB" w14:textId="77777777" w:rsidR="00711D40" w:rsidRPr="00711D40" w:rsidRDefault="00711D40" w:rsidP="00711D40">
      <w:pPr>
        <w:spacing w:before="100" w:beforeAutospacing="1" w:after="0"/>
        <w:ind w:left="283"/>
        <w:jc w:val="both"/>
        <w:rPr>
          <w:rFonts w:ascii="Arial" w:hAnsi="Arial" w:cs="Arial"/>
          <w:sz w:val="20"/>
          <w:szCs w:val="20"/>
        </w:rPr>
      </w:pPr>
      <w:r w:rsidRPr="00711D40">
        <w:rPr>
          <w:rFonts w:ascii="Arial" w:hAnsi="Arial" w:cs="Arial"/>
          <w:sz w:val="20"/>
          <w:szCs w:val="20"/>
        </w:rPr>
        <w:t>Vu le décret n° 2010-3179 du 13 décembre 2010 fixant les conditions d'application de 2ème sous-paragraphe de l'article 16 de la loi n° 75-35 du 14 mai 1975, portant loi organique du budget des collectivités locales,</w:t>
      </w:r>
    </w:p>
    <w:p w14:paraId="4DE0AD17" w14:textId="77777777" w:rsidR="00711D40" w:rsidRPr="00711D40" w:rsidRDefault="00711D40" w:rsidP="00711D40">
      <w:pPr>
        <w:spacing w:before="100" w:beforeAutospacing="1" w:after="0"/>
        <w:ind w:left="283"/>
        <w:jc w:val="both"/>
        <w:rPr>
          <w:rFonts w:ascii="Arial" w:hAnsi="Arial" w:cs="Arial"/>
          <w:sz w:val="20"/>
          <w:szCs w:val="20"/>
        </w:rPr>
      </w:pPr>
      <w:r w:rsidRPr="00711D40">
        <w:rPr>
          <w:rFonts w:ascii="Arial" w:hAnsi="Arial" w:cs="Arial"/>
          <w:sz w:val="20"/>
          <w:szCs w:val="20"/>
        </w:rPr>
        <w:t xml:space="preserve">Vu l'avis du ministre des finances, </w:t>
      </w:r>
    </w:p>
    <w:p w14:paraId="3F5D3BF9" w14:textId="77777777" w:rsidR="00711D40" w:rsidRPr="00711D40" w:rsidRDefault="00711D40" w:rsidP="00711D40">
      <w:pPr>
        <w:spacing w:before="100" w:beforeAutospacing="1" w:after="0"/>
        <w:ind w:left="283"/>
        <w:jc w:val="both"/>
        <w:rPr>
          <w:rFonts w:ascii="Arial" w:hAnsi="Arial" w:cs="Arial"/>
          <w:sz w:val="20"/>
          <w:szCs w:val="20"/>
        </w:rPr>
      </w:pPr>
      <w:r w:rsidRPr="00711D40">
        <w:rPr>
          <w:rFonts w:ascii="Arial" w:hAnsi="Arial" w:cs="Arial"/>
          <w:sz w:val="20"/>
          <w:szCs w:val="20"/>
        </w:rPr>
        <w:t xml:space="preserve">Vu l'avis du tribunal administratif, </w:t>
      </w:r>
    </w:p>
    <w:p w14:paraId="76D29985" w14:textId="77777777" w:rsidR="00711D40" w:rsidRPr="00711D40" w:rsidRDefault="00711D40" w:rsidP="00711D40">
      <w:pPr>
        <w:spacing w:before="100" w:beforeAutospacing="1" w:after="0"/>
        <w:ind w:left="283"/>
        <w:jc w:val="both"/>
        <w:rPr>
          <w:rFonts w:ascii="Arial" w:hAnsi="Arial" w:cs="Arial"/>
          <w:sz w:val="20"/>
          <w:szCs w:val="20"/>
        </w:rPr>
      </w:pPr>
      <w:r w:rsidRPr="00711D40">
        <w:rPr>
          <w:rFonts w:ascii="Arial" w:hAnsi="Arial" w:cs="Arial"/>
          <w:sz w:val="20"/>
          <w:szCs w:val="20"/>
        </w:rPr>
        <w:t>Vu la délibération du conseil des ministres et après information du Président de la République.</w:t>
      </w:r>
    </w:p>
    <w:p w14:paraId="085869E6" w14:textId="77777777" w:rsidR="00711D40" w:rsidRPr="00711D40" w:rsidRDefault="00711D40" w:rsidP="00711D40">
      <w:pPr>
        <w:spacing w:before="100" w:beforeAutospacing="1" w:after="0"/>
        <w:ind w:left="283"/>
        <w:jc w:val="both"/>
        <w:rPr>
          <w:rFonts w:ascii="Arial" w:hAnsi="Arial" w:cs="Arial"/>
          <w:sz w:val="20"/>
          <w:szCs w:val="20"/>
        </w:rPr>
      </w:pPr>
      <w:r w:rsidRPr="00711D40">
        <w:rPr>
          <w:rFonts w:ascii="Arial" w:hAnsi="Arial" w:cs="Arial"/>
          <w:sz w:val="20"/>
          <w:szCs w:val="20"/>
        </w:rPr>
        <w:t xml:space="preserve">Décrète : </w:t>
      </w:r>
    </w:p>
    <w:p w14:paraId="42E3434B" w14:textId="63D25C57" w:rsidR="00711D40" w:rsidRPr="00711D40" w:rsidRDefault="00711D40" w:rsidP="00711D40">
      <w:pPr>
        <w:spacing w:before="100" w:beforeAutospacing="1" w:after="0"/>
        <w:ind w:left="283"/>
        <w:jc w:val="both"/>
        <w:rPr>
          <w:rFonts w:ascii="Arial" w:hAnsi="Arial" w:cs="Arial"/>
          <w:sz w:val="20"/>
          <w:szCs w:val="20"/>
        </w:rPr>
      </w:pPr>
      <w:r w:rsidRPr="00711D40">
        <w:rPr>
          <w:rFonts w:ascii="Arial" w:hAnsi="Arial" w:cs="Arial"/>
          <w:b/>
          <w:bCs/>
          <w:i/>
          <w:iCs/>
          <w:sz w:val="20"/>
          <w:szCs w:val="20"/>
        </w:rPr>
        <w:t>Article premier –</w:t>
      </w:r>
      <w:r>
        <w:rPr>
          <w:rFonts w:ascii="Arial" w:hAnsi="Arial" w:cs="Arial"/>
          <w:sz w:val="20"/>
          <w:szCs w:val="20"/>
        </w:rPr>
        <w:t xml:space="preserve"> </w:t>
      </w:r>
      <w:r w:rsidRPr="00711D40">
        <w:rPr>
          <w:rFonts w:ascii="Arial" w:hAnsi="Arial" w:cs="Arial"/>
          <w:sz w:val="20"/>
          <w:szCs w:val="20"/>
        </w:rPr>
        <w:t xml:space="preserve">Sont approuvés par le ministre de l'intérieur et le ministre des finances les budgets communaux dont les prévisions des recettes courantes de la gestion précédente auront été égales ou supérieures à Huit millions de dinars (8.000.000 dinars). </w:t>
      </w:r>
    </w:p>
    <w:p w14:paraId="23996A91" w14:textId="3E8D7616" w:rsidR="00711D40" w:rsidRPr="00711D40" w:rsidRDefault="00711D40" w:rsidP="00711D40">
      <w:pPr>
        <w:spacing w:before="100" w:beforeAutospacing="1" w:after="0"/>
        <w:ind w:left="283"/>
        <w:jc w:val="both"/>
        <w:rPr>
          <w:rFonts w:ascii="Arial" w:hAnsi="Arial" w:cs="Arial"/>
          <w:sz w:val="20"/>
          <w:szCs w:val="20"/>
        </w:rPr>
      </w:pPr>
      <w:r w:rsidRPr="00711D40">
        <w:rPr>
          <w:rFonts w:ascii="Arial" w:hAnsi="Arial" w:cs="Arial"/>
          <w:b/>
          <w:bCs/>
          <w:i/>
          <w:iCs/>
          <w:sz w:val="20"/>
          <w:szCs w:val="20"/>
        </w:rPr>
        <w:t>Art. 2 –</w:t>
      </w:r>
      <w:r>
        <w:rPr>
          <w:rFonts w:ascii="Arial" w:hAnsi="Arial" w:cs="Arial"/>
          <w:sz w:val="20"/>
          <w:szCs w:val="20"/>
        </w:rPr>
        <w:t xml:space="preserve"> </w:t>
      </w:r>
      <w:r w:rsidRPr="00711D40">
        <w:rPr>
          <w:rFonts w:ascii="Arial" w:hAnsi="Arial" w:cs="Arial"/>
          <w:sz w:val="20"/>
          <w:szCs w:val="20"/>
        </w:rPr>
        <w:t xml:space="preserve">Sont abrogées les dispositions du décret sus-indiqué n° 2010-3179 du 13 décembre 2010, fixant les conditions d'application de 2ème sous-paragraphe de l'article 16 de la loi n° 75-35 du 14 mai 1975. </w:t>
      </w:r>
    </w:p>
    <w:p w14:paraId="4F99F9BE" w14:textId="26DFFAD1" w:rsidR="00711D40" w:rsidRPr="00711D40" w:rsidRDefault="00711D40" w:rsidP="00711D40">
      <w:pPr>
        <w:spacing w:before="100" w:beforeAutospacing="1" w:after="0"/>
        <w:ind w:left="283"/>
        <w:jc w:val="both"/>
        <w:rPr>
          <w:rFonts w:ascii="Arial" w:hAnsi="Arial" w:cs="Arial"/>
          <w:sz w:val="20"/>
          <w:szCs w:val="20"/>
        </w:rPr>
      </w:pPr>
      <w:r w:rsidRPr="00711D40">
        <w:rPr>
          <w:rFonts w:ascii="Arial" w:hAnsi="Arial" w:cs="Arial"/>
          <w:b/>
          <w:bCs/>
          <w:i/>
          <w:iCs/>
          <w:sz w:val="20"/>
          <w:szCs w:val="20"/>
        </w:rPr>
        <w:t>Art. 3 –</w:t>
      </w:r>
      <w:r>
        <w:rPr>
          <w:rFonts w:ascii="Arial" w:hAnsi="Arial" w:cs="Arial"/>
          <w:sz w:val="20"/>
          <w:szCs w:val="20"/>
        </w:rPr>
        <w:t xml:space="preserve"> </w:t>
      </w:r>
      <w:r w:rsidRPr="00711D40">
        <w:rPr>
          <w:rFonts w:ascii="Arial" w:hAnsi="Arial" w:cs="Arial"/>
          <w:sz w:val="20"/>
          <w:szCs w:val="20"/>
        </w:rPr>
        <w:t xml:space="preserve">Le ministre de l'intérieur et le ministre des finances sont chargés, chacun en ce qui le concerne, de l'exécution du présent décret qui sera publié au Journal Officiel de la République Tunisienne. </w:t>
      </w:r>
    </w:p>
    <w:p w14:paraId="610EC949" w14:textId="77777777" w:rsidR="00711D40" w:rsidRPr="00711D40" w:rsidRDefault="00711D40" w:rsidP="00711D40">
      <w:pPr>
        <w:spacing w:before="100" w:beforeAutospacing="1" w:after="0"/>
        <w:ind w:left="283"/>
        <w:jc w:val="both"/>
        <w:rPr>
          <w:rFonts w:ascii="Arial" w:hAnsi="Arial" w:cs="Arial"/>
          <w:b/>
          <w:bCs/>
          <w:sz w:val="20"/>
          <w:szCs w:val="20"/>
        </w:rPr>
      </w:pPr>
      <w:r w:rsidRPr="00711D40">
        <w:rPr>
          <w:rFonts w:ascii="Arial" w:hAnsi="Arial" w:cs="Arial"/>
          <w:b/>
          <w:bCs/>
          <w:sz w:val="20"/>
          <w:szCs w:val="20"/>
        </w:rPr>
        <w:t>Tunis, le 16 octobre 2012.</w:t>
      </w:r>
    </w:p>
    <w:p w14:paraId="66AF9BE9" w14:textId="79A5DC0B" w:rsidR="00A34E85" w:rsidRPr="00711D40" w:rsidRDefault="00A34E85" w:rsidP="00711D40">
      <w:pPr>
        <w:spacing w:before="100" w:beforeAutospacing="1" w:after="0"/>
        <w:ind w:left="283"/>
        <w:jc w:val="both"/>
        <w:rPr>
          <w:rFonts w:ascii="Arial" w:hAnsi="Arial" w:cs="Arial"/>
          <w:sz w:val="20"/>
          <w:szCs w:val="20"/>
        </w:rPr>
      </w:pPr>
    </w:p>
    <w:sectPr w:rsidR="00A34E85" w:rsidRPr="00711D40"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E8B35" w14:textId="77777777" w:rsidR="00DE68EF" w:rsidRDefault="00DE68EF" w:rsidP="008F3F2D">
      <w:r>
        <w:separator/>
      </w:r>
    </w:p>
  </w:endnote>
  <w:endnote w:type="continuationSeparator" w:id="0">
    <w:p w14:paraId="69F302B5" w14:textId="77777777" w:rsidR="00DE68EF" w:rsidRDefault="00DE68EF"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03E5A">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03E5A">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03E5A">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03E5A">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E68EF">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E68EF">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E68EF">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E68EF">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B0E92" w14:textId="77777777" w:rsidR="00DE68EF" w:rsidRDefault="00DE68EF" w:rsidP="008F3F2D">
      <w:r>
        <w:separator/>
      </w:r>
    </w:p>
  </w:footnote>
  <w:footnote w:type="continuationSeparator" w:id="0">
    <w:p w14:paraId="7CC6A462" w14:textId="77777777" w:rsidR="00DE68EF" w:rsidRDefault="00DE68EF"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Pr="00CA3D64" w:rsidRDefault="00584322" w:rsidP="00584322">
                          <w:pPr>
                            <w:ind w:left="1134"/>
                            <w:jc w:val="both"/>
                            <w:rPr>
                              <w:rFonts w:asciiTheme="minorBidi" w:hAnsiTheme="minorBidi"/>
                            </w:rPr>
                          </w:pPr>
                          <w:r w:rsidRPr="00CA3D64">
                            <w:rPr>
                              <w:rFonts w:asciiTheme="minorBidi" w:hAnsiTheme="minorBidi"/>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Pr="00CA3D64" w:rsidRDefault="00584322" w:rsidP="00584322">
                    <w:pPr>
                      <w:ind w:left="1134"/>
                      <w:jc w:val="both"/>
                      <w:rPr>
                        <w:rFonts w:asciiTheme="minorBidi" w:hAnsiTheme="minorBidi"/>
                      </w:rPr>
                    </w:pPr>
                    <w:r w:rsidRPr="00CA3D64">
                      <w:rPr>
                        <w:rFonts w:asciiTheme="minorBidi" w:hAnsiTheme="minorBidi"/>
                      </w:rPr>
                      <w:t>www.legislation-securite.tn</w:t>
                    </w: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651F2C"/>
    <w:multiLevelType w:val="hybridMultilevel"/>
    <w:tmpl w:val="306850E8"/>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
    <w:nsid w:val="1C42594D"/>
    <w:multiLevelType w:val="hybridMultilevel"/>
    <w:tmpl w:val="87A652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097000E"/>
    <w:multiLevelType w:val="hybridMultilevel"/>
    <w:tmpl w:val="978A0744"/>
    <w:lvl w:ilvl="0" w:tplc="040C0015">
      <w:start w:val="1"/>
      <w:numFmt w:val="upp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C2363EF"/>
    <w:multiLevelType w:val="hybridMultilevel"/>
    <w:tmpl w:val="9F9A6C72"/>
    <w:lvl w:ilvl="0" w:tplc="F5CC39B0">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CB41311"/>
    <w:multiLevelType w:val="hybridMultilevel"/>
    <w:tmpl w:val="31B2E832"/>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255706D"/>
    <w:multiLevelType w:val="hybridMultilevel"/>
    <w:tmpl w:val="A0486DE2"/>
    <w:lvl w:ilvl="0" w:tplc="408EE8C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ACD1839"/>
    <w:multiLevelType w:val="hybridMultilevel"/>
    <w:tmpl w:val="144C2A1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A0B584B"/>
    <w:multiLevelType w:val="hybridMultilevel"/>
    <w:tmpl w:val="7C9E4D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5"/>
  </w:num>
  <w:num w:numId="3">
    <w:abstractNumId w:val="14"/>
  </w:num>
  <w:num w:numId="4">
    <w:abstractNumId w:val="6"/>
  </w:num>
  <w:num w:numId="5">
    <w:abstractNumId w:val="12"/>
  </w:num>
  <w:num w:numId="6">
    <w:abstractNumId w:val="16"/>
  </w:num>
  <w:num w:numId="7">
    <w:abstractNumId w:val="11"/>
  </w:num>
  <w:num w:numId="8">
    <w:abstractNumId w:val="1"/>
  </w:num>
  <w:num w:numId="9">
    <w:abstractNumId w:val="10"/>
  </w:num>
  <w:num w:numId="10">
    <w:abstractNumId w:val="9"/>
  </w:num>
  <w:num w:numId="11">
    <w:abstractNumId w:val="4"/>
  </w:num>
  <w:num w:numId="12">
    <w:abstractNumId w:val="15"/>
  </w:num>
  <w:num w:numId="13">
    <w:abstractNumId w:val="3"/>
  </w:num>
  <w:num w:numId="14">
    <w:abstractNumId w:val="13"/>
  </w:num>
  <w:num w:numId="15">
    <w:abstractNumId w:val="2"/>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B0D20"/>
    <w:rsid w:val="000D0DE1"/>
    <w:rsid w:val="0012118F"/>
    <w:rsid w:val="00130BB3"/>
    <w:rsid w:val="001323AC"/>
    <w:rsid w:val="001A535F"/>
    <w:rsid w:val="001D1D98"/>
    <w:rsid w:val="001E5DD5"/>
    <w:rsid w:val="001E6787"/>
    <w:rsid w:val="0020398F"/>
    <w:rsid w:val="00275509"/>
    <w:rsid w:val="002A1506"/>
    <w:rsid w:val="002B19EE"/>
    <w:rsid w:val="002B3A7C"/>
    <w:rsid w:val="00354137"/>
    <w:rsid w:val="003B6CD4"/>
    <w:rsid w:val="003E4396"/>
    <w:rsid w:val="00440F78"/>
    <w:rsid w:val="00503E5A"/>
    <w:rsid w:val="00560EC8"/>
    <w:rsid w:val="0057192A"/>
    <w:rsid w:val="00584322"/>
    <w:rsid w:val="00595DBD"/>
    <w:rsid w:val="005F7BF4"/>
    <w:rsid w:val="00684129"/>
    <w:rsid w:val="00711D40"/>
    <w:rsid w:val="007244D3"/>
    <w:rsid w:val="0075404E"/>
    <w:rsid w:val="007E7F34"/>
    <w:rsid w:val="0083624C"/>
    <w:rsid w:val="0089552E"/>
    <w:rsid w:val="008F3F2D"/>
    <w:rsid w:val="009157FD"/>
    <w:rsid w:val="0094662B"/>
    <w:rsid w:val="00957F0E"/>
    <w:rsid w:val="0097472C"/>
    <w:rsid w:val="009B0CB4"/>
    <w:rsid w:val="00A00644"/>
    <w:rsid w:val="00A04F09"/>
    <w:rsid w:val="00A24F23"/>
    <w:rsid w:val="00A34E85"/>
    <w:rsid w:val="00A90F21"/>
    <w:rsid w:val="00AD2268"/>
    <w:rsid w:val="00B05438"/>
    <w:rsid w:val="00B36063"/>
    <w:rsid w:val="00B617F1"/>
    <w:rsid w:val="00B96935"/>
    <w:rsid w:val="00C01F07"/>
    <w:rsid w:val="00C1635D"/>
    <w:rsid w:val="00C61994"/>
    <w:rsid w:val="00C64B86"/>
    <w:rsid w:val="00CA3D64"/>
    <w:rsid w:val="00CA544B"/>
    <w:rsid w:val="00CA5645"/>
    <w:rsid w:val="00CA73E8"/>
    <w:rsid w:val="00CC4ADF"/>
    <w:rsid w:val="00D07749"/>
    <w:rsid w:val="00DC4590"/>
    <w:rsid w:val="00DE68EF"/>
    <w:rsid w:val="00E10A35"/>
    <w:rsid w:val="00E953A2"/>
    <w:rsid w:val="00F206D6"/>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1752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Boujeh Wided</dc:creator>
  <cp:lastModifiedBy>Melki Alia</cp:lastModifiedBy>
  <cp:revision>2</cp:revision>
  <cp:lastPrinted>2012-05-12T20:43:00Z</cp:lastPrinted>
  <dcterms:created xsi:type="dcterms:W3CDTF">2014-11-10T11:08:00Z</dcterms:created>
  <dcterms:modified xsi:type="dcterms:W3CDTF">2014-11-10T11:08:00Z</dcterms:modified>
</cp:coreProperties>
</file>