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5B87" w14:textId="77777777" w:rsid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3BF3B2D3" w14:textId="575E9184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  <w:bookmarkStart w:id="0" w:name="_GoBack"/>
      <w:r w:rsidRPr="00DF253E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Décret n° 2008-3698 du 2 décembre 2008</w:t>
      </w:r>
      <w:bookmarkEnd w:id="0"/>
      <w:r w:rsidRPr="00DF253E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, complétant le décret n° 90-2173 du 24 décembre 1990, portant organisation du secrétariat gé</w:t>
      </w:r>
      <w:r w:rsidRPr="00DF253E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néral du tribunal administratif</w:t>
      </w:r>
    </w:p>
    <w:p w14:paraId="0F201DED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Le Président de la République,</w:t>
      </w:r>
    </w:p>
    <w:p w14:paraId="5E28B555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Sur proposition du Premier ministre,</w:t>
      </w:r>
    </w:p>
    <w:p w14:paraId="5AC16C79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Vu la loi n° 72-40 du 1er juin 1972, relative au tribunal administratif, ensemble les textes qui l’ont modifiée ou complétée et notamment la loi organique n° 96-39 du 3 juin 1996 et la loi organique n° 2001-79 du 24 juillet 2001 et notamment son article 29 (nouveau),</w:t>
      </w:r>
    </w:p>
    <w:p w14:paraId="496B3BB1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Vu la loi n° 72-67 du 1er août 1972, relative au fonctionnement du tribunal administratif et au statut de ses membres, ensemble les textes qui l’ont modifiée ou complétée et notamment la loi organique n° 96-40 du 3 juin 1996 et la loi organique n° 2001-78 du 24 juillet 2001,</w:t>
      </w:r>
    </w:p>
    <w:p w14:paraId="31DDD80F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Vu la loi n° 83-112 du 12 décembre 1983, portant statut général des personnels de l'Etat, des collectivités locales et des établissements publics à caractère administratif, ensemble les textes qui l'ont modifiée ou complétée et notamment la loi n° 2003-20 du 17 mars 2003 et la loi n° 2007-69 du 27 décembre 2007,</w:t>
      </w:r>
    </w:p>
    <w:p w14:paraId="26B67A5D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Vu le décret n° 90-2173 du 24 décembre 1990, portant organisation du secrétariat général du tribunal administratif, tel que modifié par le décret n° 98-66 du 19 janvier 1998,</w:t>
      </w:r>
    </w:p>
    <w:p w14:paraId="4180FD21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Vu le décret n° 2006-1245 du 24 avril 2006, fixant le régime d’attribution et de retrait des emplois fonctionnels d’administration centrale,</w:t>
      </w:r>
    </w:p>
    <w:p w14:paraId="0C7BAF70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Vu le décret n° 2008-431 du 18 février 2008, fixant le nombre des chambres contentieuses et des chambres et sections consultatives au tribunal administratif,</w:t>
      </w:r>
    </w:p>
    <w:p w14:paraId="00060401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Vu l’avis du ministre des finances,</w:t>
      </w:r>
    </w:p>
    <w:p w14:paraId="01D44334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Vu l’avis du tribunal administratif.</w:t>
      </w:r>
    </w:p>
    <w:p w14:paraId="4722D525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Décrète :</w:t>
      </w:r>
    </w:p>
    <w:p w14:paraId="1E57B6DE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>Article premier –</w:t>
      </w: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 xml:space="preserve"> Un paragraphe IV (nouveau) est ajouté à l’article premier du décret n° 90-2173 du 24 décembre 1990 susvisé, tel que modifié par le décret n° 98-66 du 19 janvier 1998, comme suit :</w:t>
      </w:r>
    </w:p>
    <w:p w14:paraId="260F1C6C" w14:textId="189F8789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b/>
          <w:bCs/>
          <w:sz w:val="20"/>
          <w:szCs w:val="20"/>
          <w:lang w:eastAsia="en-US" w:bidi="ar-TN"/>
        </w:rPr>
        <w:t>IV (nouveau)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– </w:t>
      </w: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La direction du greffe des chambres consultatives, chargée notamment de :</w:t>
      </w:r>
    </w:p>
    <w:p w14:paraId="2CC2106F" w14:textId="691ACC99" w:rsidR="00DF253E" w:rsidRPr="00DF253E" w:rsidRDefault="00DF253E" w:rsidP="00DF253E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la tenue et le suivi des dossiers des consultations obligatoires et spécifiques soumises au tribunal administratif,</w:t>
      </w:r>
    </w:p>
    <w:p w14:paraId="2BFD4AD1" w14:textId="04FF0FD4" w:rsidR="00DF253E" w:rsidRPr="00DF253E" w:rsidRDefault="00DF253E" w:rsidP="00DF253E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le suivi de l’élaboration du rapport annuel du tribunal administratif,</w:t>
      </w:r>
    </w:p>
    <w:p w14:paraId="2F2BFB42" w14:textId="4CE14DB6" w:rsidR="00DF253E" w:rsidRPr="00DF253E" w:rsidRDefault="00DF253E" w:rsidP="00DF253E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la préparation et le suivi des dossiers relatifs à l’exécution des jugements et arrêts du tribunal administratif,</w:t>
      </w:r>
    </w:p>
    <w:p w14:paraId="4552E9D2" w14:textId="16DEAB37" w:rsidR="00DF253E" w:rsidRPr="00DF253E" w:rsidRDefault="00DF253E" w:rsidP="00DF253E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l’élaboration des statistiques concernant l’activité des chambres consultatives et la préparation des données pour les rapports et études,</w:t>
      </w:r>
    </w:p>
    <w:p w14:paraId="18E0E4C6" w14:textId="70566126" w:rsidR="00DF253E" w:rsidRPr="00DF253E" w:rsidRDefault="00DF253E" w:rsidP="00DF253E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la contribution à l’amélioration de l’activité de la bibliothèque du tribunal par l’utilisation des moyens de communication et des technologies nouvelles,</w:t>
      </w:r>
    </w:p>
    <w:p w14:paraId="06B53E59" w14:textId="0696D4AE" w:rsidR="00DF253E" w:rsidRPr="00DF253E" w:rsidRDefault="00DF253E" w:rsidP="00DF253E">
      <w:pPr>
        <w:pStyle w:val="Paragraphedeliste"/>
        <w:numPr>
          <w:ilvl w:val="0"/>
          <w:numId w:val="16"/>
        </w:numPr>
        <w:spacing w:before="100" w:beforeAutospacing="1" w:after="0" w:line="240" w:lineRule="auto"/>
        <w:ind w:left="927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le suivi de la publication de la jurisprudence du tribunal et de son exploitation matérielle et numérique par les chercheurs.</w:t>
      </w:r>
    </w:p>
    <w:p w14:paraId="72259B92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Elle comprend une sous-direction et un service :</w:t>
      </w:r>
    </w:p>
    <w:p w14:paraId="27CE1592" w14:textId="3C814DA3" w:rsidR="00DF253E" w:rsidRPr="00DF253E" w:rsidRDefault="00DF253E" w:rsidP="00DF253E">
      <w:pPr>
        <w:pStyle w:val="Paragraphedeliste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lastRenderedPageBreak/>
        <w:t>la sous-direction du greffe des chambres consultatives est chargée notamment de :</w:t>
      </w:r>
    </w:p>
    <w:p w14:paraId="281E3A50" w14:textId="4B4A43BE" w:rsidR="00DF253E" w:rsidRPr="00DF253E" w:rsidRDefault="00DF253E" w:rsidP="00DF253E">
      <w:pPr>
        <w:pStyle w:val="Paragraphedeliste"/>
        <w:numPr>
          <w:ilvl w:val="0"/>
          <w:numId w:val="19"/>
        </w:numPr>
        <w:spacing w:before="100" w:beforeAutospacing="1" w:after="0" w:line="240" w:lineRule="auto"/>
        <w:ind w:left="1210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 xml:space="preserve">l’exécution des </w:t>
      </w: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tâches</w:t>
      </w: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 xml:space="preserve"> relatives à la préparation matérielle du rapport du tribunal administratif,</w:t>
      </w:r>
    </w:p>
    <w:p w14:paraId="2AAFD25A" w14:textId="51CDC468" w:rsidR="00DF253E" w:rsidRPr="00DF253E" w:rsidRDefault="00DF253E" w:rsidP="00DF253E">
      <w:pPr>
        <w:pStyle w:val="Paragraphedeliste"/>
        <w:numPr>
          <w:ilvl w:val="0"/>
          <w:numId w:val="19"/>
        </w:numPr>
        <w:spacing w:before="100" w:beforeAutospacing="1" w:after="0" w:line="240" w:lineRule="auto"/>
        <w:ind w:left="1210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l’aide à la préparation et la publication des études et recherches relatives à la justice administrative,</w:t>
      </w:r>
    </w:p>
    <w:p w14:paraId="36257E85" w14:textId="27B5DA3D" w:rsidR="00DF253E" w:rsidRPr="00DF253E" w:rsidRDefault="00DF253E" w:rsidP="00DF253E">
      <w:pPr>
        <w:pStyle w:val="Paragraphedeliste"/>
        <w:numPr>
          <w:ilvl w:val="0"/>
          <w:numId w:val="19"/>
        </w:numPr>
        <w:spacing w:before="100" w:beforeAutospacing="1" w:after="0" w:line="240" w:lineRule="auto"/>
        <w:ind w:left="1210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 xml:space="preserve">l’exécution des </w:t>
      </w: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tâches</w:t>
      </w: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 xml:space="preserve"> matérielles relatives au suivi de l’exécution des jugements et arrêts du tribunal administratif,</w:t>
      </w:r>
    </w:p>
    <w:p w14:paraId="57737427" w14:textId="01D0AC5C" w:rsidR="00DF253E" w:rsidRPr="00DF253E" w:rsidRDefault="00DF253E" w:rsidP="00DF253E">
      <w:pPr>
        <w:pStyle w:val="Paragraphedeliste"/>
        <w:numPr>
          <w:ilvl w:val="0"/>
          <w:numId w:val="19"/>
        </w:numPr>
        <w:spacing w:before="100" w:beforeAutospacing="1" w:after="0" w:line="240" w:lineRule="auto"/>
        <w:ind w:left="1210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l’élaboration des données statistiques relatives à l’activité consultative du tribunal administratif,</w:t>
      </w:r>
    </w:p>
    <w:p w14:paraId="033BF315" w14:textId="234CBCB5" w:rsidR="00DF253E" w:rsidRPr="00DF253E" w:rsidRDefault="00DF253E" w:rsidP="00DF253E">
      <w:pPr>
        <w:pStyle w:val="Paragraphedeliste"/>
        <w:numPr>
          <w:ilvl w:val="0"/>
          <w:numId w:val="18"/>
        </w:numPr>
        <w:spacing w:before="100" w:beforeAutospacing="1" w:after="0" w:line="240" w:lineRule="auto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service de collecte des jugements et arrêts et de l’élaboration des statistiques en matière juridictionnelle et consultative chargé de :</w:t>
      </w:r>
    </w:p>
    <w:p w14:paraId="2DE92A39" w14:textId="26F9618B" w:rsidR="00DF253E" w:rsidRPr="00DF253E" w:rsidRDefault="00DF253E" w:rsidP="00DF253E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1210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collecter, classifier et organier les jugements et arrêts rendus par les différents organes juridictionnels du tribunal administratif,</w:t>
      </w:r>
    </w:p>
    <w:p w14:paraId="65058C06" w14:textId="138E19C6" w:rsidR="00DF253E" w:rsidRPr="00DF253E" w:rsidRDefault="00DF253E" w:rsidP="00DF253E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1210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élaborer les statistiques relatives aux jugements, arrêts et consultations,</w:t>
      </w:r>
    </w:p>
    <w:p w14:paraId="20D99F51" w14:textId="685C1E48" w:rsidR="00DF253E" w:rsidRPr="00DF253E" w:rsidRDefault="00DF253E" w:rsidP="00DF253E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1210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conserver les dossiers de consultations,</w:t>
      </w:r>
    </w:p>
    <w:p w14:paraId="57C1B7CC" w14:textId="585AD413" w:rsidR="00DF253E" w:rsidRPr="00DF253E" w:rsidRDefault="00DF253E" w:rsidP="00DF253E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1210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>tenir le registre des consultations obligatoires et spécifiques.</w:t>
      </w:r>
    </w:p>
    <w:p w14:paraId="3DB4F0FD" w14:textId="77777777" w:rsidR="00DF253E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>Art. 2</w:t>
      </w:r>
      <w:r w:rsidRPr="00DF253E">
        <w:rPr>
          <w:rFonts w:ascii="Arial" w:eastAsia="Arial" w:hAnsi="Arial" w:cs="Arial"/>
          <w:sz w:val="20"/>
          <w:szCs w:val="20"/>
          <w:lang w:eastAsia="en-US" w:bidi="ar-TN"/>
        </w:rPr>
        <w:t xml:space="preserve"> – Le Premier ministre est chargé de l’exécution du présent décret qui sera publié au Journal Officiel de la République Tunisienne.</w:t>
      </w:r>
    </w:p>
    <w:p w14:paraId="08FEAEBD" w14:textId="618DF89E" w:rsidR="00831F4B" w:rsidRPr="00DF253E" w:rsidRDefault="00DF253E" w:rsidP="00DF253E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  <w:r w:rsidRPr="00DF253E">
        <w:rPr>
          <w:rFonts w:ascii="Arial" w:eastAsia="Arial" w:hAnsi="Arial" w:cs="Arial"/>
          <w:b/>
          <w:bCs/>
          <w:sz w:val="20"/>
          <w:szCs w:val="20"/>
          <w:lang w:eastAsia="en-US" w:bidi="ar-TN"/>
        </w:rPr>
        <w:t>Tunis, le 2 décembre 2008.</w:t>
      </w:r>
    </w:p>
    <w:sectPr w:rsidR="00831F4B" w:rsidRPr="00DF253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89677" w14:textId="77777777" w:rsidR="00722863" w:rsidRDefault="00722863" w:rsidP="008F3F2D">
      <w:r>
        <w:separator/>
      </w:r>
    </w:p>
  </w:endnote>
  <w:endnote w:type="continuationSeparator" w:id="0">
    <w:p w14:paraId="6D34926F" w14:textId="77777777" w:rsidR="00722863" w:rsidRDefault="0072286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831F4B" w:rsidRPr="00C64B86" w:rsidRDefault="00831F4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831F4B" w:rsidRPr="00A00644" w:rsidRDefault="00831F4B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F253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F253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31F4B" w:rsidRDefault="00831F4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831F4B" w:rsidRPr="00A00644" w:rsidRDefault="00831F4B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F253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F253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31F4B" w:rsidRDefault="00831F4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831F4B" w:rsidRDefault="00831F4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831F4B" w:rsidRPr="00A00644" w:rsidRDefault="00831F4B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286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286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831F4B" w:rsidRPr="00A00644" w:rsidRDefault="00831F4B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2286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2286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2AE5A" w14:textId="77777777" w:rsidR="00722863" w:rsidRDefault="00722863" w:rsidP="008F3F2D">
      <w:r>
        <w:separator/>
      </w:r>
    </w:p>
  </w:footnote>
  <w:footnote w:type="continuationSeparator" w:id="0">
    <w:p w14:paraId="38B73B98" w14:textId="77777777" w:rsidR="00722863" w:rsidRDefault="0072286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4725312D" w:rsidR="00831F4B" w:rsidRDefault="00831F4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31F4B" w:rsidRDefault="00831F4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831F4B" w:rsidRPr="005F7BF4" w:rsidRDefault="00831F4B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831F4B" w:rsidRPr="005F7BF4" w:rsidRDefault="00831F4B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831F4B" w:rsidRDefault="00831F4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831F4B" w:rsidRPr="005F7BF4" w:rsidRDefault="00831F4B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831F4B" w:rsidRPr="005F7BF4" w:rsidRDefault="00831F4B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18178F50" w:rsidR="00831F4B" w:rsidRDefault="00831F4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831F4B" w:rsidRDefault="00831F4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831F4B" w:rsidRPr="00317C84" w:rsidRDefault="00831F4B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831F4B" w:rsidRPr="00317C84" w:rsidRDefault="00831F4B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831F4B" w:rsidRPr="00CA3D64" w:rsidRDefault="00831F4B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831F4B" w:rsidRDefault="00831F4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831F4B" w:rsidRPr="00317C84" w:rsidRDefault="00831F4B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831F4B" w:rsidRPr="00317C84" w:rsidRDefault="00831F4B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831F4B" w:rsidRPr="00CA3D64" w:rsidRDefault="00831F4B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146"/>
    <w:multiLevelType w:val="hybridMultilevel"/>
    <w:tmpl w:val="1870D15E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F6577"/>
    <w:multiLevelType w:val="hybridMultilevel"/>
    <w:tmpl w:val="C3AAE1A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586735"/>
    <w:multiLevelType w:val="hybridMultilevel"/>
    <w:tmpl w:val="4A40FAB8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7C1361"/>
    <w:multiLevelType w:val="hybridMultilevel"/>
    <w:tmpl w:val="5CE8AE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B103C0"/>
    <w:multiLevelType w:val="hybridMultilevel"/>
    <w:tmpl w:val="24CACB6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BB082D"/>
    <w:multiLevelType w:val="hybridMultilevel"/>
    <w:tmpl w:val="BAE2EC3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2C6855"/>
    <w:multiLevelType w:val="hybridMultilevel"/>
    <w:tmpl w:val="95127AF8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2808C2"/>
    <w:multiLevelType w:val="hybridMultilevel"/>
    <w:tmpl w:val="6218C15C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2160C78"/>
    <w:multiLevelType w:val="hybridMultilevel"/>
    <w:tmpl w:val="034E011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749DB"/>
    <w:multiLevelType w:val="hybridMultilevel"/>
    <w:tmpl w:val="FB56B372"/>
    <w:lvl w:ilvl="0" w:tplc="C09CC95A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B76BAA"/>
    <w:multiLevelType w:val="hybridMultilevel"/>
    <w:tmpl w:val="60AADCC0"/>
    <w:lvl w:ilvl="0" w:tplc="040C0011">
      <w:start w:val="1"/>
      <w:numFmt w:val="decimal"/>
      <w:lvlText w:val="%1)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6B3CEC"/>
    <w:multiLevelType w:val="hybridMultilevel"/>
    <w:tmpl w:val="CFE05D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58C1E6C"/>
    <w:multiLevelType w:val="hybridMultilevel"/>
    <w:tmpl w:val="BADE475A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05508B"/>
    <w:multiLevelType w:val="hybridMultilevel"/>
    <w:tmpl w:val="47EEC98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850B63"/>
    <w:multiLevelType w:val="hybridMultilevel"/>
    <w:tmpl w:val="04E4202E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F3D278D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060554A"/>
    <w:multiLevelType w:val="hybridMultilevel"/>
    <w:tmpl w:val="F3FCCEF0"/>
    <w:lvl w:ilvl="0" w:tplc="040C0011">
      <w:start w:val="1"/>
      <w:numFmt w:val="decimal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9DD5C79"/>
    <w:multiLevelType w:val="hybridMultilevel"/>
    <w:tmpl w:val="1CD0B2FA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7A2779BA"/>
    <w:multiLevelType w:val="hybridMultilevel"/>
    <w:tmpl w:val="841A7B9C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7D8226C0"/>
    <w:multiLevelType w:val="hybridMultilevel"/>
    <w:tmpl w:val="35A087A0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77EE6D8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DAB6652"/>
    <w:multiLevelType w:val="hybridMultilevel"/>
    <w:tmpl w:val="43380E8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"/>
  </w:num>
  <w:num w:numId="5">
    <w:abstractNumId w:val="18"/>
  </w:num>
  <w:num w:numId="6">
    <w:abstractNumId w:val="19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16"/>
  </w:num>
  <w:num w:numId="12">
    <w:abstractNumId w:val="0"/>
  </w:num>
  <w:num w:numId="13">
    <w:abstractNumId w:val="17"/>
  </w:num>
  <w:num w:numId="14">
    <w:abstractNumId w:val="6"/>
  </w:num>
  <w:num w:numId="15">
    <w:abstractNumId w:val="12"/>
  </w:num>
  <w:num w:numId="16">
    <w:abstractNumId w:val="3"/>
  </w:num>
  <w:num w:numId="17">
    <w:abstractNumId w:val="9"/>
  </w:num>
  <w:num w:numId="18">
    <w:abstractNumId w:val="15"/>
  </w:num>
  <w:num w:numId="19">
    <w:abstractNumId w:val="8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414A7"/>
    <w:rsid w:val="00062ECD"/>
    <w:rsid w:val="00093868"/>
    <w:rsid w:val="000B0D20"/>
    <w:rsid w:val="000C24FA"/>
    <w:rsid w:val="000C3F27"/>
    <w:rsid w:val="000C7FAD"/>
    <w:rsid w:val="000D0DE1"/>
    <w:rsid w:val="000F15E4"/>
    <w:rsid w:val="001323AC"/>
    <w:rsid w:val="00137334"/>
    <w:rsid w:val="001A535F"/>
    <w:rsid w:val="001B250B"/>
    <w:rsid w:val="001E10BA"/>
    <w:rsid w:val="001E5DD5"/>
    <w:rsid w:val="001E6787"/>
    <w:rsid w:val="001F6FB9"/>
    <w:rsid w:val="0020398F"/>
    <w:rsid w:val="00233EE8"/>
    <w:rsid w:val="0028158B"/>
    <w:rsid w:val="002B19EE"/>
    <w:rsid w:val="00354137"/>
    <w:rsid w:val="00356C00"/>
    <w:rsid w:val="00383314"/>
    <w:rsid w:val="00385334"/>
    <w:rsid w:val="003B6CD4"/>
    <w:rsid w:val="003F4AF0"/>
    <w:rsid w:val="0047556B"/>
    <w:rsid w:val="004808F1"/>
    <w:rsid w:val="004918B4"/>
    <w:rsid w:val="004977E0"/>
    <w:rsid w:val="004E246D"/>
    <w:rsid w:val="00503E5A"/>
    <w:rsid w:val="0056186B"/>
    <w:rsid w:val="00567736"/>
    <w:rsid w:val="00584322"/>
    <w:rsid w:val="00595DBD"/>
    <w:rsid w:val="005E7CA9"/>
    <w:rsid w:val="005F7BF4"/>
    <w:rsid w:val="0060594F"/>
    <w:rsid w:val="006353B0"/>
    <w:rsid w:val="00684129"/>
    <w:rsid w:val="006E1F65"/>
    <w:rsid w:val="0071049E"/>
    <w:rsid w:val="00722263"/>
    <w:rsid w:val="00722863"/>
    <w:rsid w:val="007244D3"/>
    <w:rsid w:val="00732B51"/>
    <w:rsid w:val="0075404E"/>
    <w:rsid w:val="0077104F"/>
    <w:rsid w:val="007E7F34"/>
    <w:rsid w:val="00831F4B"/>
    <w:rsid w:val="00846ED4"/>
    <w:rsid w:val="00847F00"/>
    <w:rsid w:val="00873B3E"/>
    <w:rsid w:val="0089552E"/>
    <w:rsid w:val="008F3F2D"/>
    <w:rsid w:val="00911CFA"/>
    <w:rsid w:val="009157FD"/>
    <w:rsid w:val="00957F0E"/>
    <w:rsid w:val="009625D0"/>
    <w:rsid w:val="0097472C"/>
    <w:rsid w:val="00993EF9"/>
    <w:rsid w:val="009A3536"/>
    <w:rsid w:val="009E055F"/>
    <w:rsid w:val="009E7FBB"/>
    <w:rsid w:val="00A00644"/>
    <w:rsid w:val="00A0369D"/>
    <w:rsid w:val="00A04F09"/>
    <w:rsid w:val="00A23AAD"/>
    <w:rsid w:val="00A24F23"/>
    <w:rsid w:val="00A77B68"/>
    <w:rsid w:val="00A84B7B"/>
    <w:rsid w:val="00A85FD5"/>
    <w:rsid w:val="00A90F21"/>
    <w:rsid w:val="00A9459F"/>
    <w:rsid w:val="00AA0D1E"/>
    <w:rsid w:val="00AD2268"/>
    <w:rsid w:val="00AD4792"/>
    <w:rsid w:val="00B05438"/>
    <w:rsid w:val="00B617F1"/>
    <w:rsid w:val="00BF2C32"/>
    <w:rsid w:val="00C1635D"/>
    <w:rsid w:val="00C30B26"/>
    <w:rsid w:val="00C61994"/>
    <w:rsid w:val="00C64B86"/>
    <w:rsid w:val="00C73D75"/>
    <w:rsid w:val="00C8772F"/>
    <w:rsid w:val="00CA3D64"/>
    <w:rsid w:val="00CA45DA"/>
    <w:rsid w:val="00CA544B"/>
    <w:rsid w:val="00CC4ADF"/>
    <w:rsid w:val="00D07749"/>
    <w:rsid w:val="00D1177F"/>
    <w:rsid w:val="00D274F6"/>
    <w:rsid w:val="00D36176"/>
    <w:rsid w:val="00DC4590"/>
    <w:rsid w:val="00DF253E"/>
    <w:rsid w:val="00E05991"/>
    <w:rsid w:val="00E10A35"/>
    <w:rsid w:val="00E22A71"/>
    <w:rsid w:val="00E334EC"/>
    <w:rsid w:val="00E57DAB"/>
    <w:rsid w:val="00E953A2"/>
    <w:rsid w:val="00EB590F"/>
    <w:rsid w:val="00EF16C9"/>
    <w:rsid w:val="00F57B75"/>
    <w:rsid w:val="00FB1EE6"/>
    <w:rsid w:val="00FC19A9"/>
    <w:rsid w:val="00FD657C"/>
    <w:rsid w:val="00FF04D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B98B-44F7-4DB9-9ADF-EE572CE3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ALIA</cp:lastModifiedBy>
  <cp:revision>2</cp:revision>
  <cp:lastPrinted>2012-05-12T20:43:00Z</cp:lastPrinted>
  <dcterms:created xsi:type="dcterms:W3CDTF">2015-10-06T09:37:00Z</dcterms:created>
  <dcterms:modified xsi:type="dcterms:W3CDTF">2015-10-06T09:37:00Z</dcterms:modified>
</cp:coreProperties>
</file>