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FF151" w14:textId="77777777" w:rsidR="00AB41C0" w:rsidRDefault="00AB41C0" w:rsidP="00AB41C0">
      <w:pPr>
        <w:bidi/>
        <w:spacing w:after="0" w:line="240" w:lineRule="auto"/>
        <w:ind w:left="284"/>
        <w:jc w:val="both"/>
        <w:rPr>
          <w:rFonts w:ascii="Arial" w:hAnsi="Arial" w:cs="Arial"/>
          <w:lang w:bidi="ar-TN"/>
        </w:rPr>
      </w:pPr>
    </w:p>
    <w:p w14:paraId="40296BB2" w14:textId="77777777" w:rsidR="00AB41C0" w:rsidRDefault="00AB41C0" w:rsidP="00AB41C0">
      <w:pPr>
        <w:bidi/>
        <w:spacing w:after="0" w:line="240" w:lineRule="auto"/>
        <w:ind w:left="284"/>
        <w:jc w:val="both"/>
        <w:rPr>
          <w:rFonts w:ascii="Arial" w:hAnsi="Arial" w:cs="Arial"/>
          <w:lang w:bidi="ar-TN"/>
        </w:rPr>
      </w:pPr>
    </w:p>
    <w:p w14:paraId="580A7D7B" w14:textId="77777777" w:rsidR="00AB41C0" w:rsidRDefault="00AB41C0" w:rsidP="00AB41C0">
      <w:pPr>
        <w:bidi/>
        <w:spacing w:after="0" w:line="240" w:lineRule="auto"/>
        <w:ind w:left="284"/>
        <w:jc w:val="both"/>
        <w:rPr>
          <w:rFonts w:ascii="Arial" w:hAnsi="Arial" w:cs="Arial"/>
          <w:b/>
          <w:bCs/>
          <w:sz w:val="24"/>
          <w:szCs w:val="24"/>
          <w:lang w:bidi="ar-TN"/>
        </w:rPr>
      </w:pPr>
      <w:r w:rsidRPr="00AB41C0">
        <w:rPr>
          <w:rFonts w:ascii="Arial" w:hAnsi="Arial" w:cs="Arial"/>
          <w:b/>
          <w:bCs/>
          <w:sz w:val="24"/>
          <w:szCs w:val="24"/>
          <w:rtl/>
          <w:lang w:bidi="ar-TN"/>
        </w:rPr>
        <w:t>أمر عدد 3385 لسنة 2008 مؤرخ في 6 أكتوبر 2008 يتعلق بنشر الاتفاقية المتعلقة بعدم سقوط جرائم الحرب والجرائم ضد البشرية بمرور الزمن</w:t>
      </w:r>
    </w:p>
    <w:p w14:paraId="3FBE04CB" w14:textId="77777777" w:rsidR="00AB41C0" w:rsidRDefault="00AB41C0" w:rsidP="00AB41C0">
      <w:pPr>
        <w:bidi/>
        <w:spacing w:after="0" w:line="240" w:lineRule="auto"/>
        <w:ind w:left="284"/>
        <w:jc w:val="both"/>
        <w:rPr>
          <w:rFonts w:ascii="Arial" w:hAnsi="Arial" w:cs="Arial"/>
          <w:b/>
          <w:bCs/>
          <w:sz w:val="24"/>
          <w:szCs w:val="24"/>
          <w:rtl/>
          <w:lang w:bidi="ar-TN"/>
        </w:rPr>
      </w:pPr>
    </w:p>
    <w:p w14:paraId="05D56C85" w14:textId="77777777" w:rsidR="00AD2DDF" w:rsidRDefault="00AD2DDF" w:rsidP="00AD2DDF">
      <w:pPr>
        <w:bidi/>
        <w:spacing w:after="0" w:line="240" w:lineRule="auto"/>
        <w:ind w:left="284"/>
        <w:jc w:val="both"/>
        <w:rPr>
          <w:rFonts w:ascii="Arial" w:hAnsi="Arial" w:cs="Arial"/>
          <w:b/>
          <w:bCs/>
          <w:sz w:val="24"/>
          <w:szCs w:val="24"/>
          <w:lang w:bidi="ar-TN"/>
        </w:rPr>
      </w:pPr>
      <w:bookmarkStart w:id="0" w:name="_GoBack"/>
      <w:bookmarkEnd w:id="0"/>
    </w:p>
    <w:p w14:paraId="5F9E7FC3" w14:textId="257CCC80" w:rsidR="00AB41C0" w:rsidRPr="00AB41C0" w:rsidRDefault="00AB41C0" w:rsidP="00AB41C0">
      <w:pPr>
        <w:bidi/>
        <w:spacing w:after="0" w:line="240" w:lineRule="auto"/>
        <w:ind w:left="284"/>
        <w:jc w:val="both"/>
        <w:rPr>
          <w:rFonts w:ascii="Arial" w:hAnsi="Arial" w:cs="Arial"/>
          <w:b/>
          <w:bCs/>
          <w:sz w:val="24"/>
          <w:szCs w:val="24"/>
          <w:rtl/>
          <w:lang w:bidi="ar-TN"/>
        </w:rPr>
      </w:pPr>
      <w:r w:rsidRPr="00AB41C0">
        <w:rPr>
          <w:rFonts w:ascii="Arial" w:hAnsi="Arial" w:cs="Arial"/>
          <w:rtl/>
          <w:lang w:bidi="ar-TN"/>
        </w:rPr>
        <w:t>إن رئيس الجمهورية،</w:t>
      </w:r>
    </w:p>
    <w:p w14:paraId="5E984184" w14:textId="77777777" w:rsidR="00AB41C0" w:rsidRPr="00AB41C0" w:rsidRDefault="00AB41C0" w:rsidP="00AB41C0">
      <w:pPr>
        <w:bidi/>
        <w:spacing w:after="0" w:line="240" w:lineRule="auto"/>
        <w:ind w:left="284"/>
        <w:jc w:val="both"/>
        <w:rPr>
          <w:rFonts w:ascii="Arial" w:hAnsi="Arial" w:cs="Arial"/>
          <w:rtl/>
          <w:lang w:bidi="ar-TN"/>
        </w:rPr>
      </w:pPr>
    </w:p>
    <w:p w14:paraId="12165174" w14:textId="77777777" w:rsidR="00AB41C0" w:rsidRPr="00AB41C0" w:rsidRDefault="00AB41C0" w:rsidP="00AB41C0">
      <w:pPr>
        <w:bidi/>
        <w:spacing w:after="0" w:line="240" w:lineRule="auto"/>
        <w:ind w:left="284"/>
        <w:jc w:val="both"/>
        <w:rPr>
          <w:rFonts w:ascii="Arial" w:hAnsi="Arial" w:cs="Arial"/>
          <w:rtl/>
          <w:lang w:bidi="ar-TN"/>
        </w:rPr>
      </w:pPr>
      <w:r w:rsidRPr="00AB41C0">
        <w:rPr>
          <w:rFonts w:ascii="Arial" w:hAnsi="Arial" w:cs="Arial"/>
          <w:rtl/>
          <w:lang w:bidi="ar-TN"/>
        </w:rPr>
        <w:t>باقتراح من وزير الشؤون الخارجية،</w:t>
      </w:r>
    </w:p>
    <w:p w14:paraId="7D3F8336" w14:textId="77777777" w:rsidR="00AB41C0" w:rsidRPr="00AB41C0" w:rsidRDefault="00AB41C0" w:rsidP="00AB41C0">
      <w:pPr>
        <w:bidi/>
        <w:spacing w:after="0" w:line="240" w:lineRule="auto"/>
        <w:ind w:left="284"/>
        <w:jc w:val="both"/>
        <w:rPr>
          <w:rFonts w:ascii="Arial" w:hAnsi="Arial" w:cs="Arial"/>
          <w:rtl/>
          <w:lang w:bidi="ar-TN"/>
        </w:rPr>
      </w:pPr>
    </w:p>
    <w:p w14:paraId="0899B80A" w14:textId="77777777" w:rsidR="00AB41C0" w:rsidRPr="00AB41C0" w:rsidRDefault="00AB41C0" w:rsidP="00AB41C0">
      <w:pPr>
        <w:bidi/>
        <w:spacing w:after="0" w:line="240" w:lineRule="auto"/>
        <w:ind w:left="284"/>
        <w:jc w:val="both"/>
        <w:rPr>
          <w:rFonts w:ascii="Arial" w:hAnsi="Arial" w:cs="Arial"/>
          <w:rtl/>
          <w:lang w:bidi="ar-TN"/>
        </w:rPr>
      </w:pPr>
      <w:r w:rsidRPr="00AB41C0">
        <w:rPr>
          <w:rFonts w:ascii="Arial" w:hAnsi="Arial" w:cs="Arial"/>
          <w:rtl/>
          <w:lang w:bidi="ar-TN"/>
        </w:rPr>
        <w:t>بعد الاطلاع على القانون عدد 11 لسنة 1972 المؤرخ في 10 مارس 1972 المتعلق بترخيص انخراط البلاد التونسية في الاتفاقية المتعلقة بعدم سقوط جرائم الحرب والجرائم ضد البشرية بمرور الزمن،</w:t>
      </w:r>
    </w:p>
    <w:p w14:paraId="0C361035" w14:textId="77777777" w:rsidR="00AB41C0" w:rsidRPr="00AB41C0" w:rsidRDefault="00AB41C0" w:rsidP="00AB41C0">
      <w:pPr>
        <w:bidi/>
        <w:spacing w:after="0" w:line="240" w:lineRule="auto"/>
        <w:ind w:left="284"/>
        <w:jc w:val="both"/>
        <w:rPr>
          <w:rFonts w:ascii="Arial" w:hAnsi="Arial" w:cs="Arial"/>
          <w:rtl/>
          <w:lang w:bidi="ar-TN"/>
        </w:rPr>
      </w:pPr>
    </w:p>
    <w:p w14:paraId="11187A0E" w14:textId="77777777" w:rsidR="00AB41C0" w:rsidRPr="00AB41C0" w:rsidRDefault="00AB41C0" w:rsidP="00AB41C0">
      <w:pPr>
        <w:bidi/>
        <w:spacing w:after="0" w:line="240" w:lineRule="auto"/>
        <w:ind w:left="284"/>
        <w:jc w:val="both"/>
        <w:rPr>
          <w:rFonts w:ascii="Arial" w:hAnsi="Arial" w:cs="Arial"/>
          <w:rtl/>
          <w:lang w:bidi="ar-TN"/>
        </w:rPr>
      </w:pPr>
      <w:r w:rsidRPr="00AB41C0">
        <w:rPr>
          <w:rFonts w:ascii="Arial" w:hAnsi="Arial" w:cs="Arial"/>
          <w:rtl/>
          <w:lang w:bidi="ar-TN"/>
        </w:rPr>
        <w:t>وعلى الأمر عدد 1242 لسنة 1984 المؤرخ في 20 أكتوبر 1984 المتعلق بضبط مشمولات وزارة الشؤون الخارجية،</w:t>
      </w:r>
    </w:p>
    <w:p w14:paraId="730F126C" w14:textId="77777777" w:rsidR="00AB41C0" w:rsidRPr="00AB41C0" w:rsidRDefault="00AB41C0" w:rsidP="00AB41C0">
      <w:pPr>
        <w:bidi/>
        <w:spacing w:after="0" w:line="240" w:lineRule="auto"/>
        <w:ind w:left="284"/>
        <w:jc w:val="both"/>
        <w:rPr>
          <w:rFonts w:ascii="Arial" w:hAnsi="Arial" w:cs="Arial"/>
          <w:rtl/>
          <w:lang w:bidi="ar-TN"/>
        </w:rPr>
      </w:pPr>
    </w:p>
    <w:p w14:paraId="2442A0F0" w14:textId="77777777" w:rsidR="00AB41C0" w:rsidRPr="00AB41C0" w:rsidRDefault="00AB41C0" w:rsidP="00AB41C0">
      <w:pPr>
        <w:bidi/>
        <w:spacing w:after="0" w:line="240" w:lineRule="auto"/>
        <w:ind w:left="284"/>
        <w:jc w:val="both"/>
        <w:rPr>
          <w:rFonts w:ascii="Arial" w:hAnsi="Arial" w:cs="Arial"/>
          <w:rtl/>
          <w:lang w:bidi="ar-TN"/>
        </w:rPr>
      </w:pPr>
      <w:r w:rsidRPr="00AB41C0">
        <w:rPr>
          <w:rFonts w:ascii="Arial" w:hAnsi="Arial" w:cs="Arial"/>
          <w:rtl/>
          <w:lang w:bidi="ar-TN"/>
        </w:rPr>
        <w:t>وعلى الاتفاقية المتعلقة بعدم سقوط جرائم الحرب والجرائم ضد البشرية بمرور الزمن، المعتمدة من قبل الجمعية العامة للأمم المتحدة في 26 نوفمبر 1968</w:t>
      </w:r>
      <w:r w:rsidRPr="00AB41C0">
        <w:rPr>
          <w:rFonts w:ascii="Arial" w:hAnsi="Arial" w:cs="Arial"/>
          <w:lang w:bidi="ar-TN"/>
        </w:rPr>
        <w:t>.</w:t>
      </w:r>
    </w:p>
    <w:p w14:paraId="2B24D9A7" w14:textId="77777777" w:rsidR="00AB41C0" w:rsidRPr="00AB41C0" w:rsidRDefault="00AB41C0" w:rsidP="00AB41C0">
      <w:pPr>
        <w:bidi/>
        <w:spacing w:after="0" w:line="240" w:lineRule="auto"/>
        <w:ind w:left="284"/>
        <w:jc w:val="both"/>
        <w:rPr>
          <w:rFonts w:ascii="Arial" w:hAnsi="Arial" w:cs="Arial"/>
          <w:rtl/>
          <w:lang w:bidi="ar-TN"/>
        </w:rPr>
      </w:pPr>
    </w:p>
    <w:p w14:paraId="3FBE9391" w14:textId="31EC7683" w:rsidR="00AB41C0" w:rsidRPr="00AB41C0" w:rsidRDefault="00AB41C0" w:rsidP="00AB41C0">
      <w:pPr>
        <w:bidi/>
        <w:spacing w:after="0" w:line="240" w:lineRule="auto"/>
        <w:ind w:left="284"/>
        <w:jc w:val="both"/>
        <w:rPr>
          <w:rFonts w:ascii="Arial" w:hAnsi="Arial" w:cs="Arial"/>
          <w:rtl/>
          <w:lang w:bidi="ar-TN"/>
        </w:rPr>
      </w:pPr>
      <w:r w:rsidRPr="00AB41C0">
        <w:rPr>
          <w:rFonts w:ascii="Arial" w:hAnsi="Arial" w:cs="Arial"/>
          <w:rtl/>
          <w:lang w:bidi="ar-TN"/>
        </w:rPr>
        <w:t xml:space="preserve">يصدر الأمر الآتي </w:t>
      </w:r>
      <w:r w:rsidRPr="00AB41C0">
        <w:rPr>
          <w:rFonts w:ascii="Arial" w:hAnsi="Arial" w:cs="Arial" w:hint="cs"/>
          <w:rtl/>
          <w:lang w:bidi="ar-TN"/>
        </w:rPr>
        <w:t>نصه</w:t>
      </w:r>
      <w:r w:rsidRPr="00AB41C0">
        <w:rPr>
          <w:rFonts w:ascii="Arial" w:hAnsi="Arial" w:cs="Arial"/>
          <w:lang w:bidi="ar-TN"/>
        </w:rPr>
        <w:t>:</w:t>
      </w:r>
    </w:p>
    <w:p w14:paraId="0D2FE87D" w14:textId="77777777" w:rsidR="00AB41C0" w:rsidRPr="00AB41C0" w:rsidRDefault="00AB41C0" w:rsidP="00AB41C0">
      <w:pPr>
        <w:bidi/>
        <w:spacing w:after="0" w:line="240" w:lineRule="auto"/>
        <w:ind w:left="284"/>
        <w:jc w:val="both"/>
        <w:rPr>
          <w:rFonts w:ascii="Arial" w:hAnsi="Arial" w:cs="Arial"/>
          <w:rtl/>
          <w:lang w:bidi="ar-TN"/>
        </w:rPr>
      </w:pPr>
    </w:p>
    <w:p w14:paraId="01F6A97A" w14:textId="3C1F0810" w:rsidR="00AB41C0" w:rsidRPr="00AB41C0" w:rsidRDefault="00AB41C0" w:rsidP="00AB41C0">
      <w:pPr>
        <w:bidi/>
        <w:spacing w:after="0" w:line="240" w:lineRule="auto"/>
        <w:ind w:left="284"/>
        <w:jc w:val="both"/>
        <w:rPr>
          <w:rFonts w:ascii="Arial" w:hAnsi="Arial" w:cs="Arial"/>
          <w:rtl/>
          <w:lang w:bidi="ar-TN"/>
        </w:rPr>
      </w:pPr>
      <w:r w:rsidRPr="00AB41C0">
        <w:rPr>
          <w:rFonts w:ascii="Arial" w:hAnsi="Arial" w:cs="Arial"/>
          <w:b/>
          <w:bCs/>
          <w:rtl/>
          <w:lang w:bidi="ar-TN"/>
        </w:rPr>
        <w:t>الفصل الأول</w:t>
      </w:r>
      <w:r w:rsidRPr="00AB41C0">
        <w:rPr>
          <w:rFonts w:ascii="Arial" w:hAnsi="Arial" w:cs="Arial" w:hint="cs"/>
          <w:b/>
          <w:bCs/>
          <w:rtl/>
          <w:lang w:bidi="ar-TN"/>
        </w:rPr>
        <w:t xml:space="preserve"> –</w:t>
      </w:r>
      <w:r>
        <w:rPr>
          <w:rFonts w:ascii="Arial" w:hAnsi="Arial" w:cs="Arial" w:hint="cs"/>
          <w:rtl/>
          <w:lang w:bidi="ar-TN"/>
        </w:rPr>
        <w:t xml:space="preserve"> </w:t>
      </w:r>
      <w:r w:rsidRPr="00AB41C0">
        <w:rPr>
          <w:rFonts w:ascii="Arial" w:hAnsi="Arial" w:cs="Arial" w:hint="cs"/>
          <w:rtl/>
          <w:lang w:bidi="ar-TN"/>
        </w:rPr>
        <w:t>تنشر</w:t>
      </w:r>
      <w:r w:rsidRPr="00AB41C0">
        <w:rPr>
          <w:rFonts w:ascii="Arial" w:hAnsi="Arial" w:cs="Arial"/>
          <w:rtl/>
          <w:lang w:bidi="ar-TN"/>
        </w:rPr>
        <w:t xml:space="preserve"> بالرائد الرسمي للجمهورية التونسية الاتفاقية المتعلقة بعدم سقوط جرائم الحرب والجرائم ضد البشرية بمرور الزمن، الملحقة بهذا الأمر، والمعتمدة من قبل الجمعية العامة للأمم المتحدة في 26 نوفمبر 1968</w:t>
      </w:r>
      <w:r w:rsidRPr="00AB41C0">
        <w:rPr>
          <w:rFonts w:ascii="Arial" w:hAnsi="Arial" w:cs="Arial"/>
          <w:lang w:bidi="ar-TN"/>
        </w:rPr>
        <w:t>.</w:t>
      </w:r>
    </w:p>
    <w:p w14:paraId="6ED06B49" w14:textId="77777777" w:rsidR="00AB41C0" w:rsidRPr="00AB41C0" w:rsidRDefault="00AB41C0" w:rsidP="00AB41C0">
      <w:pPr>
        <w:bidi/>
        <w:spacing w:after="0" w:line="240" w:lineRule="auto"/>
        <w:ind w:left="284"/>
        <w:jc w:val="both"/>
        <w:rPr>
          <w:rFonts w:ascii="Arial" w:hAnsi="Arial" w:cs="Arial"/>
          <w:rtl/>
          <w:lang w:bidi="ar-TN"/>
        </w:rPr>
      </w:pPr>
    </w:p>
    <w:p w14:paraId="4CB0B1AD" w14:textId="1FAC271B" w:rsidR="00AB41C0" w:rsidRPr="00AB41C0" w:rsidRDefault="00AB41C0" w:rsidP="00AB41C0">
      <w:pPr>
        <w:bidi/>
        <w:spacing w:after="0" w:line="240" w:lineRule="auto"/>
        <w:ind w:left="284"/>
        <w:jc w:val="both"/>
        <w:rPr>
          <w:rFonts w:ascii="Arial" w:hAnsi="Arial" w:cs="Arial"/>
          <w:rtl/>
          <w:lang w:bidi="ar-TN"/>
        </w:rPr>
      </w:pPr>
      <w:r w:rsidRPr="00AB41C0">
        <w:rPr>
          <w:rFonts w:ascii="Arial" w:hAnsi="Arial" w:cs="Arial"/>
          <w:b/>
          <w:bCs/>
          <w:rtl/>
          <w:lang w:bidi="ar-TN"/>
        </w:rPr>
        <w:t>الفصل</w:t>
      </w:r>
      <w:r w:rsidRPr="00AB41C0">
        <w:rPr>
          <w:rFonts w:ascii="Arial" w:hAnsi="Arial" w:cs="Arial" w:hint="cs"/>
          <w:b/>
          <w:bCs/>
          <w:rtl/>
          <w:lang w:bidi="ar-TN"/>
        </w:rPr>
        <w:t xml:space="preserve"> 2 –</w:t>
      </w:r>
      <w:r>
        <w:rPr>
          <w:rFonts w:ascii="Arial" w:hAnsi="Arial" w:cs="Arial" w:hint="cs"/>
          <w:rtl/>
          <w:lang w:bidi="ar-TN"/>
        </w:rPr>
        <w:t xml:space="preserve"> </w:t>
      </w:r>
      <w:r w:rsidRPr="00AB41C0">
        <w:rPr>
          <w:rFonts w:ascii="Arial" w:hAnsi="Arial" w:cs="Arial" w:hint="cs"/>
          <w:rtl/>
          <w:lang w:bidi="ar-TN"/>
        </w:rPr>
        <w:t>الوزير</w:t>
      </w:r>
      <w:r w:rsidRPr="00AB41C0">
        <w:rPr>
          <w:rFonts w:ascii="Arial" w:hAnsi="Arial" w:cs="Arial"/>
          <w:rtl/>
          <w:lang w:bidi="ar-TN"/>
        </w:rPr>
        <w:t xml:space="preserve"> الأوّل والوزراء المعنيّون مكلّفون، كلّ فيما يخصّه، بتنفيذ هذا الأمر الذي ينشر بالرائد الرسمي للجمهورية التونسية</w:t>
      </w:r>
      <w:r w:rsidRPr="00AB41C0">
        <w:rPr>
          <w:rFonts w:ascii="Arial" w:hAnsi="Arial" w:cs="Arial"/>
          <w:lang w:bidi="ar-TN"/>
        </w:rPr>
        <w:t>.</w:t>
      </w:r>
    </w:p>
    <w:p w14:paraId="319D28D1" w14:textId="77777777" w:rsidR="00AB41C0" w:rsidRPr="00AB41C0" w:rsidRDefault="00AB41C0" w:rsidP="00AB41C0">
      <w:pPr>
        <w:bidi/>
        <w:spacing w:after="0" w:line="240" w:lineRule="auto"/>
        <w:ind w:left="284"/>
        <w:jc w:val="both"/>
        <w:rPr>
          <w:rFonts w:ascii="Arial" w:hAnsi="Arial" w:cs="Arial"/>
          <w:rtl/>
          <w:lang w:bidi="ar-TN"/>
        </w:rPr>
      </w:pPr>
    </w:p>
    <w:p w14:paraId="7533B423" w14:textId="77777777" w:rsidR="00AB41C0" w:rsidRPr="00AB41C0" w:rsidRDefault="00AB41C0" w:rsidP="00AB41C0">
      <w:pPr>
        <w:bidi/>
        <w:spacing w:after="0" w:line="240" w:lineRule="auto"/>
        <w:ind w:left="284"/>
        <w:jc w:val="both"/>
        <w:rPr>
          <w:rFonts w:ascii="Arial" w:hAnsi="Arial" w:cs="Arial"/>
          <w:b/>
          <w:bCs/>
          <w:rtl/>
          <w:lang w:bidi="ar-TN"/>
        </w:rPr>
      </w:pPr>
      <w:r w:rsidRPr="00AB41C0">
        <w:rPr>
          <w:rFonts w:ascii="Arial" w:hAnsi="Arial" w:cs="Arial"/>
          <w:b/>
          <w:bCs/>
          <w:rtl/>
          <w:lang w:bidi="ar-TN"/>
        </w:rPr>
        <w:t>تونس في 6 أكتوبر 2008</w:t>
      </w:r>
      <w:r w:rsidRPr="00AB41C0">
        <w:rPr>
          <w:rFonts w:ascii="Arial" w:hAnsi="Arial" w:cs="Arial"/>
          <w:b/>
          <w:bCs/>
          <w:lang w:bidi="ar-TN"/>
        </w:rPr>
        <w:t>.</w:t>
      </w:r>
    </w:p>
    <w:p w14:paraId="5080FE0C" w14:textId="77777777" w:rsidR="00AB41C0" w:rsidRDefault="00AB41C0" w:rsidP="00AB41C0">
      <w:pPr>
        <w:bidi/>
        <w:spacing w:after="0" w:line="240" w:lineRule="auto"/>
        <w:ind w:left="284"/>
        <w:jc w:val="both"/>
        <w:rPr>
          <w:rFonts w:ascii="Arial" w:hAnsi="Arial" w:cs="Arial"/>
          <w:rtl/>
          <w:lang w:bidi="ar-TN"/>
        </w:rPr>
      </w:pPr>
    </w:p>
    <w:p w14:paraId="2A64FEE4" w14:textId="77777777" w:rsidR="00AB41C0" w:rsidRPr="00AB41C0" w:rsidRDefault="00AB41C0" w:rsidP="00AB41C0">
      <w:pPr>
        <w:bidi/>
        <w:spacing w:after="0" w:line="240" w:lineRule="auto"/>
        <w:ind w:left="284"/>
        <w:jc w:val="both"/>
        <w:rPr>
          <w:rFonts w:ascii="Arial" w:hAnsi="Arial" w:cs="Arial"/>
          <w:rtl/>
          <w:lang w:bidi="ar-TN"/>
        </w:rPr>
      </w:pPr>
    </w:p>
    <w:p w14:paraId="7F9EF809" w14:textId="77777777" w:rsidR="00AB41C0" w:rsidRPr="00AB41C0" w:rsidRDefault="00AB41C0" w:rsidP="00AB41C0">
      <w:pPr>
        <w:bidi/>
        <w:spacing w:after="0" w:line="240" w:lineRule="auto"/>
        <w:ind w:left="284"/>
        <w:jc w:val="center"/>
        <w:rPr>
          <w:rFonts w:ascii="Arial" w:hAnsi="Arial" w:cs="Arial"/>
          <w:rtl/>
          <w:lang w:bidi="ar-TN"/>
        </w:rPr>
      </w:pPr>
      <w:r w:rsidRPr="00AB41C0">
        <w:rPr>
          <w:rFonts w:ascii="Arial" w:hAnsi="Arial" w:cs="Arial"/>
          <w:b/>
          <w:bCs/>
          <w:rtl/>
          <w:lang w:bidi="ar-TN"/>
        </w:rPr>
        <w:t>اتـفـاقـيـ</w:t>
      </w:r>
      <w:r w:rsidRPr="00AB41C0">
        <w:rPr>
          <w:rFonts w:ascii="Arial" w:hAnsi="Arial" w:cs="Arial"/>
          <w:rtl/>
          <w:lang w:bidi="ar-TN"/>
        </w:rPr>
        <w:t>ة</w:t>
      </w:r>
    </w:p>
    <w:p w14:paraId="268002A5" w14:textId="77777777" w:rsidR="00AB41C0" w:rsidRPr="00AB41C0" w:rsidRDefault="00AB41C0" w:rsidP="00AB41C0">
      <w:pPr>
        <w:bidi/>
        <w:spacing w:after="0" w:line="240" w:lineRule="auto"/>
        <w:ind w:left="284"/>
        <w:jc w:val="center"/>
        <w:rPr>
          <w:rFonts w:ascii="Arial" w:hAnsi="Arial" w:cs="Arial"/>
          <w:b/>
          <w:bCs/>
          <w:sz w:val="24"/>
          <w:szCs w:val="24"/>
          <w:rtl/>
          <w:lang w:bidi="ar-TN"/>
        </w:rPr>
      </w:pPr>
      <w:r w:rsidRPr="00AB41C0">
        <w:rPr>
          <w:rFonts w:ascii="Arial" w:hAnsi="Arial" w:cs="Arial"/>
          <w:b/>
          <w:bCs/>
          <w:sz w:val="24"/>
          <w:szCs w:val="24"/>
          <w:rtl/>
          <w:lang w:bidi="ar-TN"/>
        </w:rPr>
        <w:t>عدم سقوط جرائم الحرب والجرائم المرتكبة ضد البشرية بمرور الزمن</w:t>
      </w:r>
    </w:p>
    <w:p w14:paraId="414095A3" w14:textId="77777777" w:rsidR="00AB41C0" w:rsidRPr="00AB41C0" w:rsidRDefault="00AB41C0" w:rsidP="00AB41C0">
      <w:pPr>
        <w:bidi/>
        <w:spacing w:after="0" w:line="240" w:lineRule="auto"/>
        <w:ind w:left="284"/>
        <w:jc w:val="both"/>
        <w:rPr>
          <w:rFonts w:ascii="Arial" w:hAnsi="Arial" w:cs="Arial"/>
          <w:rtl/>
          <w:lang w:bidi="ar-TN"/>
        </w:rPr>
      </w:pPr>
    </w:p>
    <w:p w14:paraId="65B95F6F" w14:textId="77777777" w:rsidR="00AB41C0" w:rsidRPr="00AB41C0" w:rsidRDefault="00AB41C0" w:rsidP="00AB41C0">
      <w:pPr>
        <w:bidi/>
        <w:spacing w:after="0" w:line="240" w:lineRule="auto"/>
        <w:ind w:left="284"/>
        <w:jc w:val="both"/>
        <w:rPr>
          <w:rFonts w:ascii="Arial" w:hAnsi="Arial" w:cs="Arial"/>
          <w:rtl/>
          <w:lang w:bidi="ar-TN"/>
        </w:rPr>
      </w:pPr>
    </w:p>
    <w:p w14:paraId="138F21A2" w14:textId="77777777" w:rsidR="00AB41C0" w:rsidRPr="00AB41C0" w:rsidRDefault="00AB41C0" w:rsidP="00AB41C0">
      <w:pPr>
        <w:bidi/>
        <w:spacing w:after="0" w:line="240" w:lineRule="auto"/>
        <w:ind w:left="284"/>
        <w:jc w:val="both"/>
        <w:rPr>
          <w:rFonts w:ascii="Arial" w:hAnsi="Arial" w:cs="Arial"/>
          <w:b/>
          <w:bCs/>
          <w:rtl/>
          <w:lang w:bidi="ar-TN"/>
        </w:rPr>
      </w:pPr>
      <w:r w:rsidRPr="00AB41C0">
        <w:rPr>
          <w:rFonts w:ascii="Arial" w:hAnsi="Arial" w:cs="Arial"/>
          <w:b/>
          <w:bCs/>
          <w:rtl/>
          <w:lang w:bidi="ar-TN"/>
        </w:rPr>
        <w:t>الديبـاجة</w:t>
      </w:r>
    </w:p>
    <w:p w14:paraId="240F24C5" w14:textId="77777777" w:rsidR="00AB41C0" w:rsidRPr="00AB41C0" w:rsidRDefault="00AB41C0" w:rsidP="00AB41C0">
      <w:pPr>
        <w:bidi/>
        <w:spacing w:after="0" w:line="240" w:lineRule="auto"/>
        <w:ind w:left="284"/>
        <w:jc w:val="both"/>
        <w:rPr>
          <w:rFonts w:ascii="Arial" w:hAnsi="Arial" w:cs="Arial"/>
          <w:rtl/>
          <w:lang w:bidi="ar-TN"/>
        </w:rPr>
      </w:pPr>
    </w:p>
    <w:p w14:paraId="74026398" w14:textId="0D559FB7" w:rsidR="00AB41C0" w:rsidRPr="00AB41C0" w:rsidRDefault="00AB41C0" w:rsidP="00AB41C0">
      <w:pPr>
        <w:bidi/>
        <w:spacing w:after="0" w:line="240" w:lineRule="auto"/>
        <w:ind w:left="284"/>
        <w:jc w:val="both"/>
        <w:rPr>
          <w:rFonts w:ascii="Arial" w:hAnsi="Arial" w:cs="Arial"/>
          <w:rtl/>
          <w:lang w:bidi="ar-TN"/>
        </w:rPr>
      </w:pPr>
      <w:r w:rsidRPr="00AB41C0">
        <w:rPr>
          <w:rFonts w:ascii="Arial" w:hAnsi="Arial" w:cs="Arial"/>
          <w:rtl/>
          <w:lang w:bidi="ar-TN"/>
        </w:rPr>
        <w:t xml:space="preserve">إن الدول الأطراف في هذه </w:t>
      </w:r>
      <w:r w:rsidRPr="00AB41C0">
        <w:rPr>
          <w:rFonts w:ascii="Arial" w:hAnsi="Arial" w:cs="Arial" w:hint="cs"/>
          <w:rtl/>
          <w:lang w:bidi="ar-TN"/>
        </w:rPr>
        <w:t>الاتفاقية</w:t>
      </w:r>
      <w:r w:rsidRPr="00AB41C0">
        <w:rPr>
          <w:rFonts w:ascii="Arial" w:hAnsi="Arial" w:cs="Arial"/>
          <w:lang w:bidi="ar-TN"/>
        </w:rPr>
        <w:t>:</w:t>
      </w:r>
    </w:p>
    <w:p w14:paraId="1AB3A9BE" w14:textId="77777777" w:rsidR="00AB41C0" w:rsidRPr="00AB41C0" w:rsidRDefault="00AB41C0" w:rsidP="00AB41C0">
      <w:pPr>
        <w:bidi/>
        <w:spacing w:after="0" w:line="240" w:lineRule="auto"/>
        <w:ind w:left="284"/>
        <w:jc w:val="both"/>
        <w:rPr>
          <w:rFonts w:ascii="Arial" w:hAnsi="Arial" w:cs="Arial"/>
          <w:rtl/>
          <w:lang w:bidi="ar-TN"/>
        </w:rPr>
      </w:pPr>
    </w:p>
    <w:p w14:paraId="7983AAAC" w14:textId="77777777" w:rsidR="00AB41C0" w:rsidRPr="00AB41C0" w:rsidRDefault="00AB41C0" w:rsidP="00AB41C0">
      <w:pPr>
        <w:bidi/>
        <w:spacing w:after="0" w:line="240" w:lineRule="auto"/>
        <w:ind w:left="284"/>
        <w:jc w:val="both"/>
        <w:rPr>
          <w:rFonts w:ascii="Arial" w:hAnsi="Arial" w:cs="Arial"/>
          <w:rtl/>
          <w:lang w:bidi="ar-TN"/>
        </w:rPr>
      </w:pPr>
      <w:r w:rsidRPr="00AB41C0">
        <w:rPr>
          <w:rFonts w:ascii="Arial" w:hAnsi="Arial" w:cs="Arial"/>
          <w:rtl/>
          <w:lang w:bidi="ar-TN"/>
        </w:rPr>
        <w:t>إذ تشير إلى قراري الجمعية العامة للأمم المتحدة 3 (د–1) المؤرخ في 13 فيفري 1946 و170 (د–2) المؤرخ في 31 أكتوبر 1947 بشأن تسليم ومعاقبة مجرمي الحرب، وإلى القرار 95 (د–1) المؤرخ في 11 ديسمبر 1946 والذي يؤكد مبادئ القانون الدولي المعترف بها في النظام الأساسي لمحكمة نورمبرغ العسكرية الدولية، وفي حكم المحكمة، وإلى القرارين 2184</w:t>
      </w:r>
      <w:r w:rsidRPr="00AB41C0">
        <w:rPr>
          <w:rFonts w:ascii="Arial" w:hAnsi="Arial" w:cs="Arial"/>
          <w:lang w:bidi="ar-TN"/>
        </w:rPr>
        <w:t xml:space="preserve"> </w:t>
      </w:r>
    </w:p>
    <w:p w14:paraId="4B3781B8" w14:textId="77777777" w:rsidR="00AB41C0" w:rsidRPr="00AB41C0" w:rsidRDefault="00AB41C0" w:rsidP="00AB41C0">
      <w:pPr>
        <w:bidi/>
        <w:spacing w:after="0" w:line="240" w:lineRule="auto"/>
        <w:ind w:left="284"/>
        <w:jc w:val="both"/>
        <w:rPr>
          <w:rFonts w:ascii="Arial" w:hAnsi="Arial" w:cs="Arial"/>
          <w:rtl/>
          <w:lang w:bidi="ar-TN"/>
        </w:rPr>
      </w:pPr>
    </w:p>
    <w:p w14:paraId="2B7845CA" w14:textId="77777777" w:rsidR="00AB41C0" w:rsidRPr="00AB41C0" w:rsidRDefault="00AB41C0" w:rsidP="00AB41C0">
      <w:pPr>
        <w:bidi/>
        <w:spacing w:after="0" w:line="240" w:lineRule="auto"/>
        <w:ind w:left="284"/>
        <w:jc w:val="both"/>
        <w:rPr>
          <w:rFonts w:ascii="Arial" w:hAnsi="Arial" w:cs="Arial"/>
          <w:rtl/>
          <w:lang w:bidi="ar-TN"/>
        </w:rPr>
      </w:pPr>
      <w:r w:rsidRPr="00AB41C0">
        <w:rPr>
          <w:rFonts w:ascii="Arial" w:hAnsi="Arial" w:cs="Arial"/>
          <w:lang w:bidi="ar-TN"/>
        </w:rPr>
        <w:t>(</w:t>
      </w:r>
      <w:r w:rsidRPr="00AB41C0">
        <w:rPr>
          <w:rFonts w:ascii="Arial" w:hAnsi="Arial" w:cs="Arial"/>
          <w:rtl/>
          <w:lang w:bidi="ar-TN"/>
        </w:rPr>
        <w:t>د–21) المؤرخ في 12 ديسمبر 1966 و2202 (د–21) المؤرخ في 16 ديسمبر 1966، اللذين نصا صراحة على إدانة انتهاك حقوق سكان البلاد الأصليين الاقتصادية والسياسية من ناحية، وإدانة سياسة الفصل العنصري من ناحية أخرى، باعتبارهما جريمتين ضد الإنسانية</w:t>
      </w:r>
      <w:r w:rsidRPr="00AB41C0">
        <w:rPr>
          <w:rFonts w:ascii="Arial" w:hAnsi="Arial" w:cs="Arial"/>
          <w:lang w:bidi="ar-TN"/>
        </w:rPr>
        <w:t>.</w:t>
      </w:r>
    </w:p>
    <w:p w14:paraId="401A16F9" w14:textId="77777777" w:rsidR="00AB41C0" w:rsidRPr="00AB41C0" w:rsidRDefault="00AB41C0" w:rsidP="00AB41C0">
      <w:pPr>
        <w:bidi/>
        <w:spacing w:after="0" w:line="240" w:lineRule="auto"/>
        <w:ind w:left="284"/>
        <w:jc w:val="both"/>
        <w:rPr>
          <w:rFonts w:ascii="Arial" w:hAnsi="Arial" w:cs="Arial"/>
          <w:rtl/>
          <w:lang w:bidi="ar-TN"/>
        </w:rPr>
      </w:pPr>
    </w:p>
    <w:p w14:paraId="43F017F6" w14:textId="77777777" w:rsidR="00AB41C0" w:rsidRPr="00AB41C0" w:rsidRDefault="00AB41C0" w:rsidP="00AB41C0">
      <w:pPr>
        <w:bidi/>
        <w:spacing w:after="0" w:line="240" w:lineRule="auto"/>
        <w:ind w:left="284"/>
        <w:jc w:val="both"/>
        <w:rPr>
          <w:rFonts w:ascii="Arial" w:hAnsi="Arial" w:cs="Arial"/>
          <w:rtl/>
          <w:lang w:bidi="ar-TN"/>
        </w:rPr>
      </w:pPr>
      <w:r w:rsidRPr="00AB41C0">
        <w:rPr>
          <w:rFonts w:ascii="Arial" w:hAnsi="Arial" w:cs="Arial"/>
          <w:rtl/>
          <w:lang w:bidi="ar-TN"/>
        </w:rPr>
        <w:t>وإذ تشير إلى قراري المجلس الاقتصادي والاجتماعي التابع للأمم المتحدة 1074 دال (د–39) المؤرخ في 28 جويلية 1965 و1158 (د–41) بتاريخ في 5 أوت 1966 بشأن معاقبة مجرمي الحرب والأشخاص الذين ارتكبوا جرائم ضد الإنسانية،</w:t>
      </w:r>
    </w:p>
    <w:p w14:paraId="6CD41979" w14:textId="77777777" w:rsidR="00AB41C0" w:rsidRPr="00AB41C0" w:rsidRDefault="00AB41C0" w:rsidP="00AB41C0">
      <w:pPr>
        <w:bidi/>
        <w:spacing w:after="0" w:line="240" w:lineRule="auto"/>
        <w:ind w:left="284"/>
        <w:jc w:val="both"/>
        <w:rPr>
          <w:rFonts w:ascii="Arial" w:hAnsi="Arial" w:cs="Arial"/>
          <w:rtl/>
          <w:lang w:bidi="ar-TN"/>
        </w:rPr>
      </w:pPr>
    </w:p>
    <w:p w14:paraId="1FE22062" w14:textId="77777777" w:rsidR="00AB41C0" w:rsidRPr="00AB41C0" w:rsidRDefault="00AB41C0" w:rsidP="00AB41C0">
      <w:pPr>
        <w:bidi/>
        <w:spacing w:after="0" w:line="240" w:lineRule="auto"/>
        <w:ind w:left="284"/>
        <w:jc w:val="both"/>
        <w:rPr>
          <w:rFonts w:ascii="Arial" w:hAnsi="Arial" w:cs="Arial"/>
          <w:rtl/>
          <w:lang w:bidi="ar-TN"/>
        </w:rPr>
      </w:pPr>
      <w:r w:rsidRPr="00AB41C0">
        <w:rPr>
          <w:rFonts w:ascii="Arial" w:hAnsi="Arial" w:cs="Arial"/>
          <w:rtl/>
          <w:lang w:bidi="ar-TN"/>
        </w:rPr>
        <w:t>وإذ تلحظ خلو جميع الإعلانات الرسمية والوثائق والاتفاقيات، المتصلة بملاحقة ومعاقبة جرائم الحرب والجرائم المرتكبة ضد الإنسانية، من أي نص على مدة للتقادم</w:t>
      </w:r>
      <w:r w:rsidRPr="00AB41C0">
        <w:rPr>
          <w:rFonts w:ascii="Arial" w:hAnsi="Arial" w:cs="Arial"/>
          <w:lang w:bidi="ar-TN"/>
        </w:rPr>
        <w:t>.</w:t>
      </w:r>
    </w:p>
    <w:p w14:paraId="410118F5" w14:textId="77777777" w:rsidR="00AB41C0" w:rsidRPr="00AB41C0" w:rsidRDefault="00AB41C0" w:rsidP="00AB41C0">
      <w:pPr>
        <w:bidi/>
        <w:spacing w:after="0" w:line="240" w:lineRule="auto"/>
        <w:ind w:left="284"/>
        <w:jc w:val="both"/>
        <w:rPr>
          <w:rFonts w:ascii="Arial" w:hAnsi="Arial" w:cs="Arial"/>
          <w:rtl/>
          <w:lang w:bidi="ar-TN"/>
        </w:rPr>
      </w:pPr>
    </w:p>
    <w:p w14:paraId="6227422C" w14:textId="77777777" w:rsidR="00AB41C0" w:rsidRPr="00AB41C0" w:rsidRDefault="00AB41C0" w:rsidP="00AB41C0">
      <w:pPr>
        <w:bidi/>
        <w:spacing w:after="0" w:line="240" w:lineRule="auto"/>
        <w:ind w:left="284"/>
        <w:jc w:val="both"/>
        <w:rPr>
          <w:rFonts w:ascii="Arial" w:hAnsi="Arial" w:cs="Arial"/>
          <w:rtl/>
          <w:lang w:bidi="ar-TN"/>
        </w:rPr>
      </w:pPr>
      <w:r w:rsidRPr="00AB41C0">
        <w:rPr>
          <w:rFonts w:ascii="Arial" w:hAnsi="Arial" w:cs="Arial"/>
          <w:rtl/>
          <w:lang w:bidi="ar-TN"/>
        </w:rPr>
        <w:t>وإذ تعتبر أن جرائم الحرب والجرائم المرتكبة ضد الإنسانية هي من أخطر الجرائم في القانون الدولي</w:t>
      </w:r>
      <w:r w:rsidRPr="00AB41C0">
        <w:rPr>
          <w:rFonts w:ascii="Arial" w:hAnsi="Arial" w:cs="Arial"/>
          <w:lang w:bidi="ar-TN"/>
        </w:rPr>
        <w:t>.</w:t>
      </w:r>
    </w:p>
    <w:p w14:paraId="172283A7" w14:textId="77777777" w:rsidR="00AB41C0" w:rsidRPr="00AB41C0" w:rsidRDefault="00AB41C0" w:rsidP="00AB41C0">
      <w:pPr>
        <w:bidi/>
        <w:spacing w:after="0" w:line="240" w:lineRule="auto"/>
        <w:ind w:left="284"/>
        <w:jc w:val="both"/>
        <w:rPr>
          <w:rFonts w:ascii="Arial" w:hAnsi="Arial" w:cs="Arial"/>
          <w:rtl/>
          <w:lang w:bidi="ar-TN"/>
        </w:rPr>
      </w:pPr>
    </w:p>
    <w:p w14:paraId="22216633" w14:textId="77777777" w:rsidR="00AB41C0" w:rsidRPr="00AB41C0" w:rsidRDefault="00AB41C0" w:rsidP="00AB41C0">
      <w:pPr>
        <w:bidi/>
        <w:spacing w:after="0" w:line="240" w:lineRule="auto"/>
        <w:ind w:left="284"/>
        <w:jc w:val="both"/>
        <w:rPr>
          <w:rFonts w:ascii="Arial" w:hAnsi="Arial" w:cs="Arial"/>
          <w:rtl/>
          <w:lang w:bidi="ar-TN"/>
        </w:rPr>
      </w:pPr>
      <w:r w:rsidRPr="00AB41C0">
        <w:rPr>
          <w:rFonts w:ascii="Arial" w:hAnsi="Arial" w:cs="Arial"/>
          <w:rtl/>
          <w:lang w:bidi="ar-TN"/>
        </w:rPr>
        <w:t>واقتناعاً منها بأن المعاقبة الفعالة لجرائم الحرب والجرائم المرتكبة ضد الإنسانية عنصر هام في تفادي وقوع تلك الجرائم وحماية حقوق الإنسان والحريات الأساسية وتشجيع الثقة وتوطيد التعاون بين الشعوب وتعزيز السلم والأمن الدوليين</w:t>
      </w:r>
      <w:r w:rsidRPr="00AB41C0">
        <w:rPr>
          <w:rFonts w:ascii="Arial" w:hAnsi="Arial" w:cs="Arial"/>
          <w:lang w:bidi="ar-TN"/>
        </w:rPr>
        <w:t>.</w:t>
      </w:r>
    </w:p>
    <w:p w14:paraId="765A85C5" w14:textId="77777777" w:rsidR="00AB41C0" w:rsidRPr="00AB41C0" w:rsidRDefault="00AB41C0" w:rsidP="00AB41C0">
      <w:pPr>
        <w:bidi/>
        <w:spacing w:after="0" w:line="240" w:lineRule="auto"/>
        <w:ind w:left="284"/>
        <w:jc w:val="both"/>
        <w:rPr>
          <w:rFonts w:ascii="Arial" w:hAnsi="Arial" w:cs="Arial"/>
          <w:rtl/>
          <w:lang w:bidi="ar-TN"/>
        </w:rPr>
      </w:pPr>
    </w:p>
    <w:p w14:paraId="09CACF34" w14:textId="77777777" w:rsidR="00AB41C0" w:rsidRPr="00AB41C0" w:rsidRDefault="00AB41C0" w:rsidP="00AB41C0">
      <w:pPr>
        <w:bidi/>
        <w:spacing w:after="0" w:line="240" w:lineRule="auto"/>
        <w:ind w:left="284"/>
        <w:jc w:val="both"/>
        <w:rPr>
          <w:rFonts w:ascii="Arial" w:hAnsi="Arial" w:cs="Arial"/>
          <w:rtl/>
          <w:lang w:bidi="ar-TN"/>
        </w:rPr>
      </w:pPr>
      <w:r w:rsidRPr="00AB41C0">
        <w:rPr>
          <w:rFonts w:ascii="Arial" w:hAnsi="Arial" w:cs="Arial"/>
          <w:rtl/>
          <w:lang w:bidi="ar-TN"/>
        </w:rPr>
        <w:lastRenderedPageBreak/>
        <w:t>وإذ تلاحظ أن إخضاع جرائم الحرب والجرائم المرتكبة ضد الإنسانية لقواعد القانون الداخلي المتصلة بتقادم الجرائم العادية، يثير قلقاً شديداً لدى الرأي العام العالمي لحيلولته دون ملاحقة ومعاقبة المسئولين عن تلك الجرائم</w:t>
      </w:r>
      <w:r w:rsidRPr="00AB41C0">
        <w:rPr>
          <w:rFonts w:ascii="Arial" w:hAnsi="Arial" w:cs="Arial"/>
          <w:lang w:bidi="ar-TN"/>
        </w:rPr>
        <w:t xml:space="preserve">. </w:t>
      </w:r>
    </w:p>
    <w:p w14:paraId="447BC273" w14:textId="77777777" w:rsidR="00AB41C0" w:rsidRPr="00AB41C0" w:rsidRDefault="00AB41C0" w:rsidP="00AB41C0">
      <w:pPr>
        <w:bidi/>
        <w:spacing w:after="0" w:line="240" w:lineRule="auto"/>
        <w:ind w:left="284"/>
        <w:jc w:val="both"/>
        <w:rPr>
          <w:rFonts w:ascii="Arial" w:hAnsi="Arial" w:cs="Arial"/>
          <w:rtl/>
          <w:lang w:bidi="ar-TN"/>
        </w:rPr>
      </w:pPr>
    </w:p>
    <w:p w14:paraId="5ADF9755" w14:textId="77777777" w:rsidR="00AB41C0" w:rsidRPr="00AB41C0" w:rsidRDefault="00AB41C0" w:rsidP="00AB41C0">
      <w:pPr>
        <w:bidi/>
        <w:spacing w:after="0" w:line="240" w:lineRule="auto"/>
        <w:ind w:left="284"/>
        <w:jc w:val="both"/>
        <w:rPr>
          <w:rFonts w:ascii="Arial" w:hAnsi="Arial" w:cs="Arial"/>
          <w:rtl/>
          <w:lang w:bidi="ar-TN"/>
        </w:rPr>
      </w:pPr>
      <w:r w:rsidRPr="00AB41C0">
        <w:rPr>
          <w:rFonts w:ascii="Arial" w:hAnsi="Arial" w:cs="Arial"/>
          <w:rtl/>
          <w:lang w:bidi="ar-TN"/>
        </w:rPr>
        <w:t>وإذ تدرك ضرورة ومناسبة القيام، في نطاق القانون الدولي وبواسطة هذه الاتفاقية، بتأكيد مبدأ عدم سقوط جرائم الحرب والجرائم المرتكبة ضد البشرية بمرور الزمن، وبتأمين تطبيقه تطبيقاً عالمياً شاملاً</w:t>
      </w:r>
      <w:r w:rsidRPr="00AB41C0">
        <w:rPr>
          <w:rFonts w:ascii="Arial" w:hAnsi="Arial" w:cs="Arial"/>
          <w:lang w:bidi="ar-TN"/>
        </w:rPr>
        <w:t>.</w:t>
      </w:r>
    </w:p>
    <w:p w14:paraId="4EBD84C0" w14:textId="77777777" w:rsidR="00AB41C0" w:rsidRPr="00AB41C0" w:rsidRDefault="00AB41C0" w:rsidP="00AB41C0">
      <w:pPr>
        <w:bidi/>
        <w:spacing w:after="0" w:line="240" w:lineRule="auto"/>
        <w:ind w:left="284"/>
        <w:jc w:val="both"/>
        <w:rPr>
          <w:rFonts w:ascii="Arial" w:hAnsi="Arial" w:cs="Arial"/>
          <w:rtl/>
          <w:lang w:bidi="ar-TN"/>
        </w:rPr>
      </w:pPr>
    </w:p>
    <w:p w14:paraId="579A90AA" w14:textId="29A3CFA1" w:rsidR="00AB41C0" w:rsidRPr="00AB41C0" w:rsidRDefault="00AB41C0" w:rsidP="00AB41C0">
      <w:pPr>
        <w:bidi/>
        <w:spacing w:after="0" w:line="240" w:lineRule="auto"/>
        <w:ind w:left="284"/>
        <w:jc w:val="both"/>
        <w:rPr>
          <w:rFonts w:ascii="Arial" w:hAnsi="Arial" w:cs="Arial"/>
          <w:rtl/>
          <w:lang w:bidi="ar-TN"/>
        </w:rPr>
      </w:pPr>
      <w:r w:rsidRPr="00AB41C0">
        <w:rPr>
          <w:rFonts w:ascii="Arial" w:hAnsi="Arial" w:cs="Arial"/>
          <w:rtl/>
          <w:lang w:bidi="ar-TN"/>
        </w:rPr>
        <w:t xml:space="preserve">قد اتفقت على ما </w:t>
      </w:r>
      <w:r w:rsidRPr="00AB41C0">
        <w:rPr>
          <w:rFonts w:ascii="Arial" w:hAnsi="Arial" w:cs="Arial" w:hint="cs"/>
          <w:rtl/>
          <w:lang w:bidi="ar-TN"/>
        </w:rPr>
        <w:t>يلي</w:t>
      </w:r>
      <w:r w:rsidRPr="00AB41C0">
        <w:rPr>
          <w:rFonts w:ascii="Arial" w:hAnsi="Arial" w:cs="Arial"/>
          <w:lang w:bidi="ar-TN"/>
        </w:rPr>
        <w:t>:</w:t>
      </w:r>
    </w:p>
    <w:p w14:paraId="0117C7B3" w14:textId="77777777" w:rsidR="00AB41C0" w:rsidRPr="00AB41C0" w:rsidRDefault="00AB41C0" w:rsidP="00AB41C0">
      <w:pPr>
        <w:bidi/>
        <w:spacing w:after="0" w:line="240" w:lineRule="auto"/>
        <w:ind w:left="284"/>
        <w:jc w:val="both"/>
        <w:rPr>
          <w:rFonts w:ascii="Arial" w:hAnsi="Arial" w:cs="Arial"/>
          <w:rtl/>
          <w:lang w:bidi="ar-TN"/>
        </w:rPr>
      </w:pPr>
    </w:p>
    <w:p w14:paraId="14D91828" w14:textId="3ACEBB8D" w:rsidR="00AB41C0" w:rsidRPr="00AB41C0" w:rsidRDefault="00AB41C0" w:rsidP="00AB41C0">
      <w:pPr>
        <w:bidi/>
        <w:spacing w:after="0" w:line="240" w:lineRule="auto"/>
        <w:ind w:left="284"/>
        <w:jc w:val="both"/>
        <w:rPr>
          <w:rFonts w:ascii="Arial" w:hAnsi="Arial" w:cs="Arial"/>
          <w:rtl/>
          <w:lang w:bidi="ar-TN"/>
        </w:rPr>
      </w:pPr>
      <w:r w:rsidRPr="00AB41C0">
        <w:rPr>
          <w:rFonts w:ascii="Arial" w:hAnsi="Arial" w:cs="Arial"/>
          <w:b/>
          <w:bCs/>
          <w:rtl/>
          <w:lang w:bidi="ar-TN"/>
        </w:rPr>
        <w:t>المـادة الأولى</w:t>
      </w:r>
      <w:r>
        <w:rPr>
          <w:rFonts w:ascii="Arial" w:hAnsi="Arial" w:cs="Arial" w:hint="cs"/>
          <w:rtl/>
          <w:lang w:bidi="ar-TN"/>
        </w:rPr>
        <w:t xml:space="preserve"> </w:t>
      </w:r>
      <w:r>
        <w:rPr>
          <w:rFonts w:ascii="Arial" w:hAnsi="Arial" w:cs="Arial"/>
          <w:rtl/>
          <w:lang w:bidi="ar-TN"/>
        </w:rPr>
        <w:t>–</w:t>
      </w:r>
      <w:r>
        <w:rPr>
          <w:rFonts w:ascii="Arial" w:hAnsi="Arial" w:cs="Arial" w:hint="cs"/>
          <w:rtl/>
          <w:lang w:bidi="ar-TN"/>
        </w:rPr>
        <w:t xml:space="preserve"> </w:t>
      </w:r>
      <w:r w:rsidRPr="00AB41C0">
        <w:rPr>
          <w:rFonts w:ascii="Arial" w:hAnsi="Arial" w:cs="Arial"/>
          <w:rtl/>
          <w:lang w:bidi="ar-TN"/>
        </w:rPr>
        <w:t xml:space="preserve">لا يسري أي تقادم على الجرائم التالية بصرف النظر عن وقت </w:t>
      </w:r>
      <w:r w:rsidRPr="00AB41C0">
        <w:rPr>
          <w:rFonts w:ascii="Arial" w:hAnsi="Arial" w:cs="Arial" w:hint="cs"/>
          <w:rtl/>
          <w:lang w:bidi="ar-TN"/>
        </w:rPr>
        <w:t>ارتكابها</w:t>
      </w:r>
      <w:r w:rsidRPr="00AB41C0">
        <w:rPr>
          <w:rFonts w:ascii="Arial" w:hAnsi="Arial" w:cs="Arial"/>
          <w:lang w:bidi="ar-TN"/>
        </w:rPr>
        <w:t>:</w:t>
      </w:r>
    </w:p>
    <w:p w14:paraId="678077F1" w14:textId="77777777" w:rsidR="00AB41C0" w:rsidRPr="00AB41C0" w:rsidRDefault="00AB41C0" w:rsidP="00AB41C0">
      <w:pPr>
        <w:bidi/>
        <w:spacing w:after="0" w:line="240" w:lineRule="auto"/>
        <w:ind w:left="284"/>
        <w:jc w:val="both"/>
        <w:rPr>
          <w:rFonts w:ascii="Arial" w:hAnsi="Arial" w:cs="Arial"/>
          <w:rtl/>
          <w:lang w:bidi="ar-TN"/>
        </w:rPr>
      </w:pPr>
    </w:p>
    <w:p w14:paraId="46864858" w14:textId="70F10A35" w:rsidR="00AB41C0" w:rsidRPr="00AB41C0" w:rsidRDefault="00AB41C0" w:rsidP="00AB41C0">
      <w:pPr>
        <w:pStyle w:val="Paragraphedeliste"/>
        <w:numPr>
          <w:ilvl w:val="0"/>
          <w:numId w:val="32"/>
        </w:numPr>
        <w:bidi/>
        <w:spacing w:after="0" w:line="240" w:lineRule="auto"/>
        <w:jc w:val="both"/>
        <w:rPr>
          <w:rFonts w:ascii="Arial" w:hAnsi="Arial" w:cs="Arial"/>
          <w:rtl/>
          <w:lang w:bidi="ar-TN"/>
        </w:rPr>
      </w:pPr>
      <w:r w:rsidRPr="00AB41C0">
        <w:rPr>
          <w:rFonts w:ascii="Arial" w:hAnsi="Arial" w:cs="Arial"/>
          <w:rtl/>
          <w:lang w:bidi="ar-TN"/>
        </w:rPr>
        <w:t>جرائم الحرب الوارد تعريفها في النظام الأساسي لمحكمة نورمبرغ العسكرية الدولية الصادر في 8 أوت 1945، والوارد تأكيدها في قراري الجمعية العامة للأمم المتحدة 3 (د–1) المؤرخ في 13 فيفري 1946 و95 (د–1) المؤرخ في 11 ديسمبر 1946، ولا سيما "الجرائم الخطيرة" المعددة في اتفاقية جنيف المعقودة في 12 أوت 1949 لحماية ضحايا الحرب</w:t>
      </w:r>
      <w:r w:rsidRPr="00AB41C0">
        <w:rPr>
          <w:rFonts w:ascii="Arial" w:hAnsi="Arial" w:cs="Arial"/>
          <w:lang w:bidi="ar-TN"/>
        </w:rPr>
        <w:t>.</w:t>
      </w:r>
    </w:p>
    <w:p w14:paraId="2892321C" w14:textId="77777777" w:rsidR="00AB41C0" w:rsidRPr="00AB41C0" w:rsidRDefault="00AB41C0" w:rsidP="00AB41C0">
      <w:pPr>
        <w:bidi/>
        <w:spacing w:after="0" w:line="240" w:lineRule="auto"/>
        <w:ind w:left="284"/>
        <w:jc w:val="both"/>
        <w:rPr>
          <w:rFonts w:ascii="Arial" w:hAnsi="Arial" w:cs="Arial"/>
          <w:rtl/>
          <w:lang w:bidi="ar-TN"/>
        </w:rPr>
      </w:pPr>
    </w:p>
    <w:p w14:paraId="0B99235B" w14:textId="21292F09" w:rsidR="00AB41C0" w:rsidRPr="00AB41C0" w:rsidRDefault="00AB41C0" w:rsidP="00AB41C0">
      <w:pPr>
        <w:pStyle w:val="Paragraphedeliste"/>
        <w:numPr>
          <w:ilvl w:val="0"/>
          <w:numId w:val="32"/>
        </w:numPr>
        <w:bidi/>
        <w:spacing w:after="0" w:line="240" w:lineRule="auto"/>
        <w:jc w:val="both"/>
        <w:rPr>
          <w:rFonts w:ascii="Arial" w:hAnsi="Arial" w:cs="Arial"/>
          <w:rtl/>
          <w:lang w:bidi="ar-TN"/>
        </w:rPr>
      </w:pPr>
      <w:r w:rsidRPr="00AB41C0">
        <w:rPr>
          <w:rFonts w:ascii="Arial" w:hAnsi="Arial" w:cs="Arial"/>
          <w:rtl/>
          <w:lang w:bidi="ar-TN"/>
        </w:rPr>
        <w:t>الجرائم المرتكبة ضد الإنسانية، سواء في زمن الحرب أو زمن السلم، والوارد تعريفها في النظام الأساسي لمحكمة نورمبرغ العسكرية الدولية الصادر في 8 أوت 1945، والوارد تأكيدها في قراري الجمعية العامة للأمم المتحدة 3 (د–1) المؤرخ في 13 فيفري 1946 و95 (د–1) المؤرخ في 11 ديسمبر 1946، والطرد بالاعتداء المسلح أو الاحتلال، والأفعال المنافية للإنسانية والناجمة عن سياسة الفصل العنصري، وجريمة الإبادة الجماعية الوارد تعريفها في اتفاقية عام 1948 بشأن منع جريمة الإبادة الجماعية والمعاقبة عليها، حتى لو كانت الأفعال المذكورة لا تشكل إخلالاً بالقانون الداخلي للبلد الذي ارتكبت فيه</w:t>
      </w:r>
      <w:r w:rsidRPr="00AB41C0">
        <w:rPr>
          <w:rFonts w:ascii="Arial" w:hAnsi="Arial" w:cs="Arial"/>
          <w:lang w:bidi="ar-TN"/>
        </w:rPr>
        <w:t xml:space="preserve">. </w:t>
      </w:r>
    </w:p>
    <w:p w14:paraId="359C9F2C" w14:textId="77777777" w:rsidR="00AB41C0" w:rsidRPr="00AB41C0" w:rsidRDefault="00AB41C0" w:rsidP="00AB41C0">
      <w:pPr>
        <w:bidi/>
        <w:spacing w:after="0" w:line="240" w:lineRule="auto"/>
        <w:ind w:left="284"/>
        <w:jc w:val="both"/>
        <w:rPr>
          <w:rFonts w:ascii="Arial" w:hAnsi="Arial" w:cs="Arial"/>
          <w:rtl/>
          <w:lang w:bidi="ar-TN"/>
        </w:rPr>
      </w:pPr>
    </w:p>
    <w:p w14:paraId="70A7C0A6" w14:textId="7B23DD31" w:rsidR="00AB41C0" w:rsidRPr="00AB41C0" w:rsidRDefault="00AB41C0" w:rsidP="00AB41C0">
      <w:pPr>
        <w:bidi/>
        <w:spacing w:after="0" w:line="240" w:lineRule="auto"/>
        <w:ind w:left="284"/>
        <w:jc w:val="both"/>
        <w:rPr>
          <w:rFonts w:ascii="Arial" w:hAnsi="Arial" w:cs="Arial"/>
          <w:rtl/>
          <w:lang w:bidi="ar-TN"/>
        </w:rPr>
      </w:pPr>
      <w:r w:rsidRPr="00AB41C0">
        <w:rPr>
          <w:rFonts w:ascii="Arial" w:hAnsi="Arial" w:cs="Arial"/>
          <w:b/>
          <w:bCs/>
          <w:rtl/>
          <w:lang w:bidi="ar-TN"/>
        </w:rPr>
        <w:t>المـادة الثانية</w:t>
      </w:r>
      <w:r w:rsidRPr="00AB41C0">
        <w:rPr>
          <w:rFonts w:ascii="Arial" w:hAnsi="Arial" w:cs="Arial" w:hint="cs"/>
          <w:b/>
          <w:bCs/>
          <w:rtl/>
          <w:lang w:bidi="ar-TN"/>
        </w:rPr>
        <w:t xml:space="preserve"> </w:t>
      </w:r>
      <w:r w:rsidRPr="00AB41C0">
        <w:rPr>
          <w:rFonts w:ascii="Arial" w:hAnsi="Arial" w:cs="Arial"/>
          <w:b/>
          <w:bCs/>
          <w:rtl/>
          <w:lang w:bidi="ar-TN"/>
        </w:rPr>
        <w:t>–</w:t>
      </w:r>
      <w:r>
        <w:rPr>
          <w:rFonts w:ascii="Arial" w:hAnsi="Arial" w:cs="Arial" w:hint="cs"/>
          <w:rtl/>
          <w:lang w:bidi="ar-TN"/>
        </w:rPr>
        <w:t xml:space="preserve"> </w:t>
      </w:r>
      <w:r w:rsidRPr="00AB41C0">
        <w:rPr>
          <w:rFonts w:ascii="Arial" w:hAnsi="Arial" w:cs="Arial"/>
          <w:rtl/>
          <w:lang w:bidi="ar-TN"/>
        </w:rPr>
        <w:t>إذا ارتكبت أية جريمة من الجرائم المذكورة في المادة الأولى، تنطبق أحكام هذه الاتفاقية على ممثلي سلطة الدولة وعلى الأفراد الذين يقومون، بوصفهم فاعلين أصليين أو شركاء، بالمساهمة في ارتكاب أية جريمة من تلك الجرائم أو بتحريض الغير تحريضاً مباشراً على ارتكابها، أو الذين يتآمرون لارتكابها، بصرف النظر عن درجة التنفيذ، وعلى ممثلي سلطة الدولة الذين يتسامحون في ارتكابها</w:t>
      </w:r>
      <w:r w:rsidRPr="00AB41C0">
        <w:rPr>
          <w:rFonts w:ascii="Arial" w:hAnsi="Arial" w:cs="Arial"/>
          <w:lang w:bidi="ar-TN"/>
        </w:rPr>
        <w:t xml:space="preserve">. </w:t>
      </w:r>
    </w:p>
    <w:p w14:paraId="6E9699C3" w14:textId="77777777" w:rsidR="00AB41C0" w:rsidRPr="00AB41C0" w:rsidRDefault="00AB41C0" w:rsidP="00AB41C0">
      <w:pPr>
        <w:bidi/>
        <w:spacing w:after="0" w:line="240" w:lineRule="auto"/>
        <w:ind w:left="284"/>
        <w:jc w:val="both"/>
        <w:rPr>
          <w:rFonts w:ascii="Arial" w:hAnsi="Arial" w:cs="Arial"/>
          <w:rtl/>
          <w:lang w:bidi="ar-TN"/>
        </w:rPr>
      </w:pPr>
    </w:p>
    <w:p w14:paraId="551F05A7" w14:textId="2B0BC18D" w:rsidR="00AB41C0" w:rsidRPr="00AB41C0" w:rsidRDefault="00AB41C0" w:rsidP="00AB41C0">
      <w:pPr>
        <w:bidi/>
        <w:spacing w:after="0" w:line="240" w:lineRule="auto"/>
        <w:ind w:left="284"/>
        <w:jc w:val="both"/>
        <w:rPr>
          <w:rFonts w:ascii="Arial" w:hAnsi="Arial" w:cs="Arial"/>
          <w:rtl/>
          <w:lang w:bidi="ar-TN"/>
        </w:rPr>
      </w:pPr>
      <w:r w:rsidRPr="00AB41C0">
        <w:rPr>
          <w:rFonts w:ascii="Arial" w:hAnsi="Arial" w:cs="Arial"/>
          <w:b/>
          <w:bCs/>
          <w:rtl/>
          <w:lang w:bidi="ar-TN"/>
        </w:rPr>
        <w:t>المـادة الثالثة</w:t>
      </w:r>
      <w:r w:rsidRPr="00AB41C0">
        <w:rPr>
          <w:rFonts w:ascii="Arial" w:hAnsi="Arial" w:cs="Arial" w:hint="cs"/>
          <w:b/>
          <w:bCs/>
          <w:rtl/>
          <w:lang w:bidi="ar-TN"/>
        </w:rPr>
        <w:t xml:space="preserve"> </w:t>
      </w:r>
      <w:r w:rsidRPr="00AB41C0">
        <w:rPr>
          <w:rFonts w:ascii="Arial" w:hAnsi="Arial" w:cs="Arial"/>
          <w:b/>
          <w:bCs/>
          <w:rtl/>
          <w:lang w:bidi="ar-TN"/>
        </w:rPr>
        <w:t>–</w:t>
      </w:r>
      <w:r>
        <w:rPr>
          <w:rFonts w:ascii="Arial" w:hAnsi="Arial" w:cs="Arial" w:hint="cs"/>
          <w:rtl/>
          <w:lang w:bidi="ar-TN"/>
        </w:rPr>
        <w:t xml:space="preserve"> </w:t>
      </w:r>
      <w:r w:rsidRPr="00AB41C0">
        <w:rPr>
          <w:rFonts w:ascii="Arial" w:hAnsi="Arial" w:cs="Arial"/>
          <w:rtl/>
          <w:lang w:bidi="ar-TN"/>
        </w:rPr>
        <w:t>تتعهد الدول الأطراف في هذه الاتفاقية باتخاذ جميع التدابير الداخلية، التشريعية أو غير التشريعية اللازمة لكي يصبح في الإمكان القيام، وفقاً للقانون الدولي، بتسليم الأشخاص المشار إليهم في المادة الثانية من هذه الاتفاقية</w:t>
      </w:r>
      <w:r w:rsidRPr="00AB41C0">
        <w:rPr>
          <w:rFonts w:ascii="Arial" w:hAnsi="Arial" w:cs="Arial"/>
          <w:lang w:bidi="ar-TN"/>
        </w:rPr>
        <w:t xml:space="preserve">. </w:t>
      </w:r>
    </w:p>
    <w:p w14:paraId="2228A9B7" w14:textId="77777777" w:rsidR="00AB41C0" w:rsidRPr="00AB41C0" w:rsidRDefault="00AB41C0" w:rsidP="00AB41C0">
      <w:pPr>
        <w:bidi/>
        <w:spacing w:after="0" w:line="240" w:lineRule="auto"/>
        <w:ind w:left="284"/>
        <w:jc w:val="both"/>
        <w:rPr>
          <w:rFonts w:ascii="Arial" w:hAnsi="Arial" w:cs="Arial"/>
          <w:b/>
          <w:bCs/>
          <w:rtl/>
          <w:lang w:bidi="ar-TN"/>
        </w:rPr>
      </w:pPr>
    </w:p>
    <w:p w14:paraId="1E349417" w14:textId="6FEB9927" w:rsidR="00AB41C0" w:rsidRPr="00AB41C0" w:rsidRDefault="00AB41C0" w:rsidP="00AB41C0">
      <w:pPr>
        <w:bidi/>
        <w:spacing w:after="0" w:line="240" w:lineRule="auto"/>
        <w:ind w:left="284"/>
        <w:jc w:val="both"/>
        <w:rPr>
          <w:rFonts w:ascii="Arial" w:hAnsi="Arial" w:cs="Arial"/>
          <w:rtl/>
          <w:lang w:bidi="ar-TN"/>
        </w:rPr>
      </w:pPr>
      <w:r w:rsidRPr="00AB41C0">
        <w:rPr>
          <w:rFonts w:ascii="Arial" w:hAnsi="Arial" w:cs="Arial"/>
          <w:b/>
          <w:bCs/>
          <w:rtl/>
          <w:lang w:bidi="ar-TN"/>
        </w:rPr>
        <w:t>المـادة الرابعة</w:t>
      </w:r>
      <w:r w:rsidRPr="00AB41C0">
        <w:rPr>
          <w:rFonts w:ascii="Arial" w:hAnsi="Arial" w:cs="Arial" w:hint="cs"/>
          <w:b/>
          <w:bCs/>
          <w:rtl/>
          <w:lang w:bidi="ar-TN"/>
        </w:rPr>
        <w:t xml:space="preserve"> </w:t>
      </w:r>
      <w:r w:rsidRPr="00AB41C0">
        <w:rPr>
          <w:rFonts w:ascii="Arial" w:hAnsi="Arial" w:cs="Arial"/>
          <w:b/>
          <w:bCs/>
          <w:rtl/>
          <w:lang w:bidi="ar-TN"/>
        </w:rPr>
        <w:t>–</w:t>
      </w:r>
      <w:r>
        <w:rPr>
          <w:rFonts w:ascii="Arial" w:hAnsi="Arial" w:cs="Arial" w:hint="cs"/>
          <w:rtl/>
          <w:lang w:bidi="ar-TN"/>
        </w:rPr>
        <w:t xml:space="preserve"> </w:t>
      </w:r>
      <w:r w:rsidRPr="00AB41C0">
        <w:rPr>
          <w:rFonts w:ascii="Arial" w:hAnsi="Arial" w:cs="Arial"/>
          <w:rtl/>
          <w:lang w:bidi="ar-TN"/>
        </w:rPr>
        <w:t>تتعهد الدول الأطراف في هذه الاتفاقية بالقيام، وفقاً للإجراءات الدستورية لكل منها، باتخاذ أية تدابير تشريعية أو غير تشريعية تكون ضرورية لكفالة عدم سريان التقادم أو أي حد آخر على الجرائم المشار إليها في المادتين الأولى والثانية من هذه الاتفاقية، سواء من حيث الملاحقة أو من حيث المعاقبة، ولكفالة إلغائه أنى وجد</w:t>
      </w:r>
      <w:r w:rsidRPr="00AB41C0">
        <w:rPr>
          <w:rFonts w:ascii="Arial" w:hAnsi="Arial" w:cs="Arial"/>
          <w:lang w:bidi="ar-TN"/>
        </w:rPr>
        <w:t xml:space="preserve">. </w:t>
      </w:r>
    </w:p>
    <w:p w14:paraId="6221EDE0" w14:textId="77777777" w:rsidR="00AB41C0" w:rsidRPr="00AB41C0" w:rsidRDefault="00AB41C0" w:rsidP="00AB41C0">
      <w:pPr>
        <w:bidi/>
        <w:spacing w:after="0" w:line="240" w:lineRule="auto"/>
        <w:ind w:left="284"/>
        <w:jc w:val="both"/>
        <w:rPr>
          <w:rFonts w:ascii="Arial" w:hAnsi="Arial" w:cs="Arial"/>
          <w:b/>
          <w:bCs/>
          <w:rtl/>
          <w:lang w:bidi="ar-TN"/>
        </w:rPr>
      </w:pPr>
    </w:p>
    <w:p w14:paraId="67D1F824" w14:textId="1632AA95" w:rsidR="00AB41C0" w:rsidRPr="00AB41C0" w:rsidRDefault="00AB41C0" w:rsidP="00AB41C0">
      <w:pPr>
        <w:bidi/>
        <w:spacing w:after="0" w:line="240" w:lineRule="auto"/>
        <w:ind w:left="284"/>
        <w:jc w:val="both"/>
        <w:rPr>
          <w:rFonts w:ascii="Arial" w:hAnsi="Arial" w:cs="Arial"/>
          <w:rtl/>
          <w:lang w:bidi="ar-TN"/>
        </w:rPr>
      </w:pPr>
      <w:r w:rsidRPr="00AB41C0">
        <w:rPr>
          <w:rFonts w:ascii="Arial" w:hAnsi="Arial" w:cs="Arial"/>
          <w:b/>
          <w:bCs/>
          <w:rtl/>
          <w:lang w:bidi="ar-TN"/>
        </w:rPr>
        <w:t>المـادة الخامسة</w:t>
      </w:r>
      <w:r w:rsidRPr="00AB41C0">
        <w:rPr>
          <w:rFonts w:ascii="Arial" w:hAnsi="Arial" w:cs="Arial" w:hint="cs"/>
          <w:b/>
          <w:bCs/>
          <w:rtl/>
          <w:lang w:bidi="ar-TN"/>
        </w:rPr>
        <w:t xml:space="preserve"> </w:t>
      </w:r>
      <w:r w:rsidRPr="00AB41C0">
        <w:rPr>
          <w:rFonts w:ascii="Arial" w:hAnsi="Arial" w:cs="Arial"/>
          <w:b/>
          <w:bCs/>
          <w:rtl/>
          <w:lang w:bidi="ar-TN"/>
        </w:rPr>
        <w:t>–</w:t>
      </w:r>
      <w:r>
        <w:rPr>
          <w:rFonts w:ascii="Arial" w:hAnsi="Arial" w:cs="Arial" w:hint="cs"/>
          <w:rtl/>
          <w:lang w:bidi="ar-TN"/>
        </w:rPr>
        <w:t xml:space="preserve"> </w:t>
      </w:r>
      <w:r w:rsidRPr="00AB41C0">
        <w:rPr>
          <w:rFonts w:ascii="Arial" w:hAnsi="Arial" w:cs="Arial"/>
          <w:rtl/>
          <w:lang w:bidi="ar-TN"/>
        </w:rPr>
        <w:t>تكون هذه الاتفاقية حتى 31 ديسمبر 1969، متاحة لتوقيع أية دولة من الدول الأعضاء في الأمم المتحدة أو الأعضاء في أية وكالة من وكالاتها المتخصصة أو في الوكالة الدولية للطاقة الذرية، وأية دولة من الدول الأعضاء في النظام الأساسي لمحكمة العدل الدولية، وأية دولة أخرى دعتها الجمعية العامة للأمم المتحدة إلى أن تصبح طرفاً في هذه الاتفاقية</w:t>
      </w:r>
      <w:r w:rsidRPr="00AB41C0">
        <w:rPr>
          <w:rFonts w:ascii="Arial" w:hAnsi="Arial" w:cs="Arial"/>
          <w:lang w:bidi="ar-TN"/>
        </w:rPr>
        <w:t xml:space="preserve">. </w:t>
      </w:r>
    </w:p>
    <w:p w14:paraId="7D297662" w14:textId="77777777" w:rsidR="00AB41C0" w:rsidRPr="00AB41C0" w:rsidRDefault="00AB41C0" w:rsidP="00AB41C0">
      <w:pPr>
        <w:bidi/>
        <w:spacing w:after="0" w:line="240" w:lineRule="auto"/>
        <w:ind w:left="284"/>
        <w:jc w:val="both"/>
        <w:rPr>
          <w:rFonts w:ascii="Arial" w:hAnsi="Arial" w:cs="Arial"/>
          <w:rtl/>
          <w:lang w:bidi="ar-TN"/>
        </w:rPr>
      </w:pPr>
    </w:p>
    <w:p w14:paraId="3D89CD73" w14:textId="77777777" w:rsidR="00AB41C0" w:rsidRDefault="00AB41C0" w:rsidP="00AB41C0">
      <w:pPr>
        <w:bidi/>
        <w:spacing w:after="0" w:line="240" w:lineRule="auto"/>
        <w:ind w:left="284"/>
        <w:jc w:val="both"/>
        <w:rPr>
          <w:rFonts w:ascii="Arial" w:hAnsi="Arial" w:cs="Arial"/>
          <w:rtl/>
          <w:lang w:bidi="ar-TN"/>
        </w:rPr>
      </w:pPr>
      <w:r w:rsidRPr="00AB41C0">
        <w:rPr>
          <w:rFonts w:ascii="Arial" w:hAnsi="Arial" w:cs="Arial"/>
          <w:b/>
          <w:bCs/>
          <w:rtl/>
          <w:lang w:bidi="ar-TN"/>
        </w:rPr>
        <w:t>المـادة السادسة</w:t>
      </w:r>
      <w:r w:rsidRPr="00AB41C0">
        <w:rPr>
          <w:rFonts w:ascii="Arial" w:hAnsi="Arial" w:cs="Arial" w:hint="cs"/>
          <w:b/>
          <w:bCs/>
          <w:rtl/>
          <w:lang w:bidi="ar-TN"/>
        </w:rPr>
        <w:t xml:space="preserve"> </w:t>
      </w:r>
      <w:r w:rsidRPr="00AB41C0">
        <w:rPr>
          <w:rFonts w:ascii="Arial" w:hAnsi="Arial" w:cs="Arial"/>
          <w:b/>
          <w:bCs/>
          <w:rtl/>
          <w:lang w:bidi="ar-TN"/>
        </w:rPr>
        <w:t>–</w:t>
      </w:r>
      <w:r>
        <w:rPr>
          <w:rFonts w:ascii="Arial" w:hAnsi="Arial" w:cs="Arial" w:hint="cs"/>
          <w:rtl/>
          <w:lang w:bidi="ar-TN"/>
        </w:rPr>
        <w:t xml:space="preserve"> </w:t>
      </w:r>
      <w:r w:rsidRPr="00AB41C0">
        <w:rPr>
          <w:rFonts w:ascii="Arial" w:hAnsi="Arial" w:cs="Arial"/>
          <w:rtl/>
          <w:lang w:bidi="ar-TN"/>
        </w:rPr>
        <w:t>تخضع هذه الاتفاقية للتصديق، وتودع صكوك التصديق لدى الأمين العام للأمم المتحدة</w:t>
      </w:r>
      <w:r w:rsidRPr="00AB41C0">
        <w:rPr>
          <w:rFonts w:ascii="Arial" w:hAnsi="Arial" w:cs="Arial"/>
          <w:lang w:bidi="ar-TN"/>
        </w:rPr>
        <w:t>.</w:t>
      </w:r>
    </w:p>
    <w:p w14:paraId="6A738F52" w14:textId="77777777" w:rsidR="00AB41C0" w:rsidRPr="00AB41C0" w:rsidRDefault="00AB41C0" w:rsidP="00AB41C0">
      <w:pPr>
        <w:bidi/>
        <w:spacing w:after="0" w:line="240" w:lineRule="auto"/>
        <w:ind w:left="284"/>
        <w:jc w:val="both"/>
        <w:rPr>
          <w:rFonts w:ascii="Arial" w:hAnsi="Arial" w:cs="Arial"/>
          <w:b/>
          <w:bCs/>
          <w:rtl/>
          <w:lang w:bidi="ar-TN"/>
        </w:rPr>
      </w:pPr>
    </w:p>
    <w:p w14:paraId="5D38805D" w14:textId="256C501D" w:rsidR="00AB41C0" w:rsidRPr="00AB41C0" w:rsidRDefault="00AB41C0" w:rsidP="00AB41C0">
      <w:pPr>
        <w:bidi/>
        <w:spacing w:after="0" w:line="240" w:lineRule="auto"/>
        <w:ind w:left="284"/>
        <w:jc w:val="both"/>
        <w:rPr>
          <w:rFonts w:ascii="Arial" w:hAnsi="Arial" w:cs="Arial"/>
          <w:rtl/>
          <w:lang w:bidi="ar-TN"/>
        </w:rPr>
      </w:pPr>
      <w:r w:rsidRPr="00AB41C0">
        <w:rPr>
          <w:rFonts w:ascii="Arial" w:hAnsi="Arial" w:cs="Arial"/>
          <w:b/>
          <w:bCs/>
          <w:rtl/>
          <w:lang w:bidi="ar-TN"/>
        </w:rPr>
        <w:t>المـادة السابعة</w:t>
      </w:r>
      <w:r>
        <w:rPr>
          <w:rFonts w:ascii="Arial" w:hAnsi="Arial" w:cs="Arial" w:hint="cs"/>
          <w:rtl/>
          <w:lang w:bidi="ar-TN"/>
        </w:rPr>
        <w:t xml:space="preserve"> </w:t>
      </w:r>
      <w:r>
        <w:rPr>
          <w:rFonts w:ascii="Arial" w:hAnsi="Arial" w:cs="Arial"/>
          <w:rtl/>
          <w:lang w:bidi="ar-TN"/>
        </w:rPr>
        <w:t>–</w:t>
      </w:r>
      <w:r>
        <w:rPr>
          <w:rFonts w:ascii="Arial" w:hAnsi="Arial" w:cs="Arial" w:hint="cs"/>
          <w:rtl/>
          <w:lang w:bidi="ar-TN"/>
        </w:rPr>
        <w:t xml:space="preserve"> </w:t>
      </w:r>
      <w:r w:rsidRPr="00AB41C0">
        <w:rPr>
          <w:rFonts w:ascii="Arial" w:hAnsi="Arial" w:cs="Arial"/>
          <w:rtl/>
          <w:lang w:bidi="ar-TN"/>
        </w:rPr>
        <w:t>تكون هذه الاتفاقية متاحة لانضمام أية دولة من الدول المشار إليها في المادة الخامسة. وتودع صكوك الانضمام لدى الأمين العام للأمم المتحدة</w:t>
      </w:r>
      <w:r w:rsidRPr="00AB41C0">
        <w:rPr>
          <w:rFonts w:ascii="Arial" w:hAnsi="Arial" w:cs="Arial"/>
          <w:lang w:bidi="ar-TN"/>
        </w:rPr>
        <w:t xml:space="preserve">. </w:t>
      </w:r>
    </w:p>
    <w:p w14:paraId="5BA15D1B" w14:textId="77777777" w:rsidR="00AB41C0" w:rsidRPr="00AB41C0" w:rsidRDefault="00AB41C0" w:rsidP="00AB41C0">
      <w:pPr>
        <w:bidi/>
        <w:spacing w:after="0" w:line="240" w:lineRule="auto"/>
        <w:ind w:left="284"/>
        <w:jc w:val="both"/>
        <w:rPr>
          <w:rFonts w:ascii="Arial" w:hAnsi="Arial" w:cs="Arial"/>
          <w:rtl/>
          <w:lang w:bidi="ar-TN"/>
        </w:rPr>
      </w:pPr>
    </w:p>
    <w:p w14:paraId="2A3A2072" w14:textId="51798C3B" w:rsidR="00AB41C0" w:rsidRPr="00AB41C0" w:rsidRDefault="00AB41C0" w:rsidP="00AB41C0">
      <w:pPr>
        <w:bidi/>
        <w:spacing w:after="0" w:line="240" w:lineRule="auto"/>
        <w:ind w:left="284"/>
        <w:jc w:val="both"/>
        <w:rPr>
          <w:rFonts w:ascii="Arial" w:hAnsi="Arial" w:cs="Arial"/>
          <w:b/>
          <w:bCs/>
          <w:rtl/>
          <w:lang w:bidi="ar-TN"/>
        </w:rPr>
      </w:pPr>
      <w:r w:rsidRPr="00AB41C0">
        <w:rPr>
          <w:rFonts w:ascii="Arial" w:hAnsi="Arial" w:cs="Arial"/>
          <w:b/>
          <w:bCs/>
          <w:rtl/>
          <w:lang w:bidi="ar-TN"/>
        </w:rPr>
        <w:t>المـادة الثامنة</w:t>
      </w:r>
      <w:r w:rsidRPr="00AB41C0">
        <w:rPr>
          <w:rFonts w:ascii="Arial" w:hAnsi="Arial" w:cs="Arial" w:hint="cs"/>
          <w:b/>
          <w:bCs/>
          <w:rtl/>
          <w:lang w:bidi="ar-TN"/>
        </w:rPr>
        <w:t xml:space="preserve"> </w:t>
      </w:r>
      <w:r w:rsidRPr="00AB41C0">
        <w:rPr>
          <w:rFonts w:ascii="Arial" w:hAnsi="Arial" w:cs="Arial"/>
          <w:b/>
          <w:bCs/>
          <w:rtl/>
          <w:lang w:bidi="ar-TN"/>
        </w:rPr>
        <w:t>–</w:t>
      </w:r>
      <w:r w:rsidRPr="00AB41C0">
        <w:rPr>
          <w:rFonts w:ascii="Arial" w:hAnsi="Arial" w:cs="Arial" w:hint="cs"/>
          <w:b/>
          <w:bCs/>
          <w:rtl/>
          <w:lang w:bidi="ar-TN"/>
        </w:rPr>
        <w:t xml:space="preserve"> </w:t>
      </w:r>
    </w:p>
    <w:p w14:paraId="7DC97E07" w14:textId="77777777" w:rsidR="00AB41C0" w:rsidRDefault="00AB41C0" w:rsidP="00AB41C0">
      <w:pPr>
        <w:pStyle w:val="Paragraphedeliste"/>
        <w:numPr>
          <w:ilvl w:val="0"/>
          <w:numId w:val="33"/>
        </w:numPr>
        <w:bidi/>
        <w:spacing w:after="0" w:line="240" w:lineRule="auto"/>
        <w:ind w:left="927"/>
        <w:jc w:val="both"/>
        <w:rPr>
          <w:rFonts w:ascii="Arial" w:hAnsi="Arial" w:cs="Arial"/>
          <w:lang w:bidi="ar-TN"/>
        </w:rPr>
      </w:pPr>
      <w:r w:rsidRPr="00AB41C0">
        <w:rPr>
          <w:rFonts w:ascii="Arial" w:hAnsi="Arial" w:cs="Arial"/>
          <w:rtl/>
          <w:lang w:bidi="ar-TN"/>
        </w:rPr>
        <w:t>يبدأ نفاذ هذه الاتفاقية في اليوم التسعين الذي يلي تاريخ إيداع الصك العاشر من صكوك التصديق أو الانضمام لدى الأمين العام للأمم المتحدة</w:t>
      </w:r>
      <w:r w:rsidRPr="00AB41C0">
        <w:rPr>
          <w:rFonts w:ascii="Arial" w:hAnsi="Arial" w:cs="Arial"/>
          <w:lang w:bidi="ar-TN"/>
        </w:rPr>
        <w:t>.</w:t>
      </w:r>
    </w:p>
    <w:p w14:paraId="4FCF3789" w14:textId="35F4D080" w:rsidR="00AB41C0" w:rsidRPr="00AB41C0" w:rsidRDefault="00AB41C0" w:rsidP="00AB41C0">
      <w:pPr>
        <w:pStyle w:val="Paragraphedeliste"/>
        <w:numPr>
          <w:ilvl w:val="0"/>
          <w:numId w:val="33"/>
        </w:numPr>
        <w:bidi/>
        <w:spacing w:after="0" w:line="240" w:lineRule="auto"/>
        <w:ind w:left="927"/>
        <w:jc w:val="both"/>
        <w:rPr>
          <w:rFonts w:ascii="Arial" w:hAnsi="Arial" w:cs="Arial"/>
          <w:rtl/>
          <w:lang w:bidi="ar-TN"/>
        </w:rPr>
      </w:pPr>
      <w:r w:rsidRPr="00AB41C0">
        <w:rPr>
          <w:rFonts w:ascii="Arial" w:hAnsi="Arial" w:cs="Arial"/>
          <w:rtl/>
          <w:lang w:bidi="ar-TN"/>
        </w:rPr>
        <w:t>يبدأ نفاذ هذه الاتفاقية، بالنسبة لكل من الدول التي تصدق عليها أو تنضم إليها بعد إيداع صك التصديق أو الانضمام العاشر، في اليوم التسعين الذي يلي تاريخ قيامها بإيداع صك تصديقها أو انضمامها</w:t>
      </w:r>
      <w:r w:rsidRPr="00AB41C0">
        <w:rPr>
          <w:rFonts w:ascii="Arial" w:hAnsi="Arial" w:cs="Arial"/>
          <w:lang w:bidi="ar-TN"/>
        </w:rPr>
        <w:t>.</w:t>
      </w:r>
    </w:p>
    <w:p w14:paraId="71D3C30E" w14:textId="77777777" w:rsidR="00AB41C0" w:rsidRPr="00AB41C0" w:rsidRDefault="00AB41C0" w:rsidP="00AB41C0">
      <w:pPr>
        <w:bidi/>
        <w:spacing w:after="0" w:line="240" w:lineRule="auto"/>
        <w:ind w:left="567"/>
        <w:jc w:val="both"/>
        <w:rPr>
          <w:rFonts w:ascii="Arial" w:hAnsi="Arial" w:cs="Arial"/>
          <w:rtl/>
          <w:lang w:bidi="ar-TN"/>
        </w:rPr>
      </w:pPr>
    </w:p>
    <w:p w14:paraId="602BFC90" w14:textId="2266132E" w:rsidR="00AB41C0" w:rsidRPr="00AB41C0" w:rsidRDefault="00AB41C0" w:rsidP="00AB41C0">
      <w:pPr>
        <w:bidi/>
        <w:spacing w:after="0" w:line="240" w:lineRule="auto"/>
        <w:ind w:left="284"/>
        <w:jc w:val="both"/>
        <w:rPr>
          <w:rFonts w:ascii="Arial" w:hAnsi="Arial" w:cs="Arial"/>
          <w:b/>
          <w:bCs/>
          <w:rtl/>
          <w:lang w:bidi="ar-TN"/>
        </w:rPr>
      </w:pPr>
      <w:r w:rsidRPr="00AB41C0">
        <w:rPr>
          <w:rFonts w:ascii="Arial" w:hAnsi="Arial" w:cs="Arial"/>
          <w:b/>
          <w:bCs/>
          <w:rtl/>
          <w:lang w:bidi="ar-TN"/>
        </w:rPr>
        <w:t>المـادة التاسعة</w:t>
      </w:r>
      <w:r w:rsidRPr="00AB41C0">
        <w:rPr>
          <w:rFonts w:ascii="Arial" w:hAnsi="Arial" w:cs="Arial" w:hint="cs"/>
          <w:b/>
          <w:bCs/>
          <w:rtl/>
          <w:lang w:bidi="ar-TN"/>
        </w:rPr>
        <w:t xml:space="preserve"> </w:t>
      </w:r>
      <w:r w:rsidRPr="00AB41C0">
        <w:rPr>
          <w:rFonts w:ascii="Arial" w:hAnsi="Arial" w:cs="Arial"/>
          <w:b/>
          <w:bCs/>
          <w:rtl/>
          <w:lang w:bidi="ar-TN"/>
        </w:rPr>
        <w:t>–</w:t>
      </w:r>
      <w:r w:rsidRPr="00AB41C0">
        <w:rPr>
          <w:rFonts w:ascii="Arial" w:hAnsi="Arial" w:cs="Arial" w:hint="cs"/>
          <w:b/>
          <w:bCs/>
          <w:rtl/>
          <w:lang w:bidi="ar-TN"/>
        </w:rPr>
        <w:t xml:space="preserve"> </w:t>
      </w:r>
    </w:p>
    <w:p w14:paraId="084CD351" w14:textId="77777777" w:rsidR="00AB41C0" w:rsidRPr="00AB41C0" w:rsidRDefault="00AB41C0" w:rsidP="00AB41C0">
      <w:pPr>
        <w:pStyle w:val="Paragraphedeliste"/>
        <w:numPr>
          <w:ilvl w:val="0"/>
          <w:numId w:val="34"/>
        </w:numPr>
        <w:bidi/>
        <w:spacing w:after="0" w:line="240" w:lineRule="auto"/>
        <w:ind w:left="927"/>
        <w:jc w:val="both"/>
        <w:rPr>
          <w:rFonts w:ascii="Arial" w:hAnsi="Arial" w:cs="Arial"/>
          <w:rtl/>
          <w:lang w:bidi="ar-TN"/>
        </w:rPr>
      </w:pPr>
      <w:r w:rsidRPr="00AB41C0">
        <w:rPr>
          <w:rFonts w:ascii="Arial" w:hAnsi="Arial" w:cs="Arial"/>
          <w:rtl/>
          <w:lang w:bidi="ar-TN"/>
        </w:rPr>
        <w:t>لأي طرف متعاقد أن يتقدم في أي وقت، بعد انقضاء عشر سنوات على بدء نفاذ هذه الاتفاقية، بطلب تنقيحها، ويكون الطلب بإعلان كتابي يوجه إلى الأمين العام للأمم المتحدة</w:t>
      </w:r>
      <w:r w:rsidRPr="00AB41C0">
        <w:rPr>
          <w:rFonts w:ascii="Arial" w:hAnsi="Arial" w:cs="Arial"/>
          <w:lang w:bidi="ar-TN"/>
        </w:rPr>
        <w:t>.</w:t>
      </w:r>
    </w:p>
    <w:p w14:paraId="29DA2CAD" w14:textId="0653870D" w:rsidR="00AB41C0" w:rsidRPr="00AB41C0" w:rsidRDefault="00AB41C0" w:rsidP="00AB41C0">
      <w:pPr>
        <w:pStyle w:val="Paragraphedeliste"/>
        <w:numPr>
          <w:ilvl w:val="0"/>
          <w:numId w:val="34"/>
        </w:numPr>
        <w:bidi/>
        <w:spacing w:after="0" w:line="240" w:lineRule="auto"/>
        <w:ind w:left="927"/>
        <w:jc w:val="both"/>
        <w:rPr>
          <w:rFonts w:ascii="Arial" w:hAnsi="Arial" w:cs="Arial"/>
          <w:rtl/>
          <w:lang w:bidi="ar-TN"/>
        </w:rPr>
      </w:pPr>
      <w:r w:rsidRPr="00AB41C0">
        <w:rPr>
          <w:rFonts w:ascii="Arial" w:hAnsi="Arial" w:cs="Arial"/>
          <w:rtl/>
          <w:lang w:bidi="ar-TN"/>
        </w:rPr>
        <w:t>تتولى الجمعية العامة البت في الخطوات التي قد يلزم اتخاذها بشأن هذا الطلب</w:t>
      </w:r>
      <w:r w:rsidRPr="00AB41C0">
        <w:rPr>
          <w:rFonts w:ascii="Arial" w:hAnsi="Arial" w:cs="Arial"/>
          <w:lang w:bidi="ar-TN"/>
        </w:rPr>
        <w:t>.</w:t>
      </w:r>
    </w:p>
    <w:p w14:paraId="31F0A76A" w14:textId="77777777" w:rsidR="00AB41C0" w:rsidRPr="00AB41C0" w:rsidRDefault="00AB41C0" w:rsidP="00AB41C0">
      <w:pPr>
        <w:bidi/>
        <w:spacing w:after="0" w:line="240" w:lineRule="auto"/>
        <w:ind w:left="284"/>
        <w:jc w:val="both"/>
        <w:rPr>
          <w:rFonts w:ascii="Arial" w:hAnsi="Arial" w:cs="Arial"/>
          <w:rtl/>
          <w:lang w:bidi="ar-TN"/>
        </w:rPr>
      </w:pPr>
    </w:p>
    <w:p w14:paraId="6E887F4E" w14:textId="389F0A2F" w:rsidR="00AB41C0" w:rsidRPr="00AB41C0" w:rsidRDefault="00AB41C0" w:rsidP="00AB41C0">
      <w:pPr>
        <w:bidi/>
        <w:spacing w:after="0" w:line="240" w:lineRule="auto"/>
        <w:ind w:left="284"/>
        <w:jc w:val="both"/>
        <w:rPr>
          <w:rFonts w:ascii="Arial" w:hAnsi="Arial" w:cs="Arial"/>
          <w:b/>
          <w:bCs/>
          <w:rtl/>
          <w:lang w:bidi="ar-TN"/>
        </w:rPr>
      </w:pPr>
      <w:r w:rsidRPr="00AB41C0">
        <w:rPr>
          <w:rFonts w:ascii="Arial" w:hAnsi="Arial" w:cs="Arial"/>
          <w:b/>
          <w:bCs/>
          <w:rtl/>
          <w:lang w:bidi="ar-TN"/>
        </w:rPr>
        <w:t>المـادة العاشرة</w:t>
      </w:r>
      <w:r w:rsidRPr="00AB41C0">
        <w:rPr>
          <w:rFonts w:ascii="Arial" w:hAnsi="Arial" w:cs="Arial" w:hint="cs"/>
          <w:b/>
          <w:bCs/>
          <w:rtl/>
          <w:lang w:bidi="ar-TN"/>
        </w:rPr>
        <w:t xml:space="preserve"> </w:t>
      </w:r>
      <w:r w:rsidRPr="00AB41C0">
        <w:rPr>
          <w:rFonts w:ascii="Arial" w:hAnsi="Arial" w:cs="Arial"/>
          <w:b/>
          <w:bCs/>
          <w:rtl/>
          <w:lang w:bidi="ar-TN"/>
        </w:rPr>
        <w:t>–</w:t>
      </w:r>
      <w:r w:rsidRPr="00AB41C0">
        <w:rPr>
          <w:rFonts w:ascii="Arial" w:hAnsi="Arial" w:cs="Arial" w:hint="cs"/>
          <w:b/>
          <w:bCs/>
          <w:rtl/>
          <w:lang w:bidi="ar-TN"/>
        </w:rPr>
        <w:t xml:space="preserve"> </w:t>
      </w:r>
    </w:p>
    <w:p w14:paraId="0588B5F2" w14:textId="77777777" w:rsidR="00AB41C0" w:rsidRPr="00AB41C0" w:rsidRDefault="00AB41C0" w:rsidP="00AB41C0">
      <w:pPr>
        <w:bidi/>
        <w:spacing w:after="0" w:line="240" w:lineRule="auto"/>
        <w:ind w:left="284"/>
        <w:jc w:val="both"/>
        <w:rPr>
          <w:rFonts w:ascii="Arial" w:hAnsi="Arial" w:cs="Arial"/>
          <w:rtl/>
          <w:lang w:bidi="ar-TN"/>
        </w:rPr>
      </w:pPr>
    </w:p>
    <w:p w14:paraId="422D8769" w14:textId="77777777" w:rsidR="00AB41C0" w:rsidRDefault="00AB41C0" w:rsidP="00AB41C0">
      <w:pPr>
        <w:pStyle w:val="Paragraphedeliste"/>
        <w:numPr>
          <w:ilvl w:val="0"/>
          <w:numId w:val="36"/>
        </w:numPr>
        <w:bidi/>
        <w:spacing w:after="0" w:line="240" w:lineRule="auto"/>
        <w:ind w:left="927"/>
        <w:jc w:val="both"/>
        <w:rPr>
          <w:rFonts w:ascii="Arial" w:hAnsi="Arial" w:cs="Arial"/>
          <w:lang w:bidi="ar-TN"/>
        </w:rPr>
      </w:pPr>
      <w:r w:rsidRPr="00AB41C0">
        <w:rPr>
          <w:rFonts w:ascii="Arial" w:hAnsi="Arial" w:cs="Arial"/>
          <w:rtl/>
          <w:lang w:bidi="ar-TN"/>
        </w:rPr>
        <w:t>تودع هذه الاتفاقية لدى الأمين العام للأمم المتحدة</w:t>
      </w:r>
      <w:r w:rsidRPr="00AB41C0">
        <w:rPr>
          <w:rFonts w:ascii="Arial" w:hAnsi="Arial" w:cs="Arial"/>
          <w:lang w:bidi="ar-TN"/>
        </w:rPr>
        <w:t>.</w:t>
      </w:r>
    </w:p>
    <w:p w14:paraId="15D1A676" w14:textId="77777777" w:rsidR="00AB41C0" w:rsidRDefault="00AB41C0" w:rsidP="00AB41C0">
      <w:pPr>
        <w:pStyle w:val="Paragraphedeliste"/>
        <w:numPr>
          <w:ilvl w:val="0"/>
          <w:numId w:val="36"/>
        </w:numPr>
        <w:bidi/>
        <w:spacing w:after="0" w:line="240" w:lineRule="auto"/>
        <w:ind w:left="927"/>
        <w:jc w:val="both"/>
        <w:rPr>
          <w:rFonts w:ascii="Arial" w:hAnsi="Arial" w:cs="Arial"/>
          <w:lang w:bidi="ar-TN"/>
        </w:rPr>
      </w:pPr>
      <w:r w:rsidRPr="00AB41C0">
        <w:rPr>
          <w:rFonts w:ascii="Arial" w:hAnsi="Arial" w:cs="Arial"/>
          <w:rtl/>
          <w:lang w:bidi="ar-TN"/>
        </w:rPr>
        <w:t>يقوم الأمين العام للأمم المتحدة بإرسال صور مصدقة عن هذه الاتفاقية إلى جميع الدول المشار إليها في المادة الخامسة</w:t>
      </w:r>
      <w:r w:rsidRPr="00AB41C0">
        <w:rPr>
          <w:rFonts w:ascii="Arial" w:hAnsi="Arial" w:cs="Arial"/>
          <w:lang w:bidi="ar-TN"/>
        </w:rPr>
        <w:t>.</w:t>
      </w:r>
    </w:p>
    <w:p w14:paraId="1463E7B9" w14:textId="2752875E" w:rsidR="00AB41C0" w:rsidRPr="00AB41C0" w:rsidRDefault="00AB41C0" w:rsidP="00AB41C0">
      <w:pPr>
        <w:pStyle w:val="Paragraphedeliste"/>
        <w:numPr>
          <w:ilvl w:val="0"/>
          <w:numId w:val="36"/>
        </w:numPr>
        <w:bidi/>
        <w:spacing w:after="0" w:line="240" w:lineRule="auto"/>
        <w:ind w:left="927"/>
        <w:jc w:val="both"/>
        <w:rPr>
          <w:rFonts w:ascii="Arial" w:hAnsi="Arial" w:cs="Arial"/>
          <w:rtl/>
          <w:lang w:bidi="ar-TN"/>
        </w:rPr>
      </w:pPr>
      <w:r w:rsidRPr="00AB41C0">
        <w:rPr>
          <w:rFonts w:ascii="Arial" w:hAnsi="Arial" w:cs="Arial"/>
          <w:rtl/>
          <w:lang w:bidi="ar-TN"/>
        </w:rPr>
        <w:t xml:space="preserve">يقوم الأمين العام للأمم المتحدة بإبلاغ جميع الدول المشار إليها في المادة الخامسة بما </w:t>
      </w:r>
      <w:r w:rsidRPr="00AB41C0">
        <w:rPr>
          <w:rFonts w:ascii="Arial" w:hAnsi="Arial" w:cs="Arial" w:hint="cs"/>
          <w:rtl/>
          <w:lang w:bidi="ar-TN"/>
        </w:rPr>
        <w:t>يلي</w:t>
      </w:r>
      <w:r w:rsidRPr="00AB41C0">
        <w:rPr>
          <w:rFonts w:ascii="Arial" w:hAnsi="Arial" w:cs="Arial"/>
          <w:lang w:bidi="ar-TN"/>
        </w:rPr>
        <w:t>:</w:t>
      </w:r>
    </w:p>
    <w:p w14:paraId="57BD53B6" w14:textId="77777777" w:rsidR="00AB41C0" w:rsidRPr="00AB41C0" w:rsidRDefault="00AB41C0" w:rsidP="00AB41C0">
      <w:pPr>
        <w:bidi/>
        <w:spacing w:after="0" w:line="240" w:lineRule="auto"/>
        <w:ind w:left="850"/>
        <w:jc w:val="both"/>
        <w:rPr>
          <w:rFonts w:ascii="Arial" w:hAnsi="Arial" w:cs="Arial"/>
          <w:rtl/>
          <w:lang w:bidi="ar-TN"/>
        </w:rPr>
      </w:pPr>
    </w:p>
    <w:p w14:paraId="74E65553" w14:textId="77777777" w:rsidR="00AB41C0" w:rsidRDefault="00AB41C0" w:rsidP="00AB41C0">
      <w:pPr>
        <w:pStyle w:val="Paragraphedeliste"/>
        <w:numPr>
          <w:ilvl w:val="0"/>
          <w:numId w:val="37"/>
        </w:numPr>
        <w:bidi/>
        <w:spacing w:after="0" w:line="240" w:lineRule="auto"/>
        <w:ind w:left="1210"/>
        <w:jc w:val="both"/>
        <w:rPr>
          <w:rFonts w:ascii="Arial" w:hAnsi="Arial" w:cs="Arial"/>
          <w:lang w:bidi="ar-TN"/>
        </w:rPr>
      </w:pPr>
      <w:r w:rsidRPr="00AB41C0">
        <w:rPr>
          <w:rFonts w:ascii="Arial" w:hAnsi="Arial" w:cs="Arial"/>
          <w:rtl/>
          <w:lang w:bidi="ar-TN"/>
        </w:rPr>
        <w:t>التوقيعات على هذه الاتفاقية وصكوك التصديق والانضمام المودعة بموجب المواد الخامسة والسادسة والسابعة</w:t>
      </w:r>
      <w:r w:rsidRPr="00AB41C0">
        <w:rPr>
          <w:rFonts w:ascii="Arial" w:hAnsi="Arial" w:cs="Arial"/>
          <w:lang w:bidi="ar-TN"/>
        </w:rPr>
        <w:t xml:space="preserve">. </w:t>
      </w:r>
    </w:p>
    <w:p w14:paraId="06BEC9F6" w14:textId="77777777" w:rsidR="00AB41C0" w:rsidRDefault="00AB41C0" w:rsidP="00AB41C0">
      <w:pPr>
        <w:pStyle w:val="Paragraphedeliste"/>
        <w:numPr>
          <w:ilvl w:val="0"/>
          <w:numId w:val="37"/>
        </w:numPr>
        <w:bidi/>
        <w:spacing w:after="0" w:line="240" w:lineRule="auto"/>
        <w:ind w:left="1210"/>
        <w:jc w:val="both"/>
        <w:rPr>
          <w:rFonts w:ascii="Arial" w:hAnsi="Arial" w:cs="Arial"/>
          <w:lang w:bidi="ar-TN"/>
        </w:rPr>
      </w:pPr>
      <w:r w:rsidRPr="00AB41C0">
        <w:rPr>
          <w:rFonts w:ascii="Arial" w:hAnsi="Arial" w:cs="Arial"/>
          <w:rtl/>
          <w:lang w:bidi="ar-TN"/>
        </w:rPr>
        <w:t>تاريخ بدء تنفيذ هذه الاتفاقية وفقاً للمادة الثامنة</w:t>
      </w:r>
      <w:r w:rsidRPr="00AB41C0">
        <w:rPr>
          <w:rFonts w:ascii="Arial" w:hAnsi="Arial" w:cs="Arial"/>
          <w:lang w:bidi="ar-TN"/>
        </w:rPr>
        <w:t>.</w:t>
      </w:r>
    </w:p>
    <w:p w14:paraId="2ED0CBFA" w14:textId="60568C2D" w:rsidR="00AB41C0" w:rsidRPr="00AB41C0" w:rsidRDefault="00AB41C0" w:rsidP="00AB41C0">
      <w:pPr>
        <w:pStyle w:val="Paragraphedeliste"/>
        <w:numPr>
          <w:ilvl w:val="0"/>
          <w:numId w:val="37"/>
        </w:numPr>
        <w:bidi/>
        <w:spacing w:after="0" w:line="240" w:lineRule="auto"/>
        <w:ind w:left="1210"/>
        <w:jc w:val="both"/>
        <w:rPr>
          <w:rFonts w:ascii="Arial" w:hAnsi="Arial" w:cs="Arial"/>
          <w:rtl/>
          <w:lang w:bidi="ar-TN"/>
        </w:rPr>
      </w:pPr>
      <w:r w:rsidRPr="00AB41C0">
        <w:rPr>
          <w:rFonts w:ascii="Arial" w:hAnsi="Arial" w:cs="Arial"/>
          <w:rtl/>
          <w:lang w:bidi="ar-TN"/>
        </w:rPr>
        <w:t>الرسائل الواردة بموجب المادة التاسعة</w:t>
      </w:r>
      <w:r w:rsidRPr="00AB41C0">
        <w:rPr>
          <w:rFonts w:ascii="Arial" w:hAnsi="Arial" w:cs="Arial"/>
          <w:lang w:bidi="ar-TN"/>
        </w:rPr>
        <w:t xml:space="preserve">. </w:t>
      </w:r>
    </w:p>
    <w:p w14:paraId="1B2E0027" w14:textId="77777777" w:rsidR="00AB41C0" w:rsidRPr="00AB41C0" w:rsidRDefault="00AB41C0" w:rsidP="00AB41C0">
      <w:pPr>
        <w:bidi/>
        <w:spacing w:after="0" w:line="240" w:lineRule="auto"/>
        <w:ind w:left="284"/>
        <w:jc w:val="both"/>
        <w:rPr>
          <w:rFonts w:ascii="Arial" w:hAnsi="Arial" w:cs="Arial"/>
          <w:rtl/>
          <w:lang w:bidi="ar-TN"/>
        </w:rPr>
      </w:pPr>
    </w:p>
    <w:p w14:paraId="5DB156B3" w14:textId="1370067F" w:rsidR="00AB41C0" w:rsidRPr="00AB41C0" w:rsidRDefault="00AB41C0" w:rsidP="00AB41C0">
      <w:pPr>
        <w:bidi/>
        <w:spacing w:after="0" w:line="240" w:lineRule="auto"/>
        <w:ind w:left="284"/>
        <w:jc w:val="both"/>
        <w:rPr>
          <w:rFonts w:ascii="Arial" w:hAnsi="Arial" w:cs="Arial"/>
          <w:b/>
          <w:bCs/>
          <w:rtl/>
          <w:lang w:bidi="ar-TN"/>
        </w:rPr>
      </w:pPr>
      <w:r w:rsidRPr="00AB41C0">
        <w:rPr>
          <w:rFonts w:ascii="Arial" w:hAnsi="Arial" w:cs="Arial"/>
          <w:b/>
          <w:bCs/>
          <w:rtl/>
          <w:lang w:bidi="ar-TN"/>
        </w:rPr>
        <w:t>المـادة الحادية عشرة</w:t>
      </w:r>
      <w:r>
        <w:rPr>
          <w:rFonts w:ascii="Arial" w:hAnsi="Arial" w:cs="Arial" w:hint="cs"/>
          <w:b/>
          <w:bCs/>
          <w:rtl/>
          <w:lang w:bidi="ar-TN"/>
        </w:rPr>
        <w:t xml:space="preserve"> </w:t>
      </w:r>
      <w:r>
        <w:rPr>
          <w:rFonts w:ascii="Arial" w:hAnsi="Arial" w:cs="Arial"/>
          <w:b/>
          <w:bCs/>
          <w:rtl/>
          <w:lang w:bidi="ar-TN"/>
        </w:rPr>
        <w:t>–</w:t>
      </w:r>
      <w:r>
        <w:rPr>
          <w:rFonts w:ascii="Arial" w:hAnsi="Arial" w:cs="Arial" w:hint="cs"/>
          <w:b/>
          <w:bCs/>
          <w:rtl/>
          <w:lang w:bidi="ar-TN"/>
        </w:rPr>
        <w:t xml:space="preserve"> </w:t>
      </w:r>
      <w:r w:rsidRPr="00AB41C0">
        <w:rPr>
          <w:rFonts w:ascii="Arial" w:hAnsi="Arial" w:cs="Arial"/>
          <w:rtl/>
          <w:lang w:bidi="ar-TN"/>
        </w:rPr>
        <w:t xml:space="preserve">تحمل هذه الاتفاقية، التي تتساوى في الحجية نصوصها بالإنجليزية والصينية </w:t>
      </w:r>
      <w:r w:rsidRPr="00AB41C0">
        <w:rPr>
          <w:rFonts w:ascii="Arial" w:hAnsi="Arial" w:cs="Arial" w:hint="cs"/>
          <w:rtl/>
          <w:lang w:bidi="ar-TN"/>
        </w:rPr>
        <w:t>والإسبانية</w:t>
      </w:r>
      <w:r w:rsidRPr="00AB41C0">
        <w:rPr>
          <w:rFonts w:ascii="Arial" w:hAnsi="Arial" w:cs="Arial"/>
          <w:rtl/>
          <w:lang w:bidi="ar-TN"/>
        </w:rPr>
        <w:t xml:space="preserve"> والفرنسية والروسية تاريخ 26 نوفمبر 1968</w:t>
      </w:r>
      <w:r w:rsidRPr="00AB41C0">
        <w:rPr>
          <w:rFonts w:ascii="Arial" w:hAnsi="Arial" w:cs="Arial"/>
          <w:lang w:bidi="ar-TN"/>
        </w:rPr>
        <w:t>.</w:t>
      </w:r>
    </w:p>
    <w:p w14:paraId="7757E9AA" w14:textId="77777777" w:rsidR="00AB41C0" w:rsidRPr="00AB41C0" w:rsidRDefault="00AB41C0" w:rsidP="00AB41C0">
      <w:pPr>
        <w:bidi/>
        <w:spacing w:after="0" w:line="240" w:lineRule="auto"/>
        <w:ind w:left="284"/>
        <w:jc w:val="both"/>
        <w:rPr>
          <w:rFonts w:ascii="Arial" w:hAnsi="Arial" w:cs="Arial"/>
          <w:rtl/>
          <w:lang w:bidi="ar-TN"/>
        </w:rPr>
      </w:pPr>
    </w:p>
    <w:p w14:paraId="284AA023" w14:textId="02AC1A65" w:rsidR="00DF245A" w:rsidRPr="00AB41C0" w:rsidRDefault="00AB41C0" w:rsidP="00AB41C0">
      <w:pPr>
        <w:bidi/>
        <w:spacing w:after="0" w:line="240" w:lineRule="auto"/>
        <w:ind w:left="284"/>
        <w:jc w:val="both"/>
        <w:rPr>
          <w:rFonts w:ascii="Arial" w:hAnsi="Arial" w:cs="Arial"/>
          <w:lang w:bidi="ar-TN"/>
        </w:rPr>
      </w:pPr>
      <w:r w:rsidRPr="00AB41C0">
        <w:rPr>
          <w:rFonts w:ascii="Arial" w:hAnsi="Arial" w:cs="Arial"/>
          <w:rtl/>
          <w:lang w:bidi="ar-TN"/>
        </w:rPr>
        <w:t>وإثباتاً لما تقدم، قام الممثلون الواردة أسماؤهم أدناه والمفوضون بذلك وفقاً للأصول، بتوقيع هذه الاتفاقية.</w:t>
      </w:r>
    </w:p>
    <w:sectPr w:rsidR="00DF245A" w:rsidRPr="00AB41C0" w:rsidSect="00062ED1">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08357" w14:textId="77777777" w:rsidR="00561188" w:rsidRDefault="00561188" w:rsidP="008F3F2D">
      <w:r>
        <w:separator/>
      </w:r>
    </w:p>
  </w:endnote>
  <w:endnote w:type="continuationSeparator" w:id="0">
    <w:p w14:paraId="77D75C42" w14:textId="77777777" w:rsidR="00561188" w:rsidRDefault="00561188"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40CB6" w14:textId="77777777" w:rsidR="005569C7" w:rsidRPr="00C64B86" w:rsidRDefault="005569C7">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5465737D">
              <wp:simplePos x="0" y="0"/>
              <wp:positionH relativeFrom="column">
                <wp:posOffset>-1143000</wp:posOffset>
              </wp:positionH>
              <wp:positionV relativeFrom="paragraph">
                <wp:posOffset>398145</wp:posOffset>
              </wp:positionV>
              <wp:extent cx="7886700" cy="457200"/>
              <wp:effectExtent l="0" t="0" r="12700" b="0"/>
              <wp:wrapNone/>
              <wp:docPr id="5" name="Rectangle 5"/>
              <wp:cNvGraphicFramePr/>
              <a:graphic xmlns:a="http://schemas.openxmlformats.org/drawingml/2006/main">
                <a:graphicData uri="http://schemas.microsoft.com/office/word/2010/wordprocessingShape">
                  <wps:wsp>
                    <wps:cNvSpPr/>
                    <wps:spPr>
                      <a:xfrm>
                        <a:off x="0" y="0"/>
                        <a:ext cx="78867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75F5800F" w14:textId="20F70992" w:rsidR="005569C7" w:rsidRDefault="005569C7" w:rsidP="001E5DD5">
                          <w:pPr>
                            <w:jc w:val="center"/>
                            <w:rPr>
                              <w:lang w:bidi="ar-T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pt;margin-top:31.35pt;width:621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" fillcolor="maroon" stroked="f">
              <v:fill color2="red" rotate="t" angle="180" focus="100%" type="gradient">
                <o:fill v:ext="view" type="gradientUnscaled"/>
              </v:fill>
              <v:textbox>
                <w:txbxContent>
                  <w:p w14:paraId="75F5800F" w14:textId="20F70992" w:rsidR="005569C7" w:rsidRDefault="005569C7" w:rsidP="001E5DD5">
                    <w:pPr>
                      <w:jc w:val="center"/>
                      <w:rPr>
                        <w:lang w:bidi="ar-TN"/>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325FA" w14:textId="77777777" w:rsidR="005569C7" w:rsidRDefault="005569C7">
    <w:pPr>
      <w:pStyle w:val="Pieddepage"/>
    </w:pPr>
    <w:r>
      <w:rPr>
        <w:noProof/>
      </w:rPr>
      <mc:AlternateContent>
        <mc:Choice Requires="wps">
          <w:drawing>
            <wp:anchor distT="0" distB="0" distL="114300" distR="114300" simplePos="0" relativeHeight="251662336" behindDoc="1" locked="0" layoutInCell="1" allowOverlap="1" wp14:anchorId="530C62FE" wp14:editId="4B4B917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386A1A02" w:rsidR="005569C7" w:rsidRPr="00A00644" w:rsidRDefault="005569C7" w:rsidP="00117606">
                          <w:pPr>
                            <w:tabs>
                              <w:tab w:val="center" w:pos="6096"/>
                            </w:tabs>
                            <w:spacing w:before="160"/>
                            <w:jc w:val="center"/>
                            <w:rPr>
                              <w:rFonts w:ascii="Arial" w:hAnsi="Arial" w:cs="Arial"/>
                              <w:sz w:val="18"/>
                              <w:szCs w:val="18"/>
                              <w:lang w:bidi="ar-TN"/>
                            </w:rPr>
                          </w:pPr>
                          <w:r>
                            <w:rPr>
                              <w:rFonts w:ascii="Arial" w:hAnsi="Arial" w:cs="Arial"/>
                              <w:sz w:val="18"/>
                              <w:szCs w:val="18"/>
                              <w:lang w:bidi="ar-TN"/>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386A1A02" w:rsidR="005569C7" w:rsidRPr="00A00644" w:rsidRDefault="005569C7" w:rsidP="00117606">
                    <w:pPr>
                      <w:tabs>
                        <w:tab w:val="center" w:pos="6096"/>
                      </w:tabs>
                      <w:spacing w:before="160"/>
                      <w:jc w:val="center"/>
                      <w:rPr>
                        <w:rFonts w:ascii="Arial" w:hAnsi="Arial" w:cs="Arial"/>
                        <w:sz w:val="18"/>
                        <w:szCs w:val="18"/>
                        <w:lang w:bidi="ar-TN"/>
                      </w:rPr>
                    </w:pPr>
                    <w:r>
                      <w:rPr>
                        <w:rFonts w:ascii="Arial" w:hAnsi="Arial" w:cs="Arial"/>
                        <w:sz w:val="18"/>
                        <w:szCs w:val="18"/>
                        <w:lang w:bidi="ar-TN"/>
                      </w:rPr>
                      <w:t>1/1</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DE718" w14:textId="77777777" w:rsidR="00561188" w:rsidRDefault="00561188" w:rsidP="008F3F2D">
      <w:r>
        <w:separator/>
      </w:r>
    </w:p>
  </w:footnote>
  <w:footnote w:type="continuationSeparator" w:id="0">
    <w:p w14:paraId="46238B35" w14:textId="77777777" w:rsidR="00561188" w:rsidRDefault="00561188"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1C17A" w14:textId="7EC57855" w:rsidR="005569C7" w:rsidRDefault="005569C7">
    <w:pPr>
      <w:pStyle w:val="En-tte"/>
    </w:pPr>
    <w:r>
      <w:rPr>
        <w:noProof/>
      </w:rPr>
      <w:drawing>
        <wp:anchor distT="0" distB="0" distL="114300" distR="114300" simplePos="0" relativeHeight="251672576" behindDoc="0" locked="0" layoutInCell="1" allowOverlap="1" wp14:anchorId="78A652E8" wp14:editId="4827C5B4">
          <wp:simplePos x="0" y="0"/>
          <wp:positionH relativeFrom="column">
            <wp:posOffset>-734060</wp:posOffset>
          </wp:positionH>
          <wp:positionV relativeFrom="paragraph">
            <wp:posOffset>-566420</wp:posOffset>
          </wp:positionV>
          <wp:extent cx="928619" cy="506730"/>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619"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483D9D39">
              <wp:simplePos x="0" y="0"/>
              <wp:positionH relativeFrom="column">
                <wp:posOffset>-1143000</wp:posOffset>
              </wp:positionH>
              <wp:positionV relativeFrom="paragraph">
                <wp:posOffset>-720090</wp:posOffset>
              </wp:positionV>
              <wp:extent cx="7886700" cy="8001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78867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5569C7" w:rsidRDefault="005569C7" w:rsidP="0097472C">
                          <w:pPr>
                            <w:spacing w:after="0" w:line="240" w:lineRule="auto"/>
                            <w:ind w:left="567"/>
                            <w:rPr>
                              <w:rFonts w:ascii="Arial" w:eastAsia="Times New Roman" w:hAnsi="Arial" w:cs="Times New Roman"/>
                              <w:sz w:val="24"/>
                              <w:szCs w:val="24"/>
                            </w:rPr>
                          </w:pPr>
                        </w:p>
                        <w:p w14:paraId="0E2AF746" w14:textId="0645C446" w:rsidR="005569C7" w:rsidRDefault="005569C7" w:rsidP="002B237F">
                          <w:pPr>
                            <w:bidi/>
                            <w:ind w:left="1134"/>
                            <w:rPr>
                              <w:rFonts w:ascii="Arial" w:eastAsia="Times New Roman" w:hAnsi="Arial" w:cs="Times New Roman"/>
                              <w:sz w:val="24"/>
                              <w:szCs w:val="24"/>
                              <w:rtl/>
                            </w:rPr>
                          </w:pPr>
                          <w:r>
                            <w:rPr>
                              <w:rFonts w:ascii="Arial" w:eastAsia="Times New Roman" w:hAnsi="Arial" w:cs="Times New Roman" w:hint="cs"/>
                              <w:sz w:val="24"/>
                              <w:szCs w:val="24"/>
                              <w:rtl/>
                            </w:rPr>
                            <w:t>إ</w:t>
                          </w:r>
                          <w:r w:rsidRPr="002B237F">
                            <w:rPr>
                              <w:rFonts w:ascii="Arial" w:eastAsia="Times New Roman" w:hAnsi="Arial" w:cs="Times New Roman" w:hint="cs"/>
                              <w:sz w:val="24"/>
                              <w:szCs w:val="24"/>
                              <w:rtl/>
                            </w:rPr>
                            <w:t>مكانية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النفاذ</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إلى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القوانين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والأوامر</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وأصناف</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أخرى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من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النصوص</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القانونية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المحينة</w:t>
                          </w:r>
                        </w:p>
                        <w:p w14:paraId="06D58900" w14:textId="215CF593" w:rsidR="005569C7" w:rsidRPr="005F7BF4" w:rsidRDefault="005569C7" w:rsidP="002B237F">
                          <w:pPr>
                            <w:bidi/>
                            <w:ind w:left="1134"/>
                            <w:jc w:val="both"/>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pt;margin-top:-56.7pt;width:62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" fillcolor="maroon" stroked="f">
              <v:fill color2="red" rotate="t" angle="90" focus="100%" type="gradient"/>
              <v:textbox>
                <w:txbxContent>
                  <w:p w14:paraId="7C5F462A" w14:textId="77777777" w:rsidR="005569C7" w:rsidRDefault="005569C7" w:rsidP="0097472C">
                    <w:pPr>
                      <w:spacing w:after="0" w:line="240" w:lineRule="auto"/>
                      <w:ind w:left="567"/>
                      <w:rPr>
                        <w:rFonts w:ascii="Arial" w:eastAsia="Times New Roman" w:hAnsi="Arial" w:cs="Times New Roman"/>
                        <w:sz w:val="24"/>
                        <w:szCs w:val="24"/>
                      </w:rPr>
                    </w:pPr>
                  </w:p>
                  <w:p w14:paraId="0E2AF746" w14:textId="0645C446" w:rsidR="005569C7" w:rsidRDefault="005569C7" w:rsidP="002B237F">
                    <w:pPr>
                      <w:bidi/>
                      <w:ind w:left="1134"/>
                      <w:rPr>
                        <w:rFonts w:ascii="Arial" w:eastAsia="Times New Roman" w:hAnsi="Arial" w:cs="Times New Roman"/>
                        <w:sz w:val="24"/>
                        <w:szCs w:val="24"/>
                        <w:rtl/>
                      </w:rPr>
                    </w:pPr>
                    <w:r>
                      <w:rPr>
                        <w:rFonts w:ascii="Arial" w:eastAsia="Times New Roman" w:hAnsi="Arial" w:cs="Times New Roman" w:hint="cs"/>
                        <w:sz w:val="24"/>
                        <w:szCs w:val="24"/>
                        <w:rtl/>
                      </w:rPr>
                      <w:t>إ</w:t>
                    </w:r>
                    <w:r w:rsidRPr="002B237F">
                      <w:rPr>
                        <w:rFonts w:ascii="Arial" w:eastAsia="Times New Roman" w:hAnsi="Arial" w:cs="Times New Roman" w:hint="cs"/>
                        <w:sz w:val="24"/>
                        <w:szCs w:val="24"/>
                        <w:rtl/>
                      </w:rPr>
                      <w:t>مكانية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النفاذ</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إلى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القوانين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والأوامر</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وأصناف</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أخرى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من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النصوص</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القانونية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المحينة</w:t>
                    </w:r>
                  </w:p>
                  <w:p w14:paraId="06D58900" w14:textId="215CF593" w:rsidR="005569C7" w:rsidRPr="005F7BF4" w:rsidRDefault="005569C7" w:rsidP="002B237F">
                    <w:pPr>
                      <w:bidi/>
                      <w:ind w:left="1134"/>
                      <w:jc w:val="both"/>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80B58" w14:textId="71C15068" w:rsidR="005569C7" w:rsidRDefault="005569C7">
    <w:pPr>
      <w:pStyle w:val="En-tte"/>
    </w:pPr>
    <w:r>
      <w:rPr>
        <w:noProof/>
      </w:rPr>
      <w:drawing>
        <wp:anchor distT="0" distB="0" distL="114300" distR="114300" simplePos="0" relativeHeight="251670528" behindDoc="0" locked="0" layoutInCell="1" allowOverlap="1" wp14:anchorId="576B68AA" wp14:editId="6AF50D04">
          <wp:simplePos x="0" y="0"/>
          <wp:positionH relativeFrom="column">
            <wp:posOffset>-311785</wp:posOffset>
          </wp:positionH>
          <wp:positionV relativeFrom="paragraph">
            <wp:posOffset>-585470</wp:posOffset>
          </wp:positionV>
          <wp:extent cx="928370" cy="506730"/>
          <wp:effectExtent l="0" t="0" r="0" b="0"/>
          <wp:wrapNone/>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036A217">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5569C7" w:rsidRDefault="005569C7" w:rsidP="0075404E">
                          <w:pPr>
                            <w:spacing w:after="0" w:line="20" w:lineRule="atLeast"/>
                            <w:ind w:left="567"/>
                            <w:rPr>
                              <w:rFonts w:ascii="Arial" w:eastAsia="Times New Roman" w:hAnsi="Arial" w:cs="Arial"/>
                              <w:sz w:val="24"/>
                              <w:szCs w:val="20"/>
                              <w:lang w:eastAsia="en-US"/>
                            </w:rPr>
                          </w:pPr>
                        </w:p>
                        <w:p w14:paraId="590536B7" w14:textId="2D008D47" w:rsidR="005569C7" w:rsidRPr="00117606" w:rsidRDefault="005569C7" w:rsidP="002B237F">
                          <w:pPr>
                            <w:bidi/>
                            <w:spacing w:after="0" w:line="20" w:lineRule="atLeast"/>
                            <w:ind w:left="1134"/>
                            <w:rPr>
                              <w:rFonts w:ascii="Arial" w:eastAsia="Times New Roman" w:hAnsi="Arial" w:cs="Arial"/>
                              <w:sz w:val="28"/>
                              <w:lang w:eastAsia="en-US"/>
                            </w:rPr>
                          </w:pPr>
                          <w:r w:rsidRPr="00117606">
                            <w:rPr>
                              <w:rFonts w:ascii="Arial" w:eastAsia="Times New Roman" w:hAnsi="Arial" w:cs="Arial" w:hint="cs"/>
                              <w:sz w:val="28"/>
                              <w:rtl/>
                              <w:lang w:eastAsia="en-US"/>
                            </w:rPr>
                            <w:t>قاعدة البيانات</w:t>
                          </w:r>
                        </w:p>
                        <w:p w14:paraId="3810F960" w14:textId="4A9FD3C0" w:rsidR="005569C7" w:rsidRPr="00317C84" w:rsidRDefault="005569C7" w:rsidP="002B237F">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المتعلقة بقطاع الأمن في تونس</w:t>
                          </w:r>
                        </w:p>
                        <w:p w14:paraId="7E3BAB1E" w14:textId="0C2138CF" w:rsidR="005569C7" w:rsidRPr="00117606" w:rsidRDefault="005569C7" w:rsidP="00117606">
                          <w:pPr>
                            <w:ind w:right="1134"/>
                            <w:jc w:val="right"/>
                            <w:rPr>
                              <w:rFonts w:ascii="Arial" w:hAnsi="Arial" w:cs="Arial"/>
                              <w:sz w:val="24"/>
                              <w:szCs w:val="24"/>
                            </w:rPr>
                          </w:pPr>
                          <w:r w:rsidRPr="00117606">
                            <w:rPr>
                              <w:rFonts w:ascii="Arial" w:hAnsi="Arial" w:cs="Arial"/>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5569C7" w:rsidRDefault="005569C7" w:rsidP="0075404E">
                    <w:pPr>
                      <w:spacing w:after="0" w:line="20" w:lineRule="atLeast"/>
                      <w:ind w:left="567"/>
                      <w:rPr>
                        <w:rFonts w:ascii="Arial" w:eastAsia="Times New Roman" w:hAnsi="Arial" w:cs="Arial"/>
                        <w:sz w:val="24"/>
                        <w:szCs w:val="20"/>
                        <w:lang w:eastAsia="en-US"/>
                      </w:rPr>
                    </w:pPr>
                  </w:p>
                  <w:p w14:paraId="590536B7" w14:textId="2D008D47" w:rsidR="005569C7" w:rsidRPr="00117606" w:rsidRDefault="005569C7" w:rsidP="002B237F">
                    <w:pPr>
                      <w:bidi/>
                      <w:spacing w:after="0" w:line="20" w:lineRule="atLeast"/>
                      <w:ind w:left="1134"/>
                      <w:rPr>
                        <w:rFonts w:ascii="Arial" w:eastAsia="Times New Roman" w:hAnsi="Arial" w:cs="Arial"/>
                        <w:sz w:val="28"/>
                        <w:lang w:eastAsia="en-US"/>
                      </w:rPr>
                    </w:pPr>
                    <w:r w:rsidRPr="00117606">
                      <w:rPr>
                        <w:rFonts w:ascii="Arial" w:eastAsia="Times New Roman" w:hAnsi="Arial" w:cs="Arial" w:hint="cs"/>
                        <w:sz w:val="28"/>
                        <w:rtl/>
                        <w:lang w:eastAsia="en-US"/>
                      </w:rPr>
                      <w:t>قاعدة البيانات</w:t>
                    </w:r>
                  </w:p>
                  <w:p w14:paraId="3810F960" w14:textId="4A9FD3C0" w:rsidR="005569C7" w:rsidRPr="00317C84" w:rsidRDefault="005569C7" w:rsidP="002B237F">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المتعلقة بقطاع الأمن في تونس</w:t>
                    </w:r>
                  </w:p>
                  <w:p w14:paraId="7E3BAB1E" w14:textId="0C2138CF" w:rsidR="005569C7" w:rsidRPr="00117606" w:rsidRDefault="005569C7" w:rsidP="00117606">
                    <w:pPr>
                      <w:ind w:right="1134"/>
                      <w:jc w:val="right"/>
                      <w:rPr>
                        <w:rFonts w:ascii="Arial" w:hAnsi="Arial" w:cs="Arial"/>
                        <w:sz w:val="24"/>
                        <w:szCs w:val="24"/>
                      </w:rPr>
                    </w:pPr>
                    <w:r w:rsidRPr="00117606">
                      <w:rPr>
                        <w:rFonts w:ascii="Arial" w:hAnsi="Arial" w:cs="Arial"/>
                        <w:sz w:val="24"/>
                        <w:szCs w:val="24"/>
                      </w:rPr>
                      <w:t>www.legislation-securite.tn</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3A2"/>
    <w:multiLevelType w:val="hybridMultilevel"/>
    <w:tmpl w:val="BAFCFEAA"/>
    <w:lvl w:ilvl="0" w:tplc="B50C195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514739"/>
    <w:multiLevelType w:val="hybridMultilevel"/>
    <w:tmpl w:val="7C6831DA"/>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045C6D9B"/>
    <w:multiLevelType w:val="hybridMultilevel"/>
    <w:tmpl w:val="362ED2F2"/>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15:restartNumberingAfterBreak="0">
    <w:nsid w:val="09077EAC"/>
    <w:multiLevelType w:val="hybridMultilevel"/>
    <w:tmpl w:val="BF5A705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0C070B92"/>
    <w:multiLevelType w:val="hybridMultilevel"/>
    <w:tmpl w:val="FEC0A1D2"/>
    <w:lvl w:ilvl="0" w:tplc="B50C1956">
      <w:start w:val="1"/>
      <w:numFmt w:val="arabicAbjad"/>
      <w:lvlText w:val="%1."/>
      <w:lvlJc w:val="left"/>
      <w:pPr>
        <w:ind w:left="720" w:hanging="360"/>
      </w:pPr>
      <w:rPr>
        <w:rFonts w:hint="default"/>
      </w:rPr>
    </w:lvl>
    <w:lvl w:ilvl="1" w:tplc="7C961598">
      <w:numFmt w:val="bullet"/>
      <w:lvlText w:val="-"/>
      <w:lvlJc w:val="left"/>
      <w:pPr>
        <w:ind w:left="1440" w:hanging="360"/>
      </w:pPr>
      <w:rPr>
        <w:rFonts w:ascii="Arial" w:eastAsiaTheme="minorEastAsia"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A986D64"/>
    <w:multiLevelType w:val="hybridMultilevel"/>
    <w:tmpl w:val="E19A6DBA"/>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 w15:restartNumberingAfterBreak="0">
    <w:nsid w:val="1FA9499B"/>
    <w:multiLevelType w:val="hybridMultilevel"/>
    <w:tmpl w:val="2C7841DE"/>
    <w:lvl w:ilvl="0" w:tplc="B93CAB24">
      <w:start w:val="1"/>
      <w:numFmt w:val="bullet"/>
      <w:lvlText w:val=""/>
      <w:lvlJc w:val="left"/>
      <w:pPr>
        <w:ind w:left="1004" w:hanging="360"/>
      </w:pPr>
      <w:rPr>
        <w:rFonts w:ascii="Symbol" w:hAnsi="Symbol" w:cs="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20AF15B0"/>
    <w:multiLevelType w:val="hybridMultilevel"/>
    <w:tmpl w:val="61EE4198"/>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15:restartNumberingAfterBreak="0">
    <w:nsid w:val="25A90A47"/>
    <w:multiLevelType w:val="hybridMultilevel"/>
    <w:tmpl w:val="CFBCE2B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26ED0647"/>
    <w:multiLevelType w:val="hybridMultilevel"/>
    <w:tmpl w:val="0EECC3B8"/>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15:restartNumberingAfterBreak="0">
    <w:nsid w:val="28840B35"/>
    <w:multiLevelType w:val="hybridMultilevel"/>
    <w:tmpl w:val="897C02F4"/>
    <w:lvl w:ilvl="0" w:tplc="2020BC26">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15:restartNumberingAfterBreak="0">
    <w:nsid w:val="294918B5"/>
    <w:multiLevelType w:val="hybridMultilevel"/>
    <w:tmpl w:val="35C2A31E"/>
    <w:lvl w:ilvl="0" w:tplc="B93CAB24">
      <w:start w:val="1"/>
      <w:numFmt w:val="bullet"/>
      <w:lvlText w:val=""/>
      <w:lvlJc w:val="left"/>
      <w:pPr>
        <w:ind w:left="1004" w:hanging="360"/>
      </w:pPr>
      <w:rPr>
        <w:rFonts w:ascii="Symbol" w:hAnsi="Symbol" w:cs="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2E3E4AA5"/>
    <w:multiLevelType w:val="hybridMultilevel"/>
    <w:tmpl w:val="5120A792"/>
    <w:lvl w:ilvl="0" w:tplc="58449DEE">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15:restartNumberingAfterBreak="0">
    <w:nsid w:val="2F660DD3"/>
    <w:multiLevelType w:val="hybridMultilevel"/>
    <w:tmpl w:val="7BCA5548"/>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8A6D01"/>
    <w:multiLevelType w:val="hybridMultilevel"/>
    <w:tmpl w:val="2774D7A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37126081"/>
    <w:multiLevelType w:val="hybridMultilevel"/>
    <w:tmpl w:val="19869F98"/>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 w15:restartNumberingAfterBreak="0">
    <w:nsid w:val="37E2202D"/>
    <w:multiLevelType w:val="hybridMultilevel"/>
    <w:tmpl w:val="12DABBCE"/>
    <w:lvl w:ilvl="0" w:tplc="040C0011">
      <w:start w:val="1"/>
      <w:numFmt w:val="decimal"/>
      <w:lvlText w:val="%1)"/>
      <w:lvlJc w:val="lef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7" w15:restartNumberingAfterBreak="0">
    <w:nsid w:val="392D4257"/>
    <w:multiLevelType w:val="hybridMultilevel"/>
    <w:tmpl w:val="7DFA6A3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3B6E304D"/>
    <w:multiLevelType w:val="hybridMultilevel"/>
    <w:tmpl w:val="4460975E"/>
    <w:lvl w:ilvl="0" w:tplc="53623D68">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 w15:restartNumberingAfterBreak="0">
    <w:nsid w:val="3E661219"/>
    <w:multiLevelType w:val="hybridMultilevel"/>
    <w:tmpl w:val="15B4DA86"/>
    <w:lvl w:ilvl="0" w:tplc="B50C195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6DE7E48"/>
    <w:multiLevelType w:val="hybridMultilevel"/>
    <w:tmpl w:val="B3344708"/>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1" w15:restartNumberingAfterBreak="0">
    <w:nsid w:val="48B470B5"/>
    <w:multiLevelType w:val="hybridMultilevel"/>
    <w:tmpl w:val="33D012F6"/>
    <w:lvl w:ilvl="0" w:tplc="B93CAB24">
      <w:start w:val="1"/>
      <w:numFmt w:val="bullet"/>
      <w:lvlText w:val=""/>
      <w:lvlJc w:val="left"/>
      <w:pPr>
        <w:ind w:left="1004" w:hanging="360"/>
      </w:pPr>
      <w:rPr>
        <w:rFonts w:ascii="Symbol" w:hAnsi="Symbol" w:cs="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48DA1DC5"/>
    <w:multiLevelType w:val="hybridMultilevel"/>
    <w:tmpl w:val="906CE4AE"/>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3" w15:restartNumberingAfterBreak="0">
    <w:nsid w:val="4C12210D"/>
    <w:multiLevelType w:val="hybridMultilevel"/>
    <w:tmpl w:val="601228E8"/>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4" w15:restartNumberingAfterBreak="0">
    <w:nsid w:val="4D7074AE"/>
    <w:multiLevelType w:val="hybridMultilevel"/>
    <w:tmpl w:val="192C0E8E"/>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 w15:restartNumberingAfterBreak="0">
    <w:nsid w:val="50812862"/>
    <w:multiLevelType w:val="hybridMultilevel"/>
    <w:tmpl w:val="D08C3078"/>
    <w:lvl w:ilvl="0" w:tplc="040C000F">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 w15:restartNumberingAfterBreak="0">
    <w:nsid w:val="5C0D1E83"/>
    <w:multiLevelType w:val="hybridMultilevel"/>
    <w:tmpl w:val="6D8C1E0C"/>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 w15:restartNumberingAfterBreak="0">
    <w:nsid w:val="5C15500D"/>
    <w:multiLevelType w:val="hybridMultilevel"/>
    <w:tmpl w:val="6BD657D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5C3A6491"/>
    <w:multiLevelType w:val="hybridMultilevel"/>
    <w:tmpl w:val="A9E0A272"/>
    <w:lvl w:ilvl="0" w:tplc="BD38801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9" w15:restartNumberingAfterBreak="0">
    <w:nsid w:val="5C9F7D26"/>
    <w:multiLevelType w:val="hybridMultilevel"/>
    <w:tmpl w:val="5310ED22"/>
    <w:lvl w:ilvl="0" w:tplc="B50C195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17041F2"/>
    <w:multiLevelType w:val="hybridMultilevel"/>
    <w:tmpl w:val="3400463C"/>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1" w15:restartNumberingAfterBreak="0">
    <w:nsid w:val="62773305"/>
    <w:multiLevelType w:val="hybridMultilevel"/>
    <w:tmpl w:val="03F656F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63D831F7"/>
    <w:multiLevelType w:val="hybridMultilevel"/>
    <w:tmpl w:val="3392F1F2"/>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3" w15:restartNumberingAfterBreak="0">
    <w:nsid w:val="65D1437D"/>
    <w:multiLevelType w:val="hybridMultilevel"/>
    <w:tmpl w:val="5E3457F2"/>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4" w15:restartNumberingAfterBreak="0">
    <w:nsid w:val="7413463F"/>
    <w:multiLevelType w:val="hybridMultilevel"/>
    <w:tmpl w:val="50A8D370"/>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5" w15:restartNumberingAfterBreak="0">
    <w:nsid w:val="749E1D36"/>
    <w:multiLevelType w:val="hybridMultilevel"/>
    <w:tmpl w:val="D340000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15:restartNumberingAfterBreak="0">
    <w:nsid w:val="7F540F1A"/>
    <w:multiLevelType w:val="hybridMultilevel"/>
    <w:tmpl w:val="84F0688E"/>
    <w:lvl w:ilvl="0" w:tplc="D5BE81F2">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6"/>
  </w:num>
  <w:num w:numId="2">
    <w:abstractNumId w:val="11"/>
  </w:num>
  <w:num w:numId="3">
    <w:abstractNumId w:val="21"/>
  </w:num>
  <w:num w:numId="4">
    <w:abstractNumId w:val="35"/>
  </w:num>
  <w:num w:numId="5">
    <w:abstractNumId w:val="27"/>
  </w:num>
  <w:num w:numId="6">
    <w:abstractNumId w:val="17"/>
  </w:num>
  <w:num w:numId="7">
    <w:abstractNumId w:val="14"/>
  </w:num>
  <w:num w:numId="8">
    <w:abstractNumId w:val="18"/>
  </w:num>
  <w:num w:numId="9">
    <w:abstractNumId w:val="26"/>
  </w:num>
  <w:num w:numId="10">
    <w:abstractNumId w:val="16"/>
  </w:num>
  <w:num w:numId="11">
    <w:abstractNumId w:val="28"/>
  </w:num>
  <w:num w:numId="12">
    <w:abstractNumId w:val="3"/>
  </w:num>
  <w:num w:numId="13">
    <w:abstractNumId w:val="13"/>
  </w:num>
  <w:num w:numId="14">
    <w:abstractNumId w:val="31"/>
  </w:num>
  <w:num w:numId="15">
    <w:abstractNumId w:val="1"/>
  </w:num>
  <w:num w:numId="16">
    <w:abstractNumId w:val="32"/>
  </w:num>
  <w:num w:numId="17">
    <w:abstractNumId w:val="36"/>
  </w:num>
  <w:num w:numId="18">
    <w:abstractNumId w:val="2"/>
  </w:num>
  <w:num w:numId="19">
    <w:abstractNumId w:val="33"/>
  </w:num>
  <w:num w:numId="20">
    <w:abstractNumId w:val="29"/>
  </w:num>
  <w:num w:numId="21">
    <w:abstractNumId w:val="34"/>
  </w:num>
  <w:num w:numId="22">
    <w:abstractNumId w:val="15"/>
  </w:num>
  <w:num w:numId="23">
    <w:abstractNumId w:val="10"/>
  </w:num>
  <w:num w:numId="24">
    <w:abstractNumId w:val="30"/>
  </w:num>
  <w:num w:numId="25">
    <w:abstractNumId w:val="7"/>
  </w:num>
  <w:num w:numId="26">
    <w:abstractNumId w:val="12"/>
  </w:num>
  <w:num w:numId="27">
    <w:abstractNumId w:val="23"/>
  </w:num>
  <w:num w:numId="28">
    <w:abstractNumId w:val="22"/>
  </w:num>
  <w:num w:numId="29">
    <w:abstractNumId w:val="9"/>
  </w:num>
  <w:num w:numId="30">
    <w:abstractNumId w:val="20"/>
  </w:num>
  <w:num w:numId="31">
    <w:abstractNumId w:val="8"/>
  </w:num>
  <w:num w:numId="32">
    <w:abstractNumId w:val="19"/>
  </w:num>
  <w:num w:numId="33">
    <w:abstractNumId w:val="4"/>
  </w:num>
  <w:num w:numId="34">
    <w:abstractNumId w:val="24"/>
  </w:num>
  <w:num w:numId="35">
    <w:abstractNumId w:val="5"/>
  </w:num>
  <w:num w:numId="36">
    <w:abstractNumId w:val="25"/>
  </w:num>
  <w:num w:numId="3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224F3"/>
    <w:rsid w:val="00027DBF"/>
    <w:rsid w:val="00034C01"/>
    <w:rsid w:val="0004778D"/>
    <w:rsid w:val="00052F42"/>
    <w:rsid w:val="00055BF4"/>
    <w:rsid w:val="00061AB4"/>
    <w:rsid w:val="00062ED1"/>
    <w:rsid w:val="0007757C"/>
    <w:rsid w:val="000A293F"/>
    <w:rsid w:val="000A2DD8"/>
    <w:rsid w:val="000B0D20"/>
    <w:rsid w:val="000D3601"/>
    <w:rsid w:val="000E1B80"/>
    <w:rsid w:val="000E68CA"/>
    <w:rsid w:val="00117606"/>
    <w:rsid w:val="00164E1F"/>
    <w:rsid w:val="001A7EEB"/>
    <w:rsid w:val="001B68D4"/>
    <w:rsid w:val="001D3CA2"/>
    <w:rsid w:val="001E5DD5"/>
    <w:rsid w:val="002236EF"/>
    <w:rsid w:val="00233512"/>
    <w:rsid w:val="0024012A"/>
    <w:rsid w:val="00275977"/>
    <w:rsid w:val="00280D1D"/>
    <w:rsid w:val="002B19EE"/>
    <w:rsid w:val="002B237F"/>
    <w:rsid w:val="002B7D4A"/>
    <w:rsid w:val="002C73DA"/>
    <w:rsid w:val="002F05B4"/>
    <w:rsid w:val="003124A7"/>
    <w:rsid w:val="00322547"/>
    <w:rsid w:val="003460A9"/>
    <w:rsid w:val="00354137"/>
    <w:rsid w:val="00390E74"/>
    <w:rsid w:val="0039511C"/>
    <w:rsid w:val="003A76D7"/>
    <w:rsid w:val="003B6CD4"/>
    <w:rsid w:val="003C4279"/>
    <w:rsid w:val="003F212F"/>
    <w:rsid w:val="00400E77"/>
    <w:rsid w:val="00404CFA"/>
    <w:rsid w:val="00434A14"/>
    <w:rsid w:val="00456180"/>
    <w:rsid w:val="00472F2D"/>
    <w:rsid w:val="00474146"/>
    <w:rsid w:val="004775F2"/>
    <w:rsid w:val="00492C4D"/>
    <w:rsid w:val="004B01ED"/>
    <w:rsid w:val="004B5F1C"/>
    <w:rsid w:val="004C7CD5"/>
    <w:rsid w:val="004E6CF7"/>
    <w:rsid w:val="004E71F4"/>
    <w:rsid w:val="005258DC"/>
    <w:rsid w:val="00535FCC"/>
    <w:rsid w:val="005569C7"/>
    <w:rsid w:val="005609EE"/>
    <w:rsid w:val="0056115B"/>
    <w:rsid w:val="00561188"/>
    <w:rsid w:val="00577EF9"/>
    <w:rsid w:val="005D6543"/>
    <w:rsid w:val="005F14E4"/>
    <w:rsid w:val="005F7BF4"/>
    <w:rsid w:val="00602AAA"/>
    <w:rsid w:val="00607AD1"/>
    <w:rsid w:val="0063254A"/>
    <w:rsid w:val="00646ACF"/>
    <w:rsid w:val="00684129"/>
    <w:rsid w:val="006861B0"/>
    <w:rsid w:val="006B0500"/>
    <w:rsid w:val="006B660A"/>
    <w:rsid w:val="006D4FA0"/>
    <w:rsid w:val="006E48BA"/>
    <w:rsid w:val="006F32CC"/>
    <w:rsid w:val="007013A6"/>
    <w:rsid w:val="007026DD"/>
    <w:rsid w:val="00707680"/>
    <w:rsid w:val="007244D3"/>
    <w:rsid w:val="00726991"/>
    <w:rsid w:val="007277B7"/>
    <w:rsid w:val="00744C8E"/>
    <w:rsid w:val="0075404E"/>
    <w:rsid w:val="0076083F"/>
    <w:rsid w:val="0077719A"/>
    <w:rsid w:val="007A4E71"/>
    <w:rsid w:val="007A5CD8"/>
    <w:rsid w:val="007C0B3A"/>
    <w:rsid w:val="007C6F68"/>
    <w:rsid w:val="007D6A1D"/>
    <w:rsid w:val="007E539D"/>
    <w:rsid w:val="00827514"/>
    <w:rsid w:val="00864AA8"/>
    <w:rsid w:val="00880706"/>
    <w:rsid w:val="008C7729"/>
    <w:rsid w:val="008E5571"/>
    <w:rsid w:val="008E7AF9"/>
    <w:rsid w:val="008F3F2D"/>
    <w:rsid w:val="008F4953"/>
    <w:rsid w:val="008F6575"/>
    <w:rsid w:val="009203DA"/>
    <w:rsid w:val="00922698"/>
    <w:rsid w:val="00946EE0"/>
    <w:rsid w:val="00957F0E"/>
    <w:rsid w:val="009635AA"/>
    <w:rsid w:val="0097472C"/>
    <w:rsid w:val="00986DC9"/>
    <w:rsid w:val="00990DE7"/>
    <w:rsid w:val="00995413"/>
    <w:rsid w:val="00A00644"/>
    <w:rsid w:val="00A04F09"/>
    <w:rsid w:val="00A307F7"/>
    <w:rsid w:val="00A6309A"/>
    <w:rsid w:val="00A84EC2"/>
    <w:rsid w:val="00A90F21"/>
    <w:rsid w:val="00A91185"/>
    <w:rsid w:val="00AA145F"/>
    <w:rsid w:val="00AB41C0"/>
    <w:rsid w:val="00AD2268"/>
    <w:rsid w:val="00AD2DDF"/>
    <w:rsid w:val="00B05438"/>
    <w:rsid w:val="00B20926"/>
    <w:rsid w:val="00B363C3"/>
    <w:rsid w:val="00B617F1"/>
    <w:rsid w:val="00B82034"/>
    <w:rsid w:val="00B97196"/>
    <w:rsid w:val="00BB3416"/>
    <w:rsid w:val="00BC3F05"/>
    <w:rsid w:val="00C00404"/>
    <w:rsid w:val="00C0737A"/>
    <w:rsid w:val="00C1635D"/>
    <w:rsid w:val="00C3584E"/>
    <w:rsid w:val="00C4381D"/>
    <w:rsid w:val="00C513AB"/>
    <w:rsid w:val="00C51694"/>
    <w:rsid w:val="00C600DA"/>
    <w:rsid w:val="00C639AF"/>
    <w:rsid w:val="00C64266"/>
    <w:rsid w:val="00C64B86"/>
    <w:rsid w:val="00C735BB"/>
    <w:rsid w:val="00C750F7"/>
    <w:rsid w:val="00CA1CA2"/>
    <w:rsid w:val="00CC4ADF"/>
    <w:rsid w:val="00CD1421"/>
    <w:rsid w:val="00CE2D2D"/>
    <w:rsid w:val="00D05577"/>
    <w:rsid w:val="00D07749"/>
    <w:rsid w:val="00D2697E"/>
    <w:rsid w:val="00D36BBA"/>
    <w:rsid w:val="00D4742C"/>
    <w:rsid w:val="00D510EA"/>
    <w:rsid w:val="00D67F18"/>
    <w:rsid w:val="00D73904"/>
    <w:rsid w:val="00D90A0F"/>
    <w:rsid w:val="00D91709"/>
    <w:rsid w:val="00DB391C"/>
    <w:rsid w:val="00DC1DE7"/>
    <w:rsid w:val="00DE6A0E"/>
    <w:rsid w:val="00DF245A"/>
    <w:rsid w:val="00DF2FC9"/>
    <w:rsid w:val="00E10A35"/>
    <w:rsid w:val="00E23F5E"/>
    <w:rsid w:val="00E2601B"/>
    <w:rsid w:val="00E26825"/>
    <w:rsid w:val="00E3135E"/>
    <w:rsid w:val="00E560CB"/>
    <w:rsid w:val="00E67B95"/>
    <w:rsid w:val="00E746B3"/>
    <w:rsid w:val="00E74F47"/>
    <w:rsid w:val="00E953A2"/>
    <w:rsid w:val="00EA61A5"/>
    <w:rsid w:val="00EA642E"/>
    <w:rsid w:val="00EC29D0"/>
    <w:rsid w:val="00EF38BD"/>
    <w:rsid w:val="00F0474D"/>
    <w:rsid w:val="00F11695"/>
    <w:rsid w:val="00F1275B"/>
    <w:rsid w:val="00F54D83"/>
    <w:rsid w:val="00F57B75"/>
    <w:rsid w:val="00F60171"/>
    <w:rsid w:val="00F60E67"/>
    <w:rsid w:val="00F6118C"/>
    <w:rsid w:val="00F81001"/>
    <w:rsid w:val="00F84FD8"/>
    <w:rsid w:val="00F93E40"/>
    <w:rsid w:val="00FB1EE6"/>
    <w:rsid w:val="00FD657C"/>
    <w:rsid w:val="00FD6D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5:docId w15:val="{7C51A6E7-D067-4697-8DAE-55332247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8F6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Aucuneliste"/>
    <w:uiPriority w:val="99"/>
    <w:semiHidden/>
    <w:unhideWhenUsed/>
    <w:rsid w:val="00BC3F05"/>
  </w:style>
  <w:style w:type="paragraph" w:styleId="Sansinterligne">
    <w:name w:val="No Spacing"/>
    <w:link w:val="SansinterligneCar"/>
    <w:uiPriority w:val="1"/>
    <w:qFormat/>
    <w:rsid w:val="00C00404"/>
    <w:rPr>
      <w:sz w:val="22"/>
      <w:szCs w:val="22"/>
      <w:lang w:val="fr-FR" w:eastAsia="fr-FR"/>
    </w:rPr>
  </w:style>
  <w:style w:type="character" w:customStyle="1" w:styleId="SansinterligneCar">
    <w:name w:val="Sans interligne Car"/>
    <w:basedOn w:val="Policepardfaut"/>
    <w:link w:val="Sansinterligne"/>
    <w:uiPriority w:val="1"/>
    <w:rsid w:val="00C00404"/>
    <w:rPr>
      <w:sz w:val="22"/>
      <w:szCs w:val="22"/>
      <w:lang w:val="fr-FR" w:eastAsia="fr-FR"/>
    </w:rPr>
  </w:style>
  <w:style w:type="character" w:customStyle="1" w:styleId="apple-style-span">
    <w:name w:val="apple-style-span"/>
    <w:basedOn w:val="Policepardfaut"/>
    <w:rsid w:val="007A4E71"/>
  </w:style>
  <w:style w:type="character" w:customStyle="1" w:styleId="apple-converted-space">
    <w:name w:val="apple-converted-space"/>
    <w:basedOn w:val="Policepardfaut"/>
    <w:rsid w:val="007A4E71"/>
  </w:style>
  <w:style w:type="character" w:styleId="Lienhypertexte">
    <w:name w:val="Hyperlink"/>
    <w:basedOn w:val="Policepardfaut"/>
    <w:uiPriority w:val="99"/>
    <w:unhideWhenUsed/>
    <w:rsid w:val="007A4E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461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28801-4AD3-4CD7-8E19-18AA421AC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5613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Boujeh Wided</dc:creator>
  <cp:lastModifiedBy>ALIA</cp:lastModifiedBy>
  <cp:revision>2</cp:revision>
  <cp:lastPrinted>2012-05-12T20:43:00Z</cp:lastPrinted>
  <dcterms:created xsi:type="dcterms:W3CDTF">2015-09-17T11:41:00Z</dcterms:created>
  <dcterms:modified xsi:type="dcterms:W3CDTF">2015-09-17T11:41:00Z</dcterms:modified>
</cp:coreProperties>
</file>