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4D439E">
      <w:pPr>
        <w:spacing w:line="240" w:lineRule="auto"/>
      </w:pPr>
    </w:p>
    <w:p w14:paraId="1F33FB81" w14:textId="77777777" w:rsidR="006A6F6B" w:rsidRPr="006A6F6B" w:rsidRDefault="006A6F6B" w:rsidP="006A6F6B">
      <w:pPr>
        <w:spacing w:before="100" w:beforeAutospacing="1" w:after="0" w:line="240" w:lineRule="auto"/>
        <w:ind w:left="283"/>
        <w:jc w:val="both"/>
        <w:rPr>
          <w:rFonts w:ascii="Arial" w:eastAsia="Calibri" w:hAnsi="Arial" w:cs="Arial"/>
          <w:b/>
          <w:bCs/>
          <w:color w:val="000000"/>
          <w:spacing w:val="4"/>
          <w:sz w:val="24"/>
          <w:szCs w:val="24"/>
          <w:lang w:eastAsia="en-US"/>
        </w:rPr>
      </w:pPr>
      <w:r w:rsidRPr="006A6F6B">
        <w:rPr>
          <w:rFonts w:ascii="Arial" w:eastAsia="Calibri" w:hAnsi="Arial" w:cs="Arial"/>
          <w:b/>
          <w:bCs/>
          <w:color w:val="000000"/>
          <w:spacing w:val="4"/>
          <w:sz w:val="24"/>
          <w:szCs w:val="24"/>
          <w:lang w:eastAsia="en-US"/>
        </w:rPr>
        <w:t>Décret n° 2003-292 du 4 février 2003, relatif à l'organisation et aux missions de l'école nationale des prisons et de la rééducation</w:t>
      </w:r>
    </w:p>
    <w:p w14:paraId="284443DB" w14:textId="77777777" w:rsidR="006A6F6B" w:rsidRPr="006A6F6B" w:rsidRDefault="006A6F6B" w:rsidP="006A6F6B">
      <w:pPr>
        <w:spacing w:before="100" w:beforeAutospacing="1" w:after="0" w:line="240"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Le Président de la République,</w:t>
      </w:r>
    </w:p>
    <w:p w14:paraId="5DEBE0AE" w14:textId="77777777" w:rsidR="006A6F6B" w:rsidRPr="006A6F6B" w:rsidRDefault="006A6F6B" w:rsidP="006A6F6B">
      <w:pPr>
        <w:spacing w:before="100" w:beforeAutospacing="1" w:after="0" w:line="240"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Sur proposition du ministre de la justice et des droits de l'Homme,</w:t>
      </w:r>
    </w:p>
    <w:p w14:paraId="3D174EEC" w14:textId="77777777" w:rsidR="006A6F6B" w:rsidRPr="006A6F6B" w:rsidRDefault="006A6F6B" w:rsidP="006A6F6B">
      <w:pPr>
        <w:spacing w:before="100" w:beforeAutospacing="1" w:after="0" w:line="240"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Vu le code de la comptabilité publique promulgué par la loi n° 73-81 du 31 décembre 1973, ensemble les textes qui l'ont modifié ou complété, notamment la loi n°2001-123 du 28 décembre 2001,</w:t>
      </w:r>
    </w:p>
    <w:p w14:paraId="423B9A29" w14:textId="77777777" w:rsidR="006A6F6B" w:rsidRPr="006A6F6B" w:rsidRDefault="006A6F6B" w:rsidP="006A6F6B">
      <w:pPr>
        <w:spacing w:before="100" w:beforeAutospacing="1" w:after="0" w:line="240"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Vu la loi n° 82-70 du 6 aout 1982, portant statut général des forces de sécurité intérieure, telle qu'elle a été modifiée et complétée par la loi n° 2000-58 du 13 juin 2000,</w:t>
      </w:r>
    </w:p>
    <w:p w14:paraId="0395FC5A" w14:textId="77777777" w:rsidR="006A6F6B" w:rsidRPr="006A6F6B" w:rsidRDefault="006A6F6B" w:rsidP="006A6F6B">
      <w:pPr>
        <w:spacing w:before="100" w:beforeAutospacing="1" w:after="0" w:line="240"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Vu la loi n° 83-113 du 30 décembre 1983, portant loi de finances pour la gestion 1984 et notamment son article 75,</w:t>
      </w:r>
    </w:p>
    <w:p w14:paraId="2BFEB9ED" w14:textId="77777777" w:rsidR="006A6F6B" w:rsidRPr="006A6F6B" w:rsidRDefault="006A6F6B" w:rsidP="006A6F6B">
      <w:pPr>
        <w:spacing w:before="100" w:beforeAutospacing="1" w:after="0" w:line="240"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Vu la loi 2000-98 du 25 décembre 2000, portant loi de finances pour l'année 2001 et notamment le tableau «F» y annexé,</w:t>
      </w:r>
    </w:p>
    <w:p w14:paraId="662F7989" w14:textId="77777777" w:rsidR="006A6F6B" w:rsidRPr="006A6F6B" w:rsidRDefault="006A6F6B" w:rsidP="006A6F6B">
      <w:pPr>
        <w:spacing w:before="100" w:beforeAutospacing="1" w:after="0" w:line="240"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Vu la loi n° 2001-51 du 3 mai 2001, relative aux agents des prisons et de la rééducation,</w:t>
      </w:r>
    </w:p>
    <w:p w14:paraId="46565EB3" w14:textId="77777777" w:rsidR="006A6F6B" w:rsidRPr="006A6F6B" w:rsidRDefault="006A6F6B" w:rsidP="006A6F6B">
      <w:pPr>
        <w:spacing w:before="100" w:beforeAutospacing="1" w:after="0" w:line="240"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Vu le décret n° 74-1062 du 28 novembre 1974, fixant les attributions du ministère de la justice,</w:t>
      </w:r>
    </w:p>
    <w:p w14:paraId="7A7BE260" w14:textId="77777777" w:rsidR="006A6F6B" w:rsidRPr="006A6F6B" w:rsidRDefault="006A6F6B" w:rsidP="006A6F6B">
      <w:pPr>
        <w:spacing w:before="100" w:beforeAutospacing="1" w:after="0" w:line="240"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Vu le décret n° 84-753 du 30 avril 1984, portant statut particulier des cadres et agents des prisons et de la rééducation, ensemble les textes qui l'ont modifié ou complété et notamment le décret n° 2000-1016 du 11 mai 2000,</w:t>
      </w:r>
    </w:p>
    <w:p w14:paraId="7DA8658C" w14:textId="77777777" w:rsidR="006A6F6B" w:rsidRPr="006A6F6B" w:rsidRDefault="006A6F6B" w:rsidP="006A6F6B">
      <w:pPr>
        <w:spacing w:before="100" w:beforeAutospacing="1" w:after="0" w:line="240"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Vu le décret n° 88-188 du 11 février1988, réglementant  les conditions d'attribution et de retrait des emplois fonctionnels de secrétaire général de ministère, de directeur général d'administration centrale, de directeur d'administration centrale, de sous-directeur d'administration centrale et de chef de service d'administration centrale, tel qu'il a été modifié et complété par le décret n° 98-1872 du 28 septembre 1998,</w:t>
      </w:r>
    </w:p>
    <w:p w14:paraId="404CA29F" w14:textId="77777777" w:rsidR="006A6F6B" w:rsidRPr="006A6F6B" w:rsidRDefault="006A6F6B" w:rsidP="006A6F6B">
      <w:pPr>
        <w:spacing w:before="100" w:beforeAutospacing="1" w:after="0" w:line="240"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Vu le décret 88-787 du 14 avril 1988, portant création du corps d'agents de prisons temporaires et fixant leur statut particulier, tel que modifié et complété par le décret 2000- 1018 du 11 mai 2000,</w:t>
      </w:r>
    </w:p>
    <w:p w14:paraId="570783DA" w14:textId="77777777" w:rsidR="006A6F6B" w:rsidRPr="006A6F6B" w:rsidRDefault="006A6F6B" w:rsidP="006A6F6B">
      <w:pPr>
        <w:spacing w:before="100" w:beforeAutospacing="1" w:after="0" w:line="240"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Vu le décret 98-670 du 16 mars 1998, relatif à l'organisation et aux missions du centre de recyclage et d'instruction des agents des prisons et de la rééducation de Borj-Touil,</w:t>
      </w:r>
    </w:p>
    <w:p w14:paraId="565A3715" w14:textId="2DDBD9E5" w:rsidR="006A6F6B" w:rsidRPr="006A6F6B" w:rsidRDefault="006A6F6B" w:rsidP="006A6F6B">
      <w:pPr>
        <w:spacing w:before="100" w:beforeAutospacing="1" w:after="0" w:line="240"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 xml:space="preserve">Vu le décret n° 2002-771 du 11 avril 2002, relatif </w:t>
      </w:r>
      <w:r w:rsidRPr="006A6F6B">
        <w:rPr>
          <w:rFonts w:ascii="Arial" w:eastAsia="Calibri" w:hAnsi="Arial" w:cs="Arial"/>
          <w:color w:val="000000"/>
          <w:spacing w:val="4"/>
          <w:sz w:val="20"/>
          <w:szCs w:val="20"/>
          <w:lang w:eastAsia="en-US"/>
        </w:rPr>
        <w:t>à</w:t>
      </w:r>
      <w:bookmarkStart w:id="0" w:name="_GoBack"/>
      <w:bookmarkEnd w:id="0"/>
      <w:r w:rsidRPr="006A6F6B">
        <w:rPr>
          <w:rFonts w:ascii="Arial" w:eastAsia="Calibri" w:hAnsi="Arial" w:cs="Arial"/>
          <w:color w:val="000000"/>
          <w:spacing w:val="4"/>
          <w:sz w:val="20"/>
          <w:szCs w:val="20"/>
          <w:lang w:eastAsia="en-US"/>
        </w:rPr>
        <w:t xml:space="preserve"> la rémunération des actions de formation, de recherche et des travaux exceptionnels réalisés par les différentes catégories d'agents au centre du recyclage et de l'instruction des agents des prisons et de la rééducation,</w:t>
      </w:r>
    </w:p>
    <w:p w14:paraId="5E000841" w14:textId="77777777" w:rsidR="006A6F6B" w:rsidRPr="006A6F6B" w:rsidRDefault="006A6F6B" w:rsidP="006A6F6B">
      <w:pPr>
        <w:spacing w:before="100" w:beforeAutospacing="1" w:after="0" w:line="240"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Vu le décret n° 2003-291 du 4 février 2003, portant changement d'appellation d'un établissement public relevant du ministère de la justice et des droits de l'Homme,</w:t>
      </w:r>
    </w:p>
    <w:p w14:paraId="42498778" w14:textId="77777777" w:rsidR="006A6F6B" w:rsidRPr="006A6F6B" w:rsidRDefault="006A6F6B" w:rsidP="006A6F6B">
      <w:pPr>
        <w:spacing w:before="100" w:beforeAutospacing="1" w:after="0" w:line="240"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Vu l'avis du ministre des finances,</w:t>
      </w:r>
    </w:p>
    <w:p w14:paraId="19DEE8FA" w14:textId="77777777" w:rsidR="006A6F6B" w:rsidRPr="006A6F6B" w:rsidRDefault="006A6F6B" w:rsidP="006A6F6B">
      <w:pPr>
        <w:spacing w:before="100" w:beforeAutospacing="1" w:after="0" w:line="240"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Vu l'avis du tribunal administratif.</w:t>
      </w:r>
    </w:p>
    <w:p w14:paraId="179C8541" w14:textId="77777777" w:rsidR="006A6F6B" w:rsidRPr="006A6F6B" w:rsidRDefault="006A6F6B" w:rsidP="006A6F6B">
      <w:pPr>
        <w:spacing w:before="100" w:beforeAutospacing="1" w:after="0" w:line="240"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Décrète :</w:t>
      </w:r>
    </w:p>
    <w:p w14:paraId="6AB0DE8F" w14:textId="77777777" w:rsidR="006A6F6B" w:rsidRPr="006A6F6B" w:rsidRDefault="006A6F6B" w:rsidP="006A6F6B">
      <w:pPr>
        <w:spacing w:before="100" w:beforeAutospacing="1" w:after="0" w:line="324" w:lineRule="auto"/>
        <w:ind w:left="283"/>
        <w:jc w:val="center"/>
        <w:rPr>
          <w:rFonts w:ascii="Arial" w:eastAsia="Calibri" w:hAnsi="Arial" w:cs="Arial"/>
          <w:b/>
          <w:bCs/>
          <w:color w:val="000000"/>
          <w:spacing w:val="16"/>
          <w:sz w:val="20"/>
          <w:szCs w:val="20"/>
          <w:lang w:eastAsia="en-US"/>
        </w:rPr>
      </w:pPr>
      <w:r w:rsidRPr="006A6F6B">
        <w:rPr>
          <w:rFonts w:ascii="Arial" w:eastAsia="Calibri" w:hAnsi="Arial" w:cs="Arial"/>
          <w:b/>
          <w:bCs/>
          <w:color w:val="000000"/>
          <w:spacing w:val="6"/>
          <w:sz w:val="20"/>
          <w:szCs w:val="20"/>
          <w:lang w:eastAsia="en-US"/>
        </w:rPr>
        <w:lastRenderedPageBreak/>
        <w:t>CHAPITRE I</w:t>
      </w:r>
      <w:r w:rsidRPr="006A6F6B">
        <w:rPr>
          <w:rFonts w:ascii="Arial" w:eastAsia="Calibri" w:hAnsi="Arial" w:cs="Arial"/>
          <w:b/>
          <w:bCs/>
          <w:color w:val="000000"/>
          <w:spacing w:val="16"/>
          <w:sz w:val="20"/>
          <w:szCs w:val="20"/>
          <w:lang w:eastAsia="en-US"/>
        </w:rPr>
        <w:t xml:space="preserve"> – </w:t>
      </w:r>
      <w:r w:rsidRPr="006A6F6B">
        <w:rPr>
          <w:rFonts w:ascii="Arial" w:eastAsia="Calibri" w:hAnsi="Arial" w:cs="Arial"/>
          <w:b/>
          <w:bCs/>
          <w:color w:val="000000"/>
          <w:spacing w:val="22"/>
          <w:sz w:val="20"/>
          <w:szCs w:val="20"/>
          <w:lang w:eastAsia="en-US"/>
        </w:rPr>
        <w:t>MISSIONS DE L'ECOLE</w:t>
      </w:r>
    </w:p>
    <w:p w14:paraId="1E570CE3" w14:textId="77777777" w:rsidR="006A6F6B" w:rsidRPr="006A6F6B" w:rsidRDefault="006A6F6B" w:rsidP="006A6F6B">
      <w:pPr>
        <w:spacing w:before="100" w:beforeAutospacing="1" w:after="0" w:line="324" w:lineRule="auto"/>
        <w:ind w:left="283"/>
        <w:jc w:val="both"/>
        <w:rPr>
          <w:rFonts w:ascii="Arial" w:eastAsia="Calibri" w:hAnsi="Arial" w:cs="Arial"/>
          <w:color w:val="000000"/>
          <w:spacing w:val="4"/>
          <w:sz w:val="20"/>
          <w:szCs w:val="20"/>
          <w:lang w:eastAsia="en-US"/>
        </w:rPr>
      </w:pPr>
      <w:r w:rsidRPr="006A6F6B">
        <w:rPr>
          <w:rFonts w:ascii="Arial" w:eastAsia="Calibri" w:hAnsi="Arial" w:cs="Arial"/>
          <w:b/>
          <w:bCs/>
          <w:i/>
          <w:iCs/>
          <w:color w:val="000000"/>
          <w:spacing w:val="3"/>
          <w:sz w:val="20"/>
          <w:szCs w:val="20"/>
          <w:lang w:eastAsia="en-US"/>
        </w:rPr>
        <w:t xml:space="preserve">Article premier – </w:t>
      </w:r>
      <w:r w:rsidRPr="006A6F6B">
        <w:rPr>
          <w:rFonts w:ascii="Arial" w:eastAsia="Calibri" w:hAnsi="Arial" w:cs="Arial"/>
          <w:color w:val="000000"/>
          <w:spacing w:val="4"/>
          <w:sz w:val="20"/>
          <w:szCs w:val="20"/>
          <w:lang w:eastAsia="en-US"/>
        </w:rPr>
        <w:t>L'école nationale des prisons et de la rééducation est chargée de la formation et du perfectionnement des cadres et des agents des prisons et de la rééducation.</w:t>
      </w:r>
    </w:p>
    <w:p w14:paraId="0C961A63" w14:textId="554B4672" w:rsidR="006A6F6B" w:rsidRPr="006A6F6B" w:rsidRDefault="006A6F6B" w:rsidP="006A6F6B">
      <w:pPr>
        <w:spacing w:before="100" w:beforeAutospacing="1" w:after="0" w:line="324"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 xml:space="preserve">Elle peut, sur demande d'autres ministères et établissements et après autorisation du ministre de la justice et des droits de l’Homme, prêter son concours dans le cadre de sa mission </w:t>
      </w:r>
      <w:r w:rsidRPr="006A6F6B">
        <w:rPr>
          <w:rFonts w:ascii="Arial" w:eastAsia="Calibri" w:hAnsi="Arial" w:cs="Arial"/>
          <w:color w:val="000000"/>
          <w:spacing w:val="4"/>
          <w:sz w:val="20"/>
          <w:szCs w:val="20"/>
          <w:lang w:eastAsia="en-US"/>
        </w:rPr>
        <w:t>à</w:t>
      </w:r>
      <w:r w:rsidRPr="006A6F6B">
        <w:rPr>
          <w:rFonts w:ascii="Arial" w:eastAsia="Calibri" w:hAnsi="Arial" w:cs="Arial"/>
          <w:color w:val="000000"/>
          <w:spacing w:val="4"/>
          <w:sz w:val="20"/>
          <w:szCs w:val="20"/>
          <w:lang w:eastAsia="en-US"/>
        </w:rPr>
        <w:t xml:space="preserve"> certains cadres et agents relevant desdites administrations.</w:t>
      </w:r>
    </w:p>
    <w:p w14:paraId="757F0B19" w14:textId="77777777" w:rsidR="006A6F6B" w:rsidRPr="006A6F6B" w:rsidRDefault="006A6F6B" w:rsidP="006A6F6B">
      <w:pPr>
        <w:spacing w:before="100" w:beforeAutospacing="1" w:after="0" w:line="324"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Le ministre de la justice et des droits de l'Homme peut aussi autoriser l'inscription des élèves étrangers dans les différentes sections de formation, et ce, sur demande de leurs gouvernements et après avis du conseil scientifique de l'école.</w:t>
      </w:r>
    </w:p>
    <w:p w14:paraId="25D9B4B2" w14:textId="77777777" w:rsidR="006A6F6B" w:rsidRPr="006A6F6B" w:rsidRDefault="006A6F6B" w:rsidP="006A6F6B">
      <w:pPr>
        <w:spacing w:before="100" w:beforeAutospacing="1" w:after="0" w:line="319" w:lineRule="auto"/>
        <w:ind w:left="283"/>
        <w:jc w:val="center"/>
        <w:rPr>
          <w:rFonts w:ascii="Arial" w:eastAsia="Calibri" w:hAnsi="Arial" w:cs="Arial"/>
          <w:b/>
          <w:bCs/>
          <w:color w:val="000000"/>
          <w:spacing w:val="14"/>
          <w:sz w:val="20"/>
          <w:szCs w:val="20"/>
          <w:lang w:eastAsia="en-US"/>
        </w:rPr>
      </w:pPr>
      <w:r w:rsidRPr="006A6F6B">
        <w:rPr>
          <w:rFonts w:ascii="Arial" w:eastAsia="Calibri" w:hAnsi="Arial" w:cs="Arial"/>
          <w:b/>
          <w:bCs/>
          <w:color w:val="000000"/>
          <w:spacing w:val="4"/>
          <w:sz w:val="20"/>
          <w:szCs w:val="20"/>
          <w:lang w:eastAsia="en-US"/>
        </w:rPr>
        <w:t>Section I</w:t>
      </w:r>
      <w:r w:rsidRPr="006A6F6B">
        <w:rPr>
          <w:rFonts w:ascii="Arial" w:eastAsia="Calibri" w:hAnsi="Arial" w:cs="Arial"/>
          <w:b/>
          <w:bCs/>
          <w:color w:val="000000"/>
          <w:spacing w:val="14"/>
          <w:sz w:val="20"/>
          <w:szCs w:val="20"/>
          <w:lang w:eastAsia="en-US"/>
        </w:rPr>
        <w:t xml:space="preserve"> – </w:t>
      </w:r>
      <w:r w:rsidRPr="006A6F6B">
        <w:rPr>
          <w:rFonts w:ascii="Arial" w:eastAsia="Calibri" w:hAnsi="Arial" w:cs="Arial"/>
          <w:b/>
          <w:bCs/>
          <w:color w:val="000000"/>
          <w:spacing w:val="10"/>
          <w:sz w:val="20"/>
          <w:szCs w:val="20"/>
          <w:lang w:eastAsia="en-US"/>
        </w:rPr>
        <w:t>Conditions d'admission à l'école</w:t>
      </w:r>
    </w:p>
    <w:p w14:paraId="2BF5D8D2" w14:textId="77777777" w:rsidR="006A6F6B" w:rsidRPr="006A6F6B" w:rsidRDefault="006A6F6B" w:rsidP="006A6F6B">
      <w:pPr>
        <w:spacing w:before="100" w:beforeAutospacing="1" w:after="0" w:line="319" w:lineRule="auto"/>
        <w:ind w:left="283"/>
        <w:jc w:val="both"/>
        <w:rPr>
          <w:rFonts w:ascii="Arial" w:eastAsia="Calibri" w:hAnsi="Arial" w:cs="Arial"/>
          <w:color w:val="000000"/>
          <w:spacing w:val="3"/>
          <w:sz w:val="20"/>
          <w:szCs w:val="20"/>
          <w:lang w:eastAsia="en-US"/>
        </w:rPr>
      </w:pPr>
      <w:r w:rsidRPr="006A6F6B">
        <w:rPr>
          <w:rFonts w:ascii="Arial" w:eastAsia="Calibri" w:hAnsi="Arial" w:cs="Arial"/>
          <w:b/>
          <w:bCs/>
          <w:i/>
          <w:iCs/>
          <w:color w:val="000000"/>
          <w:spacing w:val="15"/>
          <w:sz w:val="20"/>
          <w:szCs w:val="20"/>
          <w:lang w:eastAsia="en-US"/>
        </w:rPr>
        <w:t>Art. 2 –</w:t>
      </w:r>
      <w:r w:rsidRPr="006A6F6B">
        <w:rPr>
          <w:rFonts w:ascii="Arial" w:eastAsia="Calibri" w:hAnsi="Arial" w:cs="Arial"/>
          <w:color w:val="000000"/>
          <w:spacing w:val="15"/>
          <w:sz w:val="20"/>
          <w:szCs w:val="20"/>
          <w:lang w:eastAsia="en-US"/>
        </w:rPr>
        <w:t xml:space="preserve"> </w:t>
      </w:r>
      <w:r w:rsidRPr="006A6F6B">
        <w:rPr>
          <w:rFonts w:ascii="Arial" w:eastAsia="Calibri" w:hAnsi="Arial" w:cs="Arial"/>
          <w:color w:val="000000"/>
          <w:spacing w:val="3"/>
          <w:sz w:val="20"/>
          <w:szCs w:val="20"/>
          <w:lang w:eastAsia="en-US"/>
        </w:rPr>
        <w:t>L'admission aux différentes sections de formation se fait par arrêté du ministre de la justice et des droits de l'Homme, par voie de concours organisé par la direction chargée des prisons et de la rééducation, conformément aux conditions prévues au statut général des forces de sécurité intérieure et au statut particulier du corps des prisons et de la rééducation.</w:t>
      </w:r>
    </w:p>
    <w:p w14:paraId="118BC70F" w14:textId="77777777" w:rsidR="006A6F6B" w:rsidRPr="006A6F6B" w:rsidRDefault="006A6F6B" w:rsidP="006A6F6B">
      <w:pPr>
        <w:spacing w:before="100" w:beforeAutospacing="1" w:after="0" w:line="319" w:lineRule="auto"/>
        <w:ind w:left="283"/>
        <w:jc w:val="both"/>
        <w:rPr>
          <w:rFonts w:ascii="Arial" w:eastAsia="Calibri" w:hAnsi="Arial" w:cs="Arial"/>
          <w:color w:val="000000"/>
          <w:spacing w:val="4"/>
          <w:sz w:val="20"/>
          <w:szCs w:val="20"/>
          <w:lang w:eastAsia="en-US"/>
        </w:rPr>
      </w:pPr>
      <w:r w:rsidRPr="006A6F6B">
        <w:rPr>
          <w:rFonts w:ascii="Arial" w:eastAsia="Calibri" w:hAnsi="Arial" w:cs="Arial"/>
          <w:b/>
          <w:bCs/>
          <w:i/>
          <w:iCs/>
          <w:color w:val="000000"/>
          <w:spacing w:val="4"/>
          <w:sz w:val="20"/>
          <w:szCs w:val="20"/>
          <w:lang w:eastAsia="en-US"/>
        </w:rPr>
        <w:t>Art. 3 –</w:t>
      </w:r>
      <w:r w:rsidRPr="006A6F6B">
        <w:rPr>
          <w:rFonts w:ascii="Arial" w:eastAsia="Calibri" w:hAnsi="Arial" w:cs="Arial"/>
          <w:color w:val="000000"/>
          <w:spacing w:val="4"/>
          <w:sz w:val="20"/>
          <w:szCs w:val="20"/>
          <w:lang w:eastAsia="en-US"/>
        </w:rPr>
        <w:t xml:space="preserve"> Les modalités d'organisation des concours, la</w:t>
      </w:r>
      <w:r w:rsidRPr="006A6F6B">
        <w:rPr>
          <w:rFonts w:ascii="Arial" w:eastAsia="Calibri" w:hAnsi="Arial" w:cs="Arial"/>
          <w:color w:val="000000"/>
          <w:spacing w:val="14"/>
          <w:sz w:val="20"/>
          <w:szCs w:val="20"/>
          <w:lang w:eastAsia="en-US"/>
        </w:rPr>
        <w:t xml:space="preserve"> </w:t>
      </w:r>
      <w:r w:rsidRPr="006A6F6B">
        <w:rPr>
          <w:rFonts w:ascii="Arial" w:eastAsia="Calibri" w:hAnsi="Arial" w:cs="Arial"/>
          <w:color w:val="000000"/>
          <w:spacing w:val="5"/>
          <w:sz w:val="20"/>
          <w:szCs w:val="20"/>
          <w:lang w:eastAsia="en-US"/>
        </w:rPr>
        <w:t>composition et les attributions des commissions sont fixées</w:t>
      </w:r>
      <w:r w:rsidRPr="006A6F6B">
        <w:rPr>
          <w:rFonts w:ascii="Arial" w:eastAsia="Calibri" w:hAnsi="Arial" w:cs="Arial"/>
          <w:color w:val="000000"/>
          <w:spacing w:val="15"/>
          <w:sz w:val="20"/>
          <w:szCs w:val="20"/>
          <w:lang w:eastAsia="en-US"/>
        </w:rPr>
        <w:t xml:space="preserve"> </w:t>
      </w:r>
      <w:r w:rsidRPr="006A6F6B">
        <w:rPr>
          <w:rFonts w:ascii="Arial" w:eastAsia="Calibri" w:hAnsi="Arial" w:cs="Arial"/>
          <w:color w:val="000000"/>
          <w:spacing w:val="2"/>
          <w:sz w:val="20"/>
          <w:szCs w:val="20"/>
          <w:lang w:eastAsia="en-US"/>
        </w:rPr>
        <w:t>par arrêté du ministre de la justice et des droits de l'Homme.</w:t>
      </w:r>
    </w:p>
    <w:p w14:paraId="3A604AF7" w14:textId="77777777" w:rsidR="006A6F6B" w:rsidRPr="006A6F6B" w:rsidRDefault="006A6F6B" w:rsidP="006A6F6B">
      <w:pPr>
        <w:spacing w:before="100" w:beforeAutospacing="1" w:after="0" w:line="319" w:lineRule="auto"/>
        <w:ind w:left="283"/>
        <w:jc w:val="both"/>
        <w:rPr>
          <w:rFonts w:ascii="Arial" w:eastAsia="Calibri" w:hAnsi="Arial" w:cs="Arial"/>
          <w:color w:val="000000"/>
          <w:spacing w:val="6"/>
          <w:sz w:val="20"/>
          <w:szCs w:val="20"/>
          <w:lang w:eastAsia="en-US"/>
        </w:rPr>
      </w:pPr>
      <w:r w:rsidRPr="006A6F6B">
        <w:rPr>
          <w:rFonts w:ascii="Arial" w:eastAsia="Calibri" w:hAnsi="Arial" w:cs="Arial"/>
          <w:b/>
          <w:bCs/>
          <w:i/>
          <w:iCs/>
          <w:color w:val="000000"/>
          <w:spacing w:val="6"/>
          <w:sz w:val="20"/>
          <w:szCs w:val="20"/>
          <w:lang w:eastAsia="en-US"/>
        </w:rPr>
        <w:t>Art. 4 –</w:t>
      </w:r>
      <w:r w:rsidRPr="006A6F6B">
        <w:rPr>
          <w:rFonts w:ascii="Arial" w:eastAsia="Calibri" w:hAnsi="Arial" w:cs="Arial"/>
          <w:color w:val="000000"/>
          <w:spacing w:val="6"/>
          <w:sz w:val="20"/>
          <w:szCs w:val="20"/>
          <w:lang w:eastAsia="en-US"/>
        </w:rPr>
        <w:t xml:space="preserve"> Est attribuée aux élèves externes admis par</w:t>
      </w:r>
      <w:r w:rsidRPr="006A6F6B">
        <w:rPr>
          <w:rFonts w:ascii="Arial" w:eastAsia="Calibri" w:hAnsi="Arial" w:cs="Arial"/>
          <w:color w:val="000000"/>
          <w:spacing w:val="16"/>
          <w:sz w:val="20"/>
          <w:szCs w:val="20"/>
          <w:lang w:eastAsia="en-US"/>
        </w:rPr>
        <w:t xml:space="preserve"> </w:t>
      </w:r>
      <w:r w:rsidRPr="006A6F6B">
        <w:rPr>
          <w:rFonts w:ascii="Arial" w:eastAsia="Calibri" w:hAnsi="Arial" w:cs="Arial"/>
          <w:color w:val="000000"/>
          <w:spacing w:val="3"/>
          <w:sz w:val="20"/>
          <w:szCs w:val="20"/>
          <w:lang w:eastAsia="en-US"/>
        </w:rPr>
        <w:t>arrêté du ministre de la justice et des droits de l'Homme la</w:t>
      </w:r>
      <w:r w:rsidRPr="006A6F6B">
        <w:rPr>
          <w:rFonts w:ascii="Arial" w:eastAsia="Calibri" w:hAnsi="Arial" w:cs="Arial"/>
          <w:color w:val="000000"/>
          <w:spacing w:val="13"/>
          <w:sz w:val="20"/>
          <w:szCs w:val="20"/>
          <w:lang w:eastAsia="en-US"/>
        </w:rPr>
        <w:t xml:space="preserve"> </w:t>
      </w:r>
      <w:r w:rsidRPr="006A6F6B">
        <w:rPr>
          <w:rFonts w:ascii="Arial" w:eastAsia="Calibri" w:hAnsi="Arial" w:cs="Arial"/>
          <w:color w:val="000000"/>
          <w:spacing w:val="3"/>
          <w:sz w:val="20"/>
          <w:szCs w:val="20"/>
          <w:lang w:eastAsia="en-US"/>
        </w:rPr>
        <w:t>qualité d'élève durant la période de leur formation.</w:t>
      </w:r>
    </w:p>
    <w:p w14:paraId="1B28A845" w14:textId="77777777" w:rsidR="006A6F6B" w:rsidRPr="006A6F6B" w:rsidRDefault="006A6F6B" w:rsidP="006A6F6B">
      <w:pPr>
        <w:spacing w:before="100" w:beforeAutospacing="1" w:after="0" w:line="319" w:lineRule="auto"/>
        <w:ind w:left="283"/>
        <w:jc w:val="both"/>
        <w:rPr>
          <w:rFonts w:ascii="Arial" w:eastAsia="Calibri" w:hAnsi="Arial" w:cs="Arial"/>
          <w:color w:val="000000"/>
          <w:spacing w:val="6"/>
          <w:sz w:val="20"/>
          <w:szCs w:val="20"/>
          <w:lang w:eastAsia="en-US"/>
        </w:rPr>
      </w:pPr>
      <w:r w:rsidRPr="006A6F6B">
        <w:rPr>
          <w:rFonts w:ascii="Arial" w:eastAsia="Calibri" w:hAnsi="Arial" w:cs="Arial"/>
          <w:color w:val="000000"/>
          <w:sz w:val="20"/>
          <w:szCs w:val="20"/>
          <w:lang w:eastAsia="en-US"/>
        </w:rPr>
        <w:t>A ce titre, les élèves de l'école bénéficient d'une bourse</w:t>
      </w:r>
      <w:r w:rsidRPr="006A6F6B">
        <w:rPr>
          <w:rFonts w:ascii="Arial" w:eastAsia="Calibri" w:hAnsi="Arial" w:cs="Arial"/>
          <w:color w:val="000000"/>
          <w:spacing w:val="10"/>
          <w:sz w:val="20"/>
          <w:szCs w:val="20"/>
          <w:lang w:eastAsia="en-US"/>
        </w:rPr>
        <w:t xml:space="preserve"> </w:t>
      </w:r>
      <w:r w:rsidRPr="006A6F6B">
        <w:rPr>
          <w:rFonts w:ascii="Arial" w:eastAsia="Calibri" w:hAnsi="Arial" w:cs="Arial"/>
          <w:color w:val="000000"/>
          <w:spacing w:val="5"/>
          <w:sz w:val="20"/>
          <w:szCs w:val="20"/>
          <w:lang w:eastAsia="en-US"/>
        </w:rPr>
        <w:t>mensuelle dont le montant sera fixé par arrêté du ministre</w:t>
      </w:r>
      <w:r w:rsidRPr="006A6F6B">
        <w:rPr>
          <w:rFonts w:ascii="Arial" w:eastAsia="Calibri" w:hAnsi="Arial" w:cs="Arial"/>
          <w:color w:val="000000"/>
          <w:spacing w:val="15"/>
          <w:sz w:val="20"/>
          <w:szCs w:val="20"/>
          <w:lang w:eastAsia="en-US"/>
        </w:rPr>
        <w:t xml:space="preserve"> </w:t>
      </w:r>
      <w:r w:rsidRPr="006A6F6B">
        <w:rPr>
          <w:rFonts w:ascii="Arial" w:eastAsia="Calibri" w:hAnsi="Arial" w:cs="Arial"/>
          <w:color w:val="000000"/>
          <w:spacing w:val="4"/>
          <w:sz w:val="20"/>
          <w:szCs w:val="20"/>
          <w:lang w:eastAsia="en-US"/>
        </w:rPr>
        <w:t>de la justice et des droits de l'Homme ou du ministre dont</w:t>
      </w:r>
      <w:r w:rsidRPr="006A6F6B">
        <w:rPr>
          <w:rFonts w:ascii="Arial" w:eastAsia="Calibri" w:hAnsi="Arial" w:cs="Arial"/>
          <w:color w:val="000000"/>
          <w:spacing w:val="14"/>
          <w:sz w:val="20"/>
          <w:szCs w:val="20"/>
          <w:lang w:eastAsia="en-US"/>
        </w:rPr>
        <w:t xml:space="preserve"> </w:t>
      </w:r>
      <w:r w:rsidRPr="006A6F6B">
        <w:rPr>
          <w:rFonts w:ascii="Arial" w:eastAsia="Calibri" w:hAnsi="Arial" w:cs="Arial"/>
          <w:color w:val="000000"/>
          <w:spacing w:val="2"/>
          <w:sz w:val="20"/>
          <w:szCs w:val="20"/>
          <w:lang w:eastAsia="en-US"/>
        </w:rPr>
        <w:t>dépend l'élève après avis du ministre des finances.</w:t>
      </w:r>
    </w:p>
    <w:p w14:paraId="01CC1DEF" w14:textId="77777777" w:rsidR="006A6F6B" w:rsidRPr="006A6F6B" w:rsidRDefault="006A6F6B" w:rsidP="006A6F6B">
      <w:pPr>
        <w:spacing w:before="100" w:beforeAutospacing="1" w:after="0" w:line="319" w:lineRule="auto"/>
        <w:ind w:left="283"/>
        <w:jc w:val="both"/>
        <w:rPr>
          <w:rFonts w:ascii="Arial" w:eastAsia="Calibri" w:hAnsi="Arial" w:cs="Arial"/>
          <w:color w:val="000000"/>
          <w:spacing w:val="4"/>
          <w:sz w:val="20"/>
          <w:szCs w:val="20"/>
          <w:lang w:eastAsia="en-US"/>
        </w:rPr>
      </w:pPr>
      <w:r w:rsidRPr="006A6F6B">
        <w:rPr>
          <w:rFonts w:ascii="Arial" w:eastAsia="Calibri" w:hAnsi="Arial" w:cs="Arial"/>
          <w:b/>
          <w:bCs/>
          <w:i/>
          <w:iCs/>
          <w:color w:val="000000"/>
          <w:spacing w:val="4"/>
          <w:sz w:val="20"/>
          <w:szCs w:val="20"/>
          <w:lang w:eastAsia="en-US"/>
        </w:rPr>
        <w:t>Art. 5 –</w:t>
      </w:r>
      <w:r w:rsidRPr="006A6F6B">
        <w:rPr>
          <w:rFonts w:ascii="Arial" w:eastAsia="Calibri" w:hAnsi="Arial" w:cs="Arial"/>
          <w:color w:val="000000"/>
          <w:spacing w:val="4"/>
          <w:sz w:val="20"/>
          <w:szCs w:val="20"/>
          <w:lang w:eastAsia="en-US"/>
        </w:rPr>
        <w:t xml:space="preserve"> Les candidats internes admis sont considérés,</w:t>
      </w:r>
      <w:r w:rsidRPr="006A6F6B">
        <w:rPr>
          <w:rFonts w:ascii="Arial" w:eastAsia="Calibri" w:hAnsi="Arial" w:cs="Arial"/>
          <w:color w:val="000000"/>
          <w:spacing w:val="14"/>
          <w:sz w:val="20"/>
          <w:szCs w:val="20"/>
          <w:lang w:eastAsia="en-US"/>
        </w:rPr>
        <w:t xml:space="preserve"> </w:t>
      </w:r>
      <w:r w:rsidRPr="006A6F6B">
        <w:rPr>
          <w:rFonts w:ascii="Arial" w:eastAsia="Calibri" w:hAnsi="Arial" w:cs="Arial"/>
          <w:color w:val="000000"/>
          <w:spacing w:val="7"/>
          <w:sz w:val="20"/>
          <w:szCs w:val="20"/>
          <w:lang w:eastAsia="en-US"/>
        </w:rPr>
        <w:t>durant la période de formation, en position d'activité et</w:t>
      </w:r>
      <w:r w:rsidRPr="006A6F6B">
        <w:rPr>
          <w:rFonts w:ascii="Arial" w:eastAsia="Calibri" w:hAnsi="Arial" w:cs="Arial"/>
          <w:color w:val="000000"/>
          <w:spacing w:val="17"/>
          <w:sz w:val="20"/>
          <w:szCs w:val="20"/>
          <w:lang w:eastAsia="en-US"/>
        </w:rPr>
        <w:t xml:space="preserve"> </w:t>
      </w:r>
      <w:r w:rsidRPr="006A6F6B">
        <w:rPr>
          <w:rFonts w:ascii="Arial" w:eastAsia="Calibri" w:hAnsi="Arial" w:cs="Arial"/>
          <w:color w:val="000000"/>
          <w:spacing w:val="2"/>
          <w:sz w:val="20"/>
          <w:szCs w:val="20"/>
          <w:lang w:eastAsia="en-US"/>
        </w:rPr>
        <w:t>perçoivent l'intégralité de leur traitement.</w:t>
      </w:r>
    </w:p>
    <w:p w14:paraId="0EA51C84" w14:textId="77777777" w:rsidR="006A6F6B" w:rsidRPr="006A6F6B" w:rsidRDefault="006A6F6B" w:rsidP="006A6F6B">
      <w:pPr>
        <w:spacing w:before="100" w:beforeAutospacing="1" w:after="0" w:line="360" w:lineRule="auto"/>
        <w:ind w:left="283"/>
        <w:jc w:val="center"/>
        <w:rPr>
          <w:rFonts w:ascii="Arial" w:eastAsia="Calibri" w:hAnsi="Arial" w:cs="Arial"/>
          <w:b/>
          <w:bCs/>
          <w:color w:val="000000"/>
          <w:spacing w:val="16"/>
          <w:sz w:val="20"/>
          <w:szCs w:val="20"/>
          <w:lang w:eastAsia="en-US"/>
        </w:rPr>
      </w:pPr>
      <w:r w:rsidRPr="006A6F6B">
        <w:rPr>
          <w:rFonts w:ascii="Arial" w:eastAsia="Calibri" w:hAnsi="Arial" w:cs="Arial"/>
          <w:b/>
          <w:bCs/>
          <w:color w:val="000000"/>
          <w:spacing w:val="6"/>
          <w:sz w:val="20"/>
          <w:szCs w:val="20"/>
          <w:lang w:eastAsia="en-US"/>
        </w:rPr>
        <w:t>Section Il</w:t>
      </w:r>
      <w:r w:rsidRPr="006A6F6B">
        <w:rPr>
          <w:rFonts w:ascii="Arial" w:eastAsia="Calibri" w:hAnsi="Arial" w:cs="Arial"/>
          <w:b/>
          <w:bCs/>
          <w:color w:val="000000"/>
          <w:spacing w:val="16"/>
          <w:sz w:val="20"/>
          <w:szCs w:val="20"/>
          <w:lang w:eastAsia="en-US"/>
        </w:rPr>
        <w:t xml:space="preserve"> – </w:t>
      </w:r>
      <w:r w:rsidRPr="006A6F6B">
        <w:rPr>
          <w:rFonts w:ascii="Arial" w:eastAsia="Calibri" w:hAnsi="Arial" w:cs="Arial"/>
          <w:b/>
          <w:bCs/>
          <w:color w:val="000000"/>
          <w:spacing w:val="10"/>
          <w:sz w:val="20"/>
          <w:szCs w:val="20"/>
          <w:lang w:eastAsia="en-US"/>
        </w:rPr>
        <w:t>Cadre de la formation</w:t>
      </w:r>
    </w:p>
    <w:p w14:paraId="6F439A64" w14:textId="30ADD022" w:rsidR="006A6F6B" w:rsidRPr="006A6F6B" w:rsidRDefault="006A6F6B" w:rsidP="006A6F6B">
      <w:pPr>
        <w:spacing w:before="100" w:beforeAutospacing="1" w:after="0" w:line="360" w:lineRule="auto"/>
        <w:ind w:left="283"/>
        <w:jc w:val="both"/>
        <w:rPr>
          <w:rFonts w:ascii="Arial" w:eastAsia="Calibri" w:hAnsi="Arial" w:cs="Arial"/>
          <w:color w:val="000000"/>
          <w:spacing w:val="4"/>
          <w:sz w:val="20"/>
          <w:szCs w:val="20"/>
          <w:lang w:eastAsia="en-US"/>
        </w:rPr>
      </w:pPr>
      <w:r w:rsidRPr="006A6F6B">
        <w:rPr>
          <w:rFonts w:ascii="Arial" w:eastAsia="Calibri" w:hAnsi="Arial" w:cs="Arial"/>
          <w:b/>
          <w:bCs/>
          <w:i/>
          <w:iCs/>
          <w:color w:val="000000"/>
          <w:spacing w:val="13"/>
          <w:sz w:val="20"/>
          <w:szCs w:val="20"/>
          <w:lang w:eastAsia="en-US"/>
        </w:rPr>
        <w:t>Art. 6 –</w:t>
      </w:r>
      <w:r w:rsidRPr="006A6F6B">
        <w:rPr>
          <w:rFonts w:ascii="Arial" w:eastAsia="Calibri" w:hAnsi="Arial" w:cs="Arial"/>
          <w:color w:val="000000"/>
          <w:spacing w:val="13"/>
          <w:sz w:val="20"/>
          <w:szCs w:val="20"/>
          <w:lang w:eastAsia="en-US"/>
        </w:rPr>
        <w:t xml:space="preserve"> </w:t>
      </w:r>
      <w:r w:rsidRPr="006A6F6B">
        <w:rPr>
          <w:rFonts w:ascii="Arial" w:eastAsia="Calibri" w:hAnsi="Arial" w:cs="Arial"/>
          <w:color w:val="000000"/>
          <w:spacing w:val="4"/>
          <w:sz w:val="20"/>
          <w:szCs w:val="20"/>
          <w:lang w:eastAsia="en-US"/>
        </w:rPr>
        <w:t xml:space="preserve">Le ministre de la justice et des droits de l'Homme nomme les personnes chargées des missions de formation à l'école et ils sont rémunérés conformément </w:t>
      </w:r>
      <w:r w:rsidRPr="006A6F6B">
        <w:rPr>
          <w:rFonts w:ascii="Arial" w:eastAsia="Calibri" w:hAnsi="Arial" w:cs="Arial"/>
          <w:color w:val="000000"/>
          <w:spacing w:val="4"/>
          <w:sz w:val="20"/>
          <w:szCs w:val="20"/>
          <w:lang w:eastAsia="en-US"/>
        </w:rPr>
        <w:t>à</w:t>
      </w:r>
      <w:r w:rsidRPr="006A6F6B">
        <w:rPr>
          <w:rFonts w:ascii="Arial" w:eastAsia="Calibri" w:hAnsi="Arial" w:cs="Arial"/>
          <w:color w:val="000000"/>
          <w:spacing w:val="4"/>
          <w:sz w:val="20"/>
          <w:szCs w:val="20"/>
          <w:lang w:eastAsia="en-US"/>
        </w:rPr>
        <w:t xml:space="preserve"> la règlementation en vigueur.</w:t>
      </w:r>
    </w:p>
    <w:p w14:paraId="0F86E624" w14:textId="77777777" w:rsidR="006A6F6B" w:rsidRPr="006A6F6B" w:rsidRDefault="006A6F6B" w:rsidP="006A6F6B">
      <w:pPr>
        <w:spacing w:before="100" w:beforeAutospacing="1" w:after="0" w:line="360"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Le directeur de l'école peut conclure, après autorisation du ministre de la justice et des droits de l'Homme, des contrats avec des spécialistes et des experts étrangers en vue d'accomplir une mission de formation. Ledit contrat fixe la durée de la formation, les modalités de rémunération ainsi que, le cas échéant, les conditions de paiement des frais de déplacement et de séjour.</w:t>
      </w:r>
    </w:p>
    <w:p w14:paraId="4537B7A3" w14:textId="77777777" w:rsidR="006A6F6B" w:rsidRPr="006A6F6B" w:rsidRDefault="006A6F6B" w:rsidP="006A6F6B">
      <w:pPr>
        <w:spacing w:before="100" w:beforeAutospacing="1" w:after="0" w:line="360" w:lineRule="auto"/>
        <w:ind w:left="283"/>
        <w:jc w:val="both"/>
        <w:rPr>
          <w:rFonts w:ascii="Arial" w:eastAsia="Calibri" w:hAnsi="Arial" w:cs="Arial"/>
          <w:color w:val="000000"/>
          <w:spacing w:val="4"/>
          <w:sz w:val="20"/>
          <w:szCs w:val="20"/>
          <w:lang w:eastAsia="en-US"/>
        </w:rPr>
      </w:pPr>
      <w:r w:rsidRPr="006A6F6B">
        <w:rPr>
          <w:rFonts w:ascii="Arial" w:eastAsia="Calibri" w:hAnsi="Arial" w:cs="Arial"/>
          <w:b/>
          <w:bCs/>
          <w:i/>
          <w:iCs/>
          <w:color w:val="000000"/>
          <w:spacing w:val="7"/>
          <w:sz w:val="20"/>
          <w:szCs w:val="20"/>
          <w:lang w:eastAsia="en-US"/>
        </w:rPr>
        <w:lastRenderedPageBreak/>
        <w:t>Art. 7 –</w:t>
      </w:r>
      <w:r w:rsidRPr="006A6F6B">
        <w:rPr>
          <w:rFonts w:ascii="Arial" w:eastAsia="Calibri" w:hAnsi="Arial" w:cs="Arial"/>
          <w:color w:val="000000"/>
          <w:spacing w:val="7"/>
          <w:sz w:val="20"/>
          <w:szCs w:val="20"/>
          <w:lang w:eastAsia="en-US"/>
        </w:rPr>
        <w:t xml:space="preserve"> </w:t>
      </w:r>
      <w:r w:rsidRPr="006A6F6B">
        <w:rPr>
          <w:rFonts w:ascii="Arial" w:eastAsia="Calibri" w:hAnsi="Arial" w:cs="Arial"/>
          <w:color w:val="000000"/>
          <w:spacing w:val="4"/>
          <w:sz w:val="20"/>
          <w:szCs w:val="20"/>
          <w:lang w:eastAsia="en-US"/>
        </w:rPr>
        <w:t>La formation s'achève par un examen de fin d'étude dont les matières et les coefficients sont fixés par un arrêté de ministre de la justice et des droits de l'Homme après avis du conseil scientifique de l'école.</w:t>
      </w:r>
    </w:p>
    <w:p w14:paraId="058CC9C6" w14:textId="35B89936" w:rsidR="006A6F6B" w:rsidRPr="006A6F6B" w:rsidRDefault="006A6F6B" w:rsidP="006A6F6B">
      <w:pPr>
        <w:spacing w:before="100" w:beforeAutospacing="1" w:after="0" w:line="360"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 xml:space="preserve">Un certificat de fin de formation est remis aux admis qui leur permet l'obtention du grade auquel prépare le cycle de formation </w:t>
      </w:r>
      <w:r w:rsidR="00471ECE" w:rsidRPr="006A6F6B">
        <w:rPr>
          <w:rFonts w:ascii="Arial" w:eastAsia="Calibri" w:hAnsi="Arial" w:cs="Arial"/>
          <w:color w:val="000000"/>
          <w:spacing w:val="4"/>
          <w:sz w:val="20"/>
          <w:szCs w:val="20"/>
          <w:lang w:eastAsia="en-US"/>
        </w:rPr>
        <w:t>à</w:t>
      </w:r>
      <w:r w:rsidRPr="006A6F6B">
        <w:rPr>
          <w:rFonts w:ascii="Arial" w:eastAsia="Calibri" w:hAnsi="Arial" w:cs="Arial"/>
          <w:color w:val="000000"/>
          <w:spacing w:val="4"/>
          <w:sz w:val="20"/>
          <w:szCs w:val="20"/>
          <w:lang w:eastAsia="en-US"/>
        </w:rPr>
        <w:t xml:space="preserve"> l'école.</w:t>
      </w:r>
    </w:p>
    <w:p w14:paraId="05257771" w14:textId="77777777" w:rsidR="006A6F6B" w:rsidRPr="006A6F6B" w:rsidRDefault="006A6F6B" w:rsidP="006A6F6B">
      <w:pPr>
        <w:spacing w:before="100" w:beforeAutospacing="1" w:after="0" w:line="408" w:lineRule="auto"/>
        <w:ind w:left="283"/>
        <w:jc w:val="center"/>
        <w:rPr>
          <w:rFonts w:ascii="Arial" w:eastAsia="Calibri" w:hAnsi="Arial" w:cs="Arial"/>
          <w:b/>
          <w:bCs/>
          <w:color w:val="000000"/>
          <w:spacing w:val="16"/>
          <w:sz w:val="20"/>
          <w:szCs w:val="20"/>
          <w:lang w:eastAsia="en-US"/>
        </w:rPr>
      </w:pPr>
      <w:r w:rsidRPr="006A6F6B">
        <w:rPr>
          <w:rFonts w:ascii="Arial" w:eastAsia="Calibri" w:hAnsi="Arial" w:cs="Arial"/>
          <w:b/>
          <w:bCs/>
          <w:color w:val="000000"/>
          <w:spacing w:val="6"/>
          <w:sz w:val="20"/>
          <w:szCs w:val="20"/>
          <w:lang w:eastAsia="en-US"/>
        </w:rPr>
        <w:t>CHAPITRE II</w:t>
      </w:r>
      <w:r w:rsidRPr="006A6F6B">
        <w:rPr>
          <w:rFonts w:ascii="Arial" w:eastAsia="Calibri" w:hAnsi="Arial" w:cs="Arial"/>
          <w:b/>
          <w:bCs/>
          <w:color w:val="000000"/>
          <w:spacing w:val="16"/>
          <w:sz w:val="20"/>
          <w:szCs w:val="20"/>
          <w:lang w:eastAsia="en-US"/>
        </w:rPr>
        <w:t xml:space="preserve"> – </w:t>
      </w:r>
      <w:r w:rsidRPr="006A6F6B">
        <w:rPr>
          <w:rFonts w:ascii="Arial" w:eastAsia="Calibri" w:hAnsi="Arial" w:cs="Arial"/>
          <w:b/>
          <w:bCs/>
          <w:color w:val="000000"/>
          <w:spacing w:val="28"/>
          <w:sz w:val="20"/>
          <w:szCs w:val="20"/>
          <w:lang w:eastAsia="en-US"/>
        </w:rPr>
        <w:t>FONCTIONNEMENT DE L’ECOLE</w:t>
      </w:r>
    </w:p>
    <w:p w14:paraId="0963DA9C" w14:textId="77777777" w:rsidR="006A6F6B" w:rsidRPr="006A6F6B" w:rsidRDefault="006A6F6B" w:rsidP="006A6F6B">
      <w:pPr>
        <w:spacing w:before="100" w:beforeAutospacing="1" w:after="0" w:line="408" w:lineRule="auto"/>
        <w:ind w:left="283"/>
        <w:jc w:val="center"/>
        <w:rPr>
          <w:rFonts w:ascii="Arial" w:eastAsia="Calibri" w:hAnsi="Arial" w:cs="Arial"/>
          <w:b/>
          <w:bCs/>
          <w:color w:val="000000"/>
          <w:spacing w:val="14"/>
          <w:sz w:val="20"/>
          <w:szCs w:val="20"/>
          <w:lang w:eastAsia="en-US"/>
        </w:rPr>
      </w:pPr>
      <w:r w:rsidRPr="006A6F6B">
        <w:rPr>
          <w:rFonts w:ascii="Arial" w:eastAsia="Calibri" w:hAnsi="Arial" w:cs="Arial"/>
          <w:b/>
          <w:bCs/>
          <w:color w:val="000000"/>
          <w:spacing w:val="4"/>
          <w:sz w:val="20"/>
          <w:szCs w:val="20"/>
          <w:lang w:eastAsia="en-US"/>
        </w:rPr>
        <w:t>Section I</w:t>
      </w:r>
      <w:r w:rsidRPr="006A6F6B">
        <w:rPr>
          <w:rFonts w:ascii="Arial" w:eastAsia="Calibri" w:hAnsi="Arial" w:cs="Arial"/>
          <w:b/>
          <w:bCs/>
          <w:color w:val="000000"/>
          <w:spacing w:val="14"/>
          <w:sz w:val="20"/>
          <w:szCs w:val="20"/>
          <w:lang w:eastAsia="en-US"/>
        </w:rPr>
        <w:t xml:space="preserve"> – </w:t>
      </w:r>
      <w:r w:rsidRPr="006A6F6B">
        <w:rPr>
          <w:rFonts w:ascii="Arial" w:eastAsia="Calibri" w:hAnsi="Arial" w:cs="Arial"/>
          <w:b/>
          <w:bCs/>
          <w:color w:val="000000"/>
          <w:spacing w:val="9"/>
          <w:sz w:val="20"/>
          <w:szCs w:val="20"/>
          <w:lang w:eastAsia="en-US"/>
        </w:rPr>
        <w:t>Organisation administrative de l’école</w:t>
      </w:r>
    </w:p>
    <w:p w14:paraId="56C63AC2" w14:textId="77777777" w:rsidR="006A6F6B" w:rsidRPr="006A6F6B" w:rsidRDefault="006A6F6B" w:rsidP="006A6F6B">
      <w:pPr>
        <w:spacing w:before="100" w:beforeAutospacing="1" w:after="0" w:line="408" w:lineRule="auto"/>
        <w:ind w:left="283"/>
        <w:jc w:val="both"/>
        <w:rPr>
          <w:rFonts w:ascii="Arial" w:eastAsia="Calibri" w:hAnsi="Arial" w:cs="Arial"/>
          <w:color w:val="000000"/>
          <w:spacing w:val="4"/>
          <w:sz w:val="20"/>
          <w:szCs w:val="20"/>
          <w:lang w:eastAsia="en-US"/>
        </w:rPr>
      </w:pPr>
      <w:r w:rsidRPr="006A6F6B">
        <w:rPr>
          <w:rFonts w:ascii="Arial" w:eastAsia="Calibri" w:hAnsi="Arial" w:cs="Arial"/>
          <w:b/>
          <w:bCs/>
          <w:i/>
          <w:iCs/>
          <w:color w:val="000000"/>
          <w:spacing w:val="19"/>
          <w:sz w:val="20"/>
          <w:szCs w:val="20"/>
          <w:lang w:eastAsia="en-US"/>
        </w:rPr>
        <w:t>Art. 8 –</w:t>
      </w:r>
      <w:r w:rsidRPr="006A6F6B">
        <w:rPr>
          <w:rFonts w:ascii="Arial" w:eastAsia="Calibri" w:hAnsi="Arial" w:cs="Arial"/>
          <w:color w:val="000000"/>
          <w:spacing w:val="19"/>
          <w:sz w:val="20"/>
          <w:szCs w:val="20"/>
          <w:lang w:eastAsia="en-US"/>
        </w:rPr>
        <w:t xml:space="preserve"> </w:t>
      </w:r>
      <w:r w:rsidRPr="006A6F6B">
        <w:rPr>
          <w:rFonts w:ascii="Arial" w:eastAsia="Calibri" w:hAnsi="Arial" w:cs="Arial"/>
          <w:color w:val="000000"/>
          <w:spacing w:val="4"/>
          <w:sz w:val="20"/>
          <w:szCs w:val="20"/>
          <w:lang w:eastAsia="en-US"/>
        </w:rPr>
        <w:t>L'école nationale des prisons et de la rééducation est dirigée par un directeur assisté par un directeur adjoint et d'un conseil scientifique.</w:t>
      </w:r>
    </w:p>
    <w:p w14:paraId="0DC90523" w14:textId="77777777" w:rsidR="006A6F6B" w:rsidRPr="006A6F6B" w:rsidRDefault="006A6F6B" w:rsidP="006A6F6B">
      <w:pPr>
        <w:spacing w:before="100" w:beforeAutospacing="1" w:after="0" w:line="408" w:lineRule="auto"/>
        <w:ind w:left="283"/>
        <w:jc w:val="both"/>
        <w:rPr>
          <w:rFonts w:ascii="Arial" w:eastAsia="Calibri" w:hAnsi="Arial" w:cs="Arial"/>
          <w:color w:val="000000"/>
          <w:sz w:val="20"/>
          <w:szCs w:val="20"/>
          <w:lang w:eastAsia="en-US"/>
        </w:rPr>
      </w:pPr>
      <w:r w:rsidRPr="006A6F6B">
        <w:rPr>
          <w:rFonts w:ascii="Arial" w:eastAsia="Calibri" w:hAnsi="Arial" w:cs="Arial"/>
          <w:b/>
          <w:bCs/>
          <w:i/>
          <w:iCs/>
          <w:color w:val="000000"/>
          <w:sz w:val="20"/>
          <w:szCs w:val="20"/>
          <w:lang w:eastAsia="en-US"/>
        </w:rPr>
        <w:t>Art. 9 –</w:t>
      </w:r>
      <w:r w:rsidRPr="006A6F6B">
        <w:rPr>
          <w:rFonts w:ascii="Arial" w:eastAsia="Calibri" w:hAnsi="Arial" w:cs="Arial"/>
          <w:color w:val="000000"/>
          <w:sz w:val="20"/>
          <w:szCs w:val="20"/>
          <w:lang w:eastAsia="en-US"/>
        </w:rPr>
        <w:t xml:space="preserve"> </w:t>
      </w:r>
      <w:r w:rsidRPr="006A6F6B">
        <w:rPr>
          <w:rFonts w:ascii="Arial" w:eastAsia="Calibri" w:hAnsi="Arial" w:cs="Arial"/>
          <w:color w:val="000000"/>
          <w:spacing w:val="4"/>
          <w:sz w:val="20"/>
          <w:szCs w:val="20"/>
          <w:lang w:eastAsia="en-US"/>
        </w:rPr>
        <w:t>Le directeur assure le fonctionnement de l'école. A ce titre, il exerce notamment les missions suivantes :</w:t>
      </w:r>
    </w:p>
    <w:p w14:paraId="73D6CF53" w14:textId="77777777" w:rsidR="006A6F6B" w:rsidRPr="006A6F6B" w:rsidRDefault="006A6F6B" w:rsidP="006A6F6B">
      <w:pPr>
        <w:numPr>
          <w:ilvl w:val="0"/>
          <w:numId w:val="29"/>
        </w:numPr>
        <w:spacing w:before="100" w:beforeAutospacing="1" w:after="0" w:line="408" w:lineRule="auto"/>
        <w:ind w:left="1494"/>
        <w:contextualSpacing/>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superviser le bon fonctionnement scientifique et pédagogique de l'école,</w:t>
      </w:r>
    </w:p>
    <w:p w14:paraId="12DCAB86" w14:textId="77777777" w:rsidR="006A6F6B" w:rsidRPr="006A6F6B" w:rsidRDefault="006A6F6B" w:rsidP="006A6F6B">
      <w:pPr>
        <w:numPr>
          <w:ilvl w:val="0"/>
          <w:numId w:val="29"/>
        </w:numPr>
        <w:spacing w:before="100" w:beforeAutospacing="1" w:after="0" w:line="408" w:lineRule="auto"/>
        <w:ind w:left="1494"/>
        <w:contextualSpacing/>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veiller au bon déroulement de la formation et à l'organisation des examens,</w:t>
      </w:r>
    </w:p>
    <w:p w14:paraId="36ACFDA3" w14:textId="77777777" w:rsidR="006A6F6B" w:rsidRPr="006A6F6B" w:rsidRDefault="006A6F6B" w:rsidP="006A6F6B">
      <w:pPr>
        <w:numPr>
          <w:ilvl w:val="0"/>
          <w:numId w:val="29"/>
        </w:numPr>
        <w:spacing w:before="100" w:beforeAutospacing="1" w:after="0" w:line="408" w:lineRule="auto"/>
        <w:ind w:left="1494"/>
        <w:contextualSpacing/>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veiller au maintien de l'ordre au sein de l'école,</w:t>
      </w:r>
    </w:p>
    <w:p w14:paraId="258B1468" w14:textId="77777777" w:rsidR="006A6F6B" w:rsidRPr="006A6F6B" w:rsidRDefault="006A6F6B" w:rsidP="006A6F6B">
      <w:pPr>
        <w:numPr>
          <w:ilvl w:val="0"/>
          <w:numId w:val="29"/>
        </w:numPr>
        <w:spacing w:before="100" w:beforeAutospacing="1" w:after="0" w:line="408" w:lineRule="auto"/>
        <w:ind w:left="1494"/>
        <w:contextualSpacing/>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élaborer le projet du budget de l'école et le soumettre pour approbation a l'autorité de tutelle après avis du conseil scientifique,</w:t>
      </w:r>
    </w:p>
    <w:p w14:paraId="639AAA7A" w14:textId="77777777" w:rsidR="006A6F6B" w:rsidRPr="006A6F6B" w:rsidRDefault="006A6F6B" w:rsidP="006A6F6B">
      <w:pPr>
        <w:numPr>
          <w:ilvl w:val="0"/>
          <w:numId w:val="29"/>
        </w:numPr>
        <w:spacing w:before="100" w:beforeAutospacing="1" w:after="0" w:line="408" w:lineRule="auto"/>
        <w:ind w:left="1494"/>
        <w:contextualSpacing/>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assurer le bon fonctionnement des services administratifs et financiers,</w:t>
      </w:r>
    </w:p>
    <w:p w14:paraId="3F8AFC36" w14:textId="77777777" w:rsidR="006A6F6B" w:rsidRPr="006A6F6B" w:rsidRDefault="006A6F6B" w:rsidP="006A6F6B">
      <w:pPr>
        <w:numPr>
          <w:ilvl w:val="0"/>
          <w:numId w:val="29"/>
        </w:numPr>
        <w:spacing w:before="100" w:beforeAutospacing="1" w:after="0" w:line="408" w:lineRule="auto"/>
        <w:ind w:left="1494"/>
        <w:contextualSpacing/>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conclure, après autorisation du ministre de la justice et des droits de l'Homme, les conventions de coopération avec les établissements similaires nationaux et internationaux,</w:t>
      </w:r>
    </w:p>
    <w:p w14:paraId="51FA810D" w14:textId="77777777" w:rsidR="006A6F6B" w:rsidRPr="006A6F6B" w:rsidRDefault="006A6F6B" w:rsidP="006A6F6B">
      <w:pPr>
        <w:numPr>
          <w:ilvl w:val="0"/>
          <w:numId w:val="29"/>
        </w:numPr>
        <w:spacing w:before="100" w:beforeAutospacing="1" w:after="0" w:line="408" w:lineRule="auto"/>
        <w:ind w:left="1494"/>
        <w:contextualSpacing/>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conclure les marchés,</w:t>
      </w:r>
    </w:p>
    <w:p w14:paraId="1235BCF9" w14:textId="70BA9328" w:rsidR="006A6F6B" w:rsidRPr="006A6F6B" w:rsidRDefault="006A6F6B" w:rsidP="006A6F6B">
      <w:pPr>
        <w:numPr>
          <w:ilvl w:val="0"/>
          <w:numId w:val="29"/>
        </w:numPr>
        <w:spacing w:before="100" w:beforeAutospacing="1" w:after="0" w:line="408" w:lineRule="auto"/>
        <w:ind w:left="1494"/>
        <w:contextualSpacing/>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 xml:space="preserve">élaborer le rapport annuel général concernant l'école et le soumettre </w:t>
      </w:r>
      <w:r w:rsidRPr="006A6F6B">
        <w:rPr>
          <w:rFonts w:ascii="Arial" w:eastAsia="Calibri" w:hAnsi="Arial" w:cs="Arial"/>
          <w:color w:val="000000"/>
          <w:spacing w:val="4"/>
          <w:sz w:val="20"/>
          <w:szCs w:val="20"/>
          <w:lang w:eastAsia="en-US"/>
        </w:rPr>
        <w:t>à</w:t>
      </w:r>
      <w:r w:rsidRPr="006A6F6B">
        <w:rPr>
          <w:rFonts w:ascii="Arial" w:eastAsia="Calibri" w:hAnsi="Arial" w:cs="Arial"/>
          <w:color w:val="000000"/>
          <w:spacing w:val="4"/>
          <w:sz w:val="20"/>
          <w:szCs w:val="20"/>
          <w:lang w:eastAsia="en-US"/>
        </w:rPr>
        <w:t xml:space="preserve"> l'autorité de tutelle.</w:t>
      </w:r>
    </w:p>
    <w:p w14:paraId="329F497D" w14:textId="77777777" w:rsidR="006A6F6B" w:rsidRPr="006A6F6B" w:rsidRDefault="006A6F6B" w:rsidP="006A6F6B">
      <w:pPr>
        <w:spacing w:before="100" w:beforeAutospacing="1" w:after="0" w:line="408" w:lineRule="auto"/>
        <w:ind w:left="283"/>
        <w:jc w:val="both"/>
        <w:rPr>
          <w:rFonts w:ascii="Arial" w:eastAsia="Calibri" w:hAnsi="Arial" w:cs="Arial"/>
          <w:color w:val="000000"/>
          <w:spacing w:val="4"/>
          <w:sz w:val="20"/>
          <w:szCs w:val="20"/>
          <w:lang w:eastAsia="en-US"/>
        </w:rPr>
      </w:pPr>
      <w:r w:rsidRPr="006A6F6B">
        <w:rPr>
          <w:rFonts w:ascii="Arial" w:eastAsia="Calibri" w:hAnsi="Arial" w:cs="Arial"/>
          <w:b/>
          <w:bCs/>
          <w:i/>
          <w:iCs/>
          <w:color w:val="000000"/>
          <w:spacing w:val="3"/>
          <w:sz w:val="20"/>
          <w:szCs w:val="20"/>
          <w:lang w:eastAsia="en-US"/>
        </w:rPr>
        <w:t>Art. 10 –</w:t>
      </w:r>
      <w:r w:rsidRPr="006A6F6B">
        <w:rPr>
          <w:rFonts w:ascii="Arial" w:eastAsia="Calibri" w:hAnsi="Arial" w:cs="Arial"/>
          <w:color w:val="000000"/>
          <w:spacing w:val="3"/>
          <w:sz w:val="20"/>
          <w:szCs w:val="20"/>
          <w:lang w:eastAsia="en-US"/>
        </w:rPr>
        <w:t xml:space="preserve"> </w:t>
      </w:r>
      <w:r w:rsidRPr="006A6F6B">
        <w:rPr>
          <w:rFonts w:ascii="Arial" w:eastAsia="Calibri" w:hAnsi="Arial" w:cs="Arial"/>
          <w:color w:val="000000"/>
          <w:spacing w:val="4"/>
          <w:sz w:val="20"/>
          <w:szCs w:val="20"/>
          <w:lang w:eastAsia="en-US"/>
        </w:rPr>
        <w:t>Le directeur et le directeur adjoint de l'école nationale des prisons et de la rééducation sont nommés par décret sur proposition du ministre de la justice et des droits de l'Homme, conformément aux dispositions du décret n° 88-188 du 11 février 1988 susvisé.</w:t>
      </w:r>
    </w:p>
    <w:p w14:paraId="23D3209F" w14:textId="77777777" w:rsidR="006A6F6B" w:rsidRPr="006A6F6B" w:rsidRDefault="006A6F6B" w:rsidP="006A6F6B">
      <w:pPr>
        <w:spacing w:before="100" w:beforeAutospacing="1" w:after="0" w:line="408"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Dans cette situation, le directeur de l'école bénéficie du rang et des avantages accordés à un directeur d'administration centrale et le directeur adjoint bénéficie du rang et des avantages accordés à un sous-directeur d'administration centrale.</w:t>
      </w:r>
    </w:p>
    <w:p w14:paraId="75972FED" w14:textId="77777777" w:rsidR="006A6F6B" w:rsidRPr="006A6F6B" w:rsidRDefault="006A6F6B" w:rsidP="006A6F6B">
      <w:pPr>
        <w:spacing w:before="100" w:beforeAutospacing="1" w:after="0" w:line="408" w:lineRule="auto"/>
        <w:ind w:left="283"/>
        <w:jc w:val="both"/>
        <w:rPr>
          <w:rFonts w:ascii="Arial" w:eastAsia="Calibri" w:hAnsi="Arial" w:cs="Arial"/>
          <w:color w:val="000000"/>
          <w:spacing w:val="4"/>
          <w:sz w:val="20"/>
          <w:szCs w:val="20"/>
          <w:lang w:eastAsia="en-US"/>
        </w:rPr>
      </w:pPr>
      <w:r w:rsidRPr="006A6F6B">
        <w:rPr>
          <w:rFonts w:ascii="Arial" w:eastAsia="Calibri" w:hAnsi="Arial" w:cs="Arial"/>
          <w:b/>
          <w:bCs/>
          <w:i/>
          <w:iCs/>
          <w:color w:val="000000"/>
          <w:spacing w:val="7"/>
          <w:sz w:val="20"/>
          <w:szCs w:val="20"/>
          <w:lang w:eastAsia="en-US"/>
        </w:rPr>
        <w:t>Art. 11 –</w:t>
      </w:r>
      <w:r w:rsidRPr="006A6F6B">
        <w:rPr>
          <w:rFonts w:ascii="Arial" w:eastAsia="Calibri" w:hAnsi="Arial" w:cs="Arial"/>
          <w:color w:val="000000"/>
          <w:spacing w:val="7"/>
          <w:sz w:val="20"/>
          <w:szCs w:val="20"/>
          <w:lang w:eastAsia="en-US"/>
        </w:rPr>
        <w:t xml:space="preserve"> </w:t>
      </w:r>
      <w:r w:rsidRPr="006A6F6B">
        <w:rPr>
          <w:rFonts w:ascii="Arial" w:eastAsia="Calibri" w:hAnsi="Arial" w:cs="Arial"/>
          <w:color w:val="000000"/>
          <w:spacing w:val="4"/>
          <w:sz w:val="20"/>
          <w:szCs w:val="20"/>
          <w:lang w:eastAsia="en-US"/>
        </w:rPr>
        <w:t>Le Conseil scientifique examine notamment :</w:t>
      </w:r>
    </w:p>
    <w:p w14:paraId="441691D5" w14:textId="77777777" w:rsidR="006A6F6B" w:rsidRPr="006A6F6B" w:rsidRDefault="006A6F6B" w:rsidP="006A6F6B">
      <w:pPr>
        <w:numPr>
          <w:ilvl w:val="0"/>
          <w:numId w:val="30"/>
        </w:numPr>
        <w:spacing w:before="100" w:beforeAutospacing="1" w:after="0" w:line="408" w:lineRule="auto"/>
        <w:ind w:left="1494"/>
        <w:contextualSpacing/>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lastRenderedPageBreak/>
        <w:t xml:space="preserve">le fonctionnement administratif et financier de l'école, </w:t>
      </w:r>
    </w:p>
    <w:p w14:paraId="30E56016" w14:textId="77777777" w:rsidR="006A6F6B" w:rsidRPr="006A6F6B" w:rsidRDefault="006A6F6B" w:rsidP="006A6F6B">
      <w:pPr>
        <w:numPr>
          <w:ilvl w:val="0"/>
          <w:numId w:val="30"/>
        </w:numPr>
        <w:spacing w:before="100" w:beforeAutospacing="1" w:after="0" w:line="408" w:lineRule="auto"/>
        <w:ind w:left="1494"/>
        <w:contextualSpacing/>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l'organisation de la formation à l'école,</w:t>
      </w:r>
    </w:p>
    <w:p w14:paraId="6AA3FF4F" w14:textId="77777777" w:rsidR="006A6F6B" w:rsidRPr="006A6F6B" w:rsidRDefault="006A6F6B" w:rsidP="006A6F6B">
      <w:pPr>
        <w:numPr>
          <w:ilvl w:val="0"/>
          <w:numId w:val="30"/>
        </w:numPr>
        <w:spacing w:before="100" w:beforeAutospacing="1" w:after="0" w:line="408" w:lineRule="auto"/>
        <w:ind w:left="1494"/>
        <w:contextualSpacing/>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les questions pédagogiques et scientifiques se rapportant aux programmes et aux études.</w:t>
      </w:r>
    </w:p>
    <w:p w14:paraId="3086794E" w14:textId="77777777" w:rsidR="006A6F6B" w:rsidRPr="006A6F6B" w:rsidRDefault="006A6F6B" w:rsidP="006A6F6B">
      <w:pPr>
        <w:spacing w:before="100" w:beforeAutospacing="1" w:after="0" w:line="408"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Il donne également son avis sur toute question que lui soumet le président du conseil.</w:t>
      </w:r>
    </w:p>
    <w:p w14:paraId="31E865A0" w14:textId="77777777" w:rsidR="006A6F6B" w:rsidRPr="006A6F6B" w:rsidRDefault="006A6F6B" w:rsidP="006A6F6B">
      <w:pPr>
        <w:spacing w:before="100" w:beforeAutospacing="1" w:after="0" w:line="408" w:lineRule="auto"/>
        <w:ind w:left="283"/>
        <w:jc w:val="both"/>
        <w:rPr>
          <w:rFonts w:ascii="Arial" w:eastAsia="Calibri" w:hAnsi="Arial" w:cs="Arial"/>
          <w:color w:val="000000"/>
          <w:spacing w:val="4"/>
          <w:sz w:val="20"/>
          <w:szCs w:val="20"/>
          <w:lang w:eastAsia="en-US"/>
        </w:rPr>
      </w:pPr>
      <w:r w:rsidRPr="006A6F6B">
        <w:rPr>
          <w:rFonts w:ascii="Arial" w:eastAsia="Calibri" w:hAnsi="Arial" w:cs="Arial"/>
          <w:color w:val="000000"/>
          <w:spacing w:val="4"/>
          <w:sz w:val="20"/>
          <w:szCs w:val="20"/>
          <w:lang w:eastAsia="en-US"/>
        </w:rPr>
        <w:t>La composition et les modalités de fonctionnement du conseil scientifique sont fixées par arrêté du ministre de la justice et des droits de l'Homme.</w:t>
      </w:r>
    </w:p>
    <w:p w14:paraId="3B8F7F1F" w14:textId="77777777" w:rsidR="006A6F6B" w:rsidRPr="006A6F6B" w:rsidRDefault="006A6F6B" w:rsidP="006A6F6B">
      <w:pPr>
        <w:spacing w:before="100" w:beforeAutospacing="1" w:after="0" w:line="408" w:lineRule="auto"/>
        <w:ind w:left="283"/>
        <w:jc w:val="both"/>
        <w:rPr>
          <w:rFonts w:ascii="Arial" w:eastAsia="Calibri" w:hAnsi="Arial" w:cs="Arial"/>
          <w:color w:val="000000"/>
          <w:spacing w:val="4"/>
          <w:sz w:val="20"/>
          <w:szCs w:val="20"/>
          <w:lang w:eastAsia="en-US"/>
        </w:rPr>
      </w:pPr>
      <w:r w:rsidRPr="006A6F6B">
        <w:rPr>
          <w:rFonts w:ascii="Arial" w:eastAsia="Calibri" w:hAnsi="Arial" w:cs="Arial"/>
          <w:b/>
          <w:bCs/>
          <w:i/>
          <w:iCs/>
          <w:color w:val="000000"/>
          <w:spacing w:val="11"/>
          <w:sz w:val="20"/>
          <w:szCs w:val="20"/>
          <w:lang w:eastAsia="en-US"/>
        </w:rPr>
        <w:t>Art. 12 –</w:t>
      </w:r>
      <w:r w:rsidRPr="006A6F6B">
        <w:rPr>
          <w:rFonts w:ascii="Arial" w:eastAsia="Calibri" w:hAnsi="Arial" w:cs="Arial"/>
          <w:color w:val="000000"/>
          <w:spacing w:val="11"/>
          <w:sz w:val="20"/>
          <w:szCs w:val="20"/>
          <w:lang w:eastAsia="en-US"/>
        </w:rPr>
        <w:t xml:space="preserve"> </w:t>
      </w:r>
      <w:r w:rsidRPr="006A6F6B">
        <w:rPr>
          <w:rFonts w:ascii="Arial" w:eastAsia="Calibri" w:hAnsi="Arial" w:cs="Arial"/>
          <w:color w:val="000000"/>
          <w:spacing w:val="4"/>
          <w:sz w:val="20"/>
          <w:szCs w:val="20"/>
          <w:lang w:eastAsia="en-US"/>
        </w:rPr>
        <w:t>L'administration de l'école nationale des prisons et de la rééducation comprend :</w:t>
      </w:r>
    </w:p>
    <w:p w14:paraId="0B0C937E" w14:textId="77777777" w:rsidR="006A6F6B" w:rsidRPr="006A6F6B" w:rsidRDefault="006A6F6B" w:rsidP="006A6F6B">
      <w:pPr>
        <w:numPr>
          <w:ilvl w:val="0"/>
          <w:numId w:val="31"/>
        </w:numPr>
        <w:spacing w:before="100" w:beforeAutospacing="1" w:after="0" w:line="408" w:lineRule="auto"/>
        <w:ind w:left="1494"/>
        <w:contextualSpacing/>
        <w:jc w:val="both"/>
        <w:rPr>
          <w:rFonts w:ascii="Arial" w:eastAsia="Calibri" w:hAnsi="Arial" w:cs="Arial"/>
          <w:color w:val="000000"/>
          <w:spacing w:val="11"/>
          <w:sz w:val="20"/>
          <w:szCs w:val="20"/>
          <w:lang w:eastAsia="en-US"/>
        </w:rPr>
      </w:pPr>
      <w:r w:rsidRPr="006A6F6B">
        <w:rPr>
          <w:rFonts w:ascii="Arial" w:eastAsia="Calibri" w:hAnsi="Arial" w:cs="Arial"/>
          <w:color w:val="000000"/>
          <w:spacing w:val="2"/>
          <w:sz w:val="20"/>
          <w:szCs w:val="20"/>
          <w:lang w:eastAsia="en-US"/>
        </w:rPr>
        <w:t>la sous-direction des services communs qui comporte :</w:t>
      </w:r>
    </w:p>
    <w:p w14:paraId="7C830A55" w14:textId="77777777" w:rsidR="006A6F6B" w:rsidRPr="006A6F6B" w:rsidRDefault="006A6F6B" w:rsidP="006A6F6B">
      <w:pPr>
        <w:numPr>
          <w:ilvl w:val="0"/>
          <w:numId w:val="32"/>
        </w:numPr>
        <w:spacing w:before="100" w:beforeAutospacing="1" w:after="0" w:line="408" w:lineRule="auto"/>
        <w:ind w:left="1777"/>
        <w:contextualSpacing/>
        <w:jc w:val="both"/>
        <w:rPr>
          <w:rFonts w:ascii="Arial" w:eastAsia="Calibri" w:hAnsi="Arial" w:cs="Arial"/>
          <w:color w:val="000000"/>
          <w:spacing w:val="11"/>
          <w:sz w:val="20"/>
          <w:szCs w:val="20"/>
          <w:lang w:eastAsia="en-US"/>
        </w:rPr>
      </w:pPr>
      <w:r w:rsidRPr="006A6F6B">
        <w:rPr>
          <w:rFonts w:ascii="Arial" w:eastAsia="Calibri" w:hAnsi="Arial" w:cs="Arial"/>
          <w:color w:val="000000"/>
          <w:spacing w:val="6"/>
          <w:sz w:val="20"/>
          <w:szCs w:val="20"/>
          <w:lang w:eastAsia="en-US"/>
        </w:rPr>
        <w:t>le service des affaires administratives et financières,</w:t>
      </w:r>
    </w:p>
    <w:p w14:paraId="4A305C9C" w14:textId="77777777" w:rsidR="006A6F6B" w:rsidRPr="006A6F6B" w:rsidRDefault="006A6F6B" w:rsidP="006A6F6B">
      <w:pPr>
        <w:numPr>
          <w:ilvl w:val="0"/>
          <w:numId w:val="32"/>
        </w:numPr>
        <w:spacing w:before="100" w:beforeAutospacing="1" w:after="0" w:line="408" w:lineRule="auto"/>
        <w:ind w:left="1777"/>
        <w:contextualSpacing/>
        <w:jc w:val="both"/>
        <w:rPr>
          <w:rFonts w:ascii="Arial" w:eastAsia="Calibri" w:hAnsi="Arial" w:cs="Arial"/>
          <w:color w:val="000000"/>
          <w:spacing w:val="11"/>
          <w:sz w:val="20"/>
          <w:szCs w:val="20"/>
          <w:lang w:eastAsia="en-US"/>
        </w:rPr>
      </w:pPr>
      <w:r w:rsidRPr="006A6F6B">
        <w:rPr>
          <w:rFonts w:ascii="Arial" w:eastAsia="Calibri" w:hAnsi="Arial" w:cs="Arial"/>
          <w:color w:val="000000"/>
          <w:spacing w:val="3"/>
          <w:sz w:val="20"/>
          <w:szCs w:val="20"/>
          <w:lang w:eastAsia="en-US"/>
        </w:rPr>
        <w:t>le service de logistique et des prestations,</w:t>
      </w:r>
    </w:p>
    <w:p w14:paraId="3C5D9E92" w14:textId="77777777" w:rsidR="006A6F6B" w:rsidRPr="006A6F6B" w:rsidRDefault="006A6F6B" w:rsidP="006A6F6B">
      <w:pPr>
        <w:numPr>
          <w:ilvl w:val="0"/>
          <w:numId w:val="31"/>
        </w:numPr>
        <w:spacing w:before="100" w:beforeAutospacing="1" w:after="0" w:line="408" w:lineRule="auto"/>
        <w:ind w:left="1494"/>
        <w:contextualSpacing/>
        <w:jc w:val="both"/>
        <w:rPr>
          <w:rFonts w:ascii="Arial" w:eastAsia="Calibri" w:hAnsi="Arial" w:cs="Arial"/>
          <w:color w:val="000000"/>
          <w:spacing w:val="2"/>
          <w:sz w:val="20"/>
          <w:szCs w:val="20"/>
          <w:lang w:eastAsia="en-US"/>
        </w:rPr>
      </w:pPr>
      <w:r w:rsidRPr="006A6F6B">
        <w:rPr>
          <w:rFonts w:ascii="Arial" w:eastAsia="Calibri" w:hAnsi="Arial" w:cs="Arial"/>
          <w:color w:val="000000"/>
          <w:spacing w:val="2"/>
          <w:sz w:val="20"/>
          <w:szCs w:val="20"/>
          <w:lang w:eastAsia="en-US"/>
        </w:rPr>
        <w:t>la sous-direction des études et de l'instruction qui comporte :</w:t>
      </w:r>
    </w:p>
    <w:p w14:paraId="6E990EF8" w14:textId="77777777" w:rsidR="006A6F6B" w:rsidRPr="006A6F6B" w:rsidRDefault="006A6F6B" w:rsidP="006A6F6B">
      <w:pPr>
        <w:numPr>
          <w:ilvl w:val="0"/>
          <w:numId w:val="32"/>
        </w:numPr>
        <w:spacing w:before="100" w:beforeAutospacing="1" w:after="0" w:line="408" w:lineRule="auto"/>
        <w:ind w:left="1777"/>
        <w:contextualSpacing/>
        <w:jc w:val="both"/>
        <w:rPr>
          <w:rFonts w:ascii="Arial" w:eastAsia="Calibri" w:hAnsi="Arial" w:cs="Arial"/>
          <w:color w:val="000000"/>
          <w:spacing w:val="6"/>
          <w:sz w:val="20"/>
          <w:szCs w:val="20"/>
          <w:lang w:eastAsia="en-US"/>
        </w:rPr>
      </w:pPr>
      <w:r w:rsidRPr="006A6F6B">
        <w:rPr>
          <w:rFonts w:ascii="Arial" w:eastAsia="Calibri" w:hAnsi="Arial" w:cs="Arial"/>
          <w:color w:val="000000"/>
          <w:spacing w:val="6"/>
          <w:sz w:val="20"/>
          <w:szCs w:val="20"/>
          <w:lang w:eastAsia="en-US"/>
        </w:rPr>
        <w:t>le service de l'informatique,</w:t>
      </w:r>
    </w:p>
    <w:p w14:paraId="00E02853" w14:textId="77777777" w:rsidR="006A6F6B" w:rsidRPr="006A6F6B" w:rsidRDefault="006A6F6B" w:rsidP="006A6F6B">
      <w:pPr>
        <w:numPr>
          <w:ilvl w:val="0"/>
          <w:numId w:val="32"/>
        </w:numPr>
        <w:spacing w:before="100" w:beforeAutospacing="1" w:after="0" w:line="408" w:lineRule="auto"/>
        <w:ind w:left="1777"/>
        <w:contextualSpacing/>
        <w:jc w:val="both"/>
        <w:rPr>
          <w:rFonts w:ascii="Arial" w:eastAsia="Calibri" w:hAnsi="Arial" w:cs="Arial"/>
          <w:color w:val="000000"/>
          <w:spacing w:val="6"/>
          <w:sz w:val="20"/>
          <w:szCs w:val="20"/>
          <w:lang w:eastAsia="en-US"/>
        </w:rPr>
      </w:pPr>
      <w:r w:rsidRPr="006A6F6B">
        <w:rPr>
          <w:rFonts w:ascii="Arial" w:eastAsia="Calibri" w:hAnsi="Arial" w:cs="Arial"/>
          <w:color w:val="000000"/>
          <w:spacing w:val="5"/>
          <w:sz w:val="20"/>
          <w:szCs w:val="20"/>
          <w:lang w:eastAsia="en-US"/>
        </w:rPr>
        <w:t>le service de la formation et de l'instruction,</w:t>
      </w:r>
    </w:p>
    <w:p w14:paraId="32779EBE" w14:textId="77777777" w:rsidR="006A6F6B" w:rsidRPr="006A6F6B" w:rsidRDefault="006A6F6B" w:rsidP="006A6F6B">
      <w:pPr>
        <w:numPr>
          <w:ilvl w:val="0"/>
          <w:numId w:val="32"/>
        </w:numPr>
        <w:spacing w:before="100" w:beforeAutospacing="1" w:after="0" w:line="408" w:lineRule="auto"/>
        <w:ind w:left="1777"/>
        <w:contextualSpacing/>
        <w:jc w:val="both"/>
        <w:rPr>
          <w:rFonts w:ascii="Arial" w:eastAsia="Calibri" w:hAnsi="Arial" w:cs="Arial"/>
          <w:color w:val="000000"/>
          <w:spacing w:val="6"/>
          <w:sz w:val="20"/>
          <w:szCs w:val="20"/>
          <w:lang w:eastAsia="en-US"/>
        </w:rPr>
      </w:pPr>
      <w:r w:rsidRPr="006A6F6B">
        <w:rPr>
          <w:rFonts w:ascii="Arial" w:eastAsia="Calibri" w:hAnsi="Arial" w:cs="Arial"/>
          <w:color w:val="000000"/>
          <w:spacing w:val="2"/>
          <w:sz w:val="20"/>
          <w:szCs w:val="20"/>
          <w:lang w:eastAsia="en-US"/>
        </w:rPr>
        <w:t>le service pédagogique.</w:t>
      </w:r>
    </w:p>
    <w:p w14:paraId="3211A768" w14:textId="77777777" w:rsidR="006A6F6B" w:rsidRPr="006A6F6B" w:rsidRDefault="006A6F6B" w:rsidP="006A6F6B">
      <w:pPr>
        <w:spacing w:before="100" w:beforeAutospacing="1" w:after="0" w:line="408" w:lineRule="auto"/>
        <w:ind w:left="283"/>
        <w:jc w:val="both"/>
        <w:rPr>
          <w:rFonts w:ascii="Arial" w:eastAsia="Calibri" w:hAnsi="Arial" w:cs="Arial"/>
          <w:color w:val="000000"/>
          <w:spacing w:val="4"/>
          <w:sz w:val="20"/>
          <w:szCs w:val="20"/>
          <w:lang w:eastAsia="en-US"/>
        </w:rPr>
      </w:pPr>
      <w:r w:rsidRPr="006A6F6B">
        <w:rPr>
          <w:rFonts w:ascii="Arial" w:eastAsia="Calibri" w:hAnsi="Arial" w:cs="Arial"/>
          <w:b/>
          <w:bCs/>
          <w:i/>
          <w:iCs/>
          <w:color w:val="000000"/>
          <w:spacing w:val="-1"/>
          <w:sz w:val="20"/>
          <w:szCs w:val="20"/>
          <w:lang w:eastAsia="en-US"/>
        </w:rPr>
        <w:t>Art. 13 –</w:t>
      </w:r>
      <w:r w:rsidRPr="006A6F6B">
        <w:rPr>
          <w:rFonts w:ascii="Arial" w:eastAsia="Calibri" w:hAnsi="Arial" w:cs="Arial"/>
          <w:color w:val="000000"/>
          <w:spacing w:val="-1"/>
          <w:sz w:val="20"/>
          <w:szCs w:val="20"/>
          <w:lang w:eastAsia="en-US"/>
        </w:rPr>
        <w:t xml:space="preserve"> </w:t>
      </w:r>
      <w:r w:rsidRPr="006A6F6B">
        <w:rPr>
          <w:rFonts w:ascii="Arial" w:eastAsia="Calibri" w:hAnsi="Arial" w:cs="Arial"/>
          <w:color w:val="000000"/>
          <w:spacing w:val="4"/>
          <w:sz w:val="20"/>
          <w:szCs w:val="20"/>
          <w:lang w:eastAsia="en-US"/>
        </w:rPr>
        <w:t>Peuvent titre créées par arrêté du ministre de la justice et des droits de l'Homme, des sections de spécialisation relevant de l'école nationale des prisons et de la rééducation.</w:t>
      </w:r>
    </w:p>
    <w:p w14:paraId="6A501197" w14:textId="77777777" w:rsidR="006A6F6B" w:rsidRPr="006A6F6B" w:rsidRDefault="006A6F6B" w:rsidP="006A6F6B">
      <w:pPr>
        <w:spacing w:before="100" w:beforeAutospacing="1" w:after="0" w:line="408" w:lineRule="auto"/>
        <w:ind w:left="283"/>
        <w:jc w:val="both"/>
        <w:rPr>
          <w:rFonts w:ascii="Arial" w:eastAsia="Calibri" w:hAnsi="Arial" w:cs="Arial"/>
          <w:color w:val="000000"/>
          <w:spacing w:val="4"/>
          <w:sz w:val="20"/>
          <w:szCs w:val="20"/>
          <w:lang w:eastAsia="en-US"/>
        </w:rPr>
      </w:pPr>
      <w:r w:rsidRPr="006A6F6B">
        <w:rPr>
          <w:rFonts w:ascii="Arial" w:eastAsia="Calibri" w:hAnsi="Arial" w:cs="Arial"/>
          <w:b/>
          <w:bCs/>
          <w:i/>
          <w:iCs/>
          <w:color w:val="000000"/>
          <w:spacing w:val="8"/>
          <w:sz w:val="20"/>
          <w:szCs w:val="20"/>
          <w:lang w:eastAsia="en-US"/>
        </w:rPr>
        <w:t>Art. 14 –</w:t>
      </w:r>
      <w:r w:rsidRPr="006A6F6B">
        <w:rPr>
          <w:rFonts w:ascii="Arial" w:eastAsia="Calibri" w:hAnsi="Arial" w:cs="Arial"/>
          <w:color w:val="000000"/>
          <w:spacing w:val="8"/>
          <w:sz w:val="20"/>
          <w:szCs w:val="20"/>
          <w:lang w:eastAsia="en-US"/>
        </w:rPr>
        <w:t xml:space="preserve"> </w:t>
      </w:r>
      <w:r w:rsidRPr="006A6F6B">
        <w:rPr>
          <w:rFonts w:ascii="Arial" w:eastAsia="Calibri" w:hAnsi="Arial" w:cs="Arial"/>
          <w:color w:val="000000"/>
          <w:spacing w:val="4"/>
          <w:sz w:val="20"/>
          <w:szCs w:val="20"/>
          <w:lang w:eastAsia="en-US"/>
        </w:rPr>
        <w:t>Les sous-directeurs et les chefs de services sont nommés par décret sur proposition du ministre de la justice et des droits de l'Homme, conformément aux dispositions du décret n° 88-188 du 11 février 1988 susvisé.</w:t>
      </w:r>
    </w:p>
    <w:p w14:paraId="1CBFB705" w14:textId="77777777" w:rsidR="006A6F6B" w:rsidRPr="006A6F6B" w:rsidRDefault="006A6F6B" w:rsidP="006A6F6B">
      <w:pPr>
        <w:spacing w:before="100" w:beforeAutospacing="1" w:after="0" w:line="408" w:lineRule="auto"/>
        <w:ind w:left="283"/>
        <w:jc w:val="center"/>
        <w:rPr>
          <w:rFonts w:ascii="Arial" w:eastAsia="Calibri" w:hAnsi="Arial" w:cs="Arial"/>
          <w:b/>
          <w:bCs/>
          <w:color w:val="000000"/>
          <w:spacing w:val="14"/>
          <w:sz w:val="20"/>
          <w:szCs w:val="20"/>
          <w:lang w:eastAsia="en-US"/>
        </w:rPr>
      </w:pPr>
      <w:r w:rsidRPr="006A6F6B">
        <w:rPr>
          <w:rFonts w:ascii="Arial" w:eastAsia="Calibri" w:hAnsi="Arial" w:cs="Arial"/>
          <w:b/>
          <w:bCs/>
          <w:color w:val="000000"/>
          <w:spacing w:val="4"/>
          <w:sz w:val="20"/>
          <w:szCs w:val="20"/>
          <w:lang w:eastAsia="en-US"/>
        </w:rPr>
        <w:t>Section II</w:t>
      </w:r>
      <w:r w:rsidRPr="006A6F6B">
        <w:rPr>
          <w:rFonts w:ascii="Arial" w:eastAsia="Calibri" w:hAnsi="Arial" w:cs="Arial"/>
          <w:b/>
          <w:bCs/>
          <w:color w:val="000000"/>
          <w:spacing w:val="14"/>
          <w:sz w:val="20"/>
          <w:szCs w:val="20"/>
          <w:lang w:eastAsia="en-US"/>
        </w:rPr>
        <w:t xml:space="preserve"> – </w:t>
      </w:r>
      <w:r w:rsidRPr="006A6F6B">
        <w:rPr>
          <w:rFonts w:ascii="Arial" w:eastAsia="Calibri" w:hAnsi="Arial" w:cs="Arial"/>
          <w:b/>
          <w:bCs/>
          <w:color w:val="000000"/>
          <w:spacing w:val="7"/>
          <w:sz w:val="20"/>
          <w:szCs w:val="20"/>
          <w:lang w:eastAsia="en-US"/>
        </w:rPr>
        <w:t>Organisation financière de l’école</w:t>
      </w:r>
    </w:p>
    <w:p w14:paraId="01DCFEEE" w14:textId="77777777" w:rsidR="006A6F6B" w:rsidRPr="006A6F6B" w:rsidRDefault="006A6F6B" w:rsidP="006A6F6B">
      <w:pPr>
        <w:spacing w:before="100" w:beforeAutospacing="1" w:after="0" w:line="408" w:lineRule="auto"/>
        <w:ind w:left="283"/>
        <w:jc w:val="both"/>
        <w:rPr>
          <w:rFonts w:ascii="Arial" w:eastAsia="Calibri" w:hAnsi="Arial" w:cs="Arial"/>
          <w:color w:val="000000"/>
          <w:spacing w:val="4"/>
          <w:sz w:val="20"/>
          <w:szCs w:val="20"/>
          <w:lang w:eastAsia="en-US"/>
        </w:rPr>
      </w:pPr>
      <w:r w:rsidRPr="006A6F6B">
        <w:rPr>
          <w:rFonts w:ascii="Arial" w:eastAsia="Calibri" w:hAnsi="Arial" w:cs="Arial"/>
          <w:b/>
          <w:bCs/>
          <w:i/>
          <w:iCs/>
          <w:color w:val="000000"/>
          <w:spacing w:val="5"/>
          <w:sz w:val="20"/>
          <w:szCs w:val="20"/>
          <w:lang w:eastAsia="en-US"/>
        </w:rPr>
        <w:t>Art. 15 –</w:t>
      </w:r>
      <w:r w:rsidRPr="006A6F6B">
        <w:rPr>
          <w:rFonts w:ascii="Arial" w:eastAsia="Calibri" w:hAnsi="Arial" w:cs="Arial"/>
          <w:color w:val="000000"/>
          <w:spacing w:val="5"/>
          <w:sz w:val="20"/>
          <w:szCs w:val="20"/>
          <w:lang w:eastAsia="en-US"/>
        </w:rPr>
        <w:t xml:space="preserve"> </w:t>
      </w:r>
      <w:r w:rsidRPr="006A6F6B">
        <w:rPr>
          <w:rFonts w:ascii="Arial" w:eastAsia="Calibri" w:hAnsi="Arial" w:cs="Arial"/>
          <w:color w:val="000000"/>
          <w:spacing w:val="4"/>
          <w:sz w:val="20"/>
          <w:szCs w:val="20"/>
          <w:lang w:eastAsia="en-US"/>
        </w:rPr>
        <w:t>Les ressources du budget de l'école nationale des prisons et de la rééducation se composent :</w:t>
      </w:r>
    </w:p>
    <w:p w14:paraId="162CA836" w14:textId="77777777" w:rsidR="006A6F6B" w:rsidRPr="006A6F6B" w:rsidRDefault="006A6F6B" w:rsidP="006A6F6B">
      <w:pPr>
        <w:numPr>
          <w:ilvl w:val="0"/>
          <w:numId w:val="33"/>
        </w:numPr>
        <w:spacing w:before="100" w:beforeAutospacing="1" w:after="0" w:line="408" w:lineRule="auto"/>
        <w:ind w:left="1494"/>
        <w:contextualSpacing/>
        <w:jc w:val="both"/>
        <w:rPr>
          <w:rFonts w:ascii="Arial" w:eastAsia="Calibri" w:hAnsi="Arial" w:cs="Arial"/>
          <w:color w:val="000000"/>
          <w:spacing w:val="5"/>
          <w:sz w:val="20"/>
          <w:szCs w:val="20"/>
          <w:lang w:eastAsia="en-US"/>
        </w:rPr>
      </w:pPr>
      <w:r w:rsidRPr="006A6F6B">
        <w:rPr>
          <w:rFonts w:ascii="Arial" w:eastAsia="Calibri" w:hAnsi="Arial" w:cs="Arial"/>
          <w:color w:val="000000"/>
          <w:spacing w:val="3"/>
          <w:sz w:val="20"/>
          <w:szCs w:val="20"/>
          <w:lang w:eastAsia="en-US"/>
        </w:rPr>
        <w:t>de la subvention d'équilibre de l'Etat,</w:t>
      </w:r>
    </w:p>
    <w:p w14:paraId="4A3DD87D" w14:textId="77777777" w:rsidR="006A6F6B" w:rsidRPr="006A6F6B" w:rsidRDefault="006A6F6B" w:rsidP="006A6F6B">
      <w:pPr>
        <w:numPr>
          <w:ilvl w:val="0"/>
          <w:numId w:val="33"/>
        </w:numPr>
        <w:spacing w:before="100" w:beforeAutospacing="1" w:after="0" w:line="408" w:lineRule="auto"/>
        <w:ind w:left="1494"/>
        <w:contextualSpacing/>
        <w:jc w:val="both"/>
        <w:rPr>
          <w:rFonts w:ascii="Arial" w:eastAsia="Calibri" w:hAnsi="Arial" w:cs="Arial"/>
          <w:color w:val="000000"/>
          <w:spacing w:val="5"/>
          <w:sz w:val="20"/>
          <w:szCs w:val="20"/>
          <w:lang w:eastAsia="en-US"/>
        </w:rPr>
      </w:pPr>
      <w:r w:rsidRPr="006A6F6B">
        <w:rPr>
          <w:rFonts w:ascii="Arial" w:eastAsia="Calibri" w:hAnsi="Arial" w:cs="Arial"/>
          <w:color w:val="000000"/>
          <w:spacing w:val="3"/>
          <w:sz w:val="20"/>
          <w:szCs w:val="20"/>
          <w:lang w:eastAsia="en-US"/>
        </w:rPr>
        <w:t>des dons et legs faits au profit de l'école,</w:t>
      </w:r>
    </w:p>
    <w:p w14:paraId="41A71F15" w14:textId="77777777" w:rsidR="006A6F6B" w:rsidRPr="006A6F6B" w:rsidRDefault="006A6F6B" w:rsidP="006A6F6B">
      <w:pPr>
        <w:numPr>
          <w:ilvl w:val="0"/>
          <w:numId w:val="33"/>
        </w:numPr>
        <w:spacing w:before="100" w:beforeAutospacing="1" w:after="0" w:line="408" w:lineRule="auto"/>
        <w:ind w:left="1494"/>
        <w:contextualSpacing/>
        <w:jc w:val="both"/>
        <w:rPr>
          <w:rFonts w:ascii="Arial" w:eastAsia="Calibri" w:hAnsi="Arial" w:cs="Arial"/>
          <w:color w:val="000000"/>
          <w:spacing w:val="5"/>
          <w:sz w:val="20"/>
          <w:szCs w:val="20"/>
          <w:lang w:eastAsia="en-US"/>
        </w:rPr>
      </w:pPr>
      <w:r w:rsidRPr="006A6F6B">
        <w:rPr>
          <w:rFonts w:ascii="Arial" w:eastAsia="Calibri" w:hAnsi="Arial" w:cs="Arial"/>
          <w:color w:val="000000"/>
          <w:spacing w:val="2"/>
          <w:sz w:val="20"/>
          <w:szCs w:val="20"/>
          <w:lang w:eastAsia="en-US"/>
        </w:rPr>
        <w:t>des autres ressources à caractère accidentel.</w:t>
      </w:r>
    </w:p>
    <w:p w14:paraId="43604324" w14:textId="77777777" w:rsidR="006A6F6B" w:rsidRPr="006A6F6B" w:rsidRDefault="006A6F6B" w:rsidP="006A6F6B">
      <w:pPr>
        <w:spacing w:before="100" w:beforeAutospacing="1" w:after="0" w:line="408" w:lineRule="auto"/>
        <w:ind w:left="283"/>
        <w:jc w:val="both"/>
        <w:rPr>
          <w:rFonts w:ascii="Arial" w:eastAsia="Calibri" w:hAnsi="Arial" w:cs="Arial"/>
          <w:color w:val="000000"/>
          <w:spacing w:val="4"/>
          <w:sz w:val="20"/>
          <w:szCs w:val="20"/>
          <w:lang w:eastAsia="en-US"/>
        </w:rPr>
      </w:pPr>
      <w:r w:rsidRPr="006A6F6B">
        <w:rPr>
          <w:rFonts w:ascii="Arial" w:eastAsia="Calibri" w:hAnsi="Arial" w:cs="Arial"/>
          <w:b/>
          <w:bCs/>
          <w:i/>
          <w:iCs/>
          <w:color w:val="000000"/>
          <w:spacing w:val="16"/>
          <w:sz w:val="20"/>
          <w:szCs w:val="20"/>
          <w:lang w:eastAsia="en-US"/>
        </w:rPr>
        <w:t>Art. 16 –</w:t>
      </w:r>
      <w:r w:rsidRPr="006A6F6B">
        <w:rPr>
          <w:rFonts w:ascii="Arial" w:eastAsia="Calibri" w:hAnsi="Arial" w:cs="Arial"/>
          <w:color w:val="000000"/>
          <w:spacing w:val="16"/>
          <w:sz w:val="20"/>
          <w:szCs w:val="20"/>
          <w:lang w:eastAsia="en-US"/>
        </w:rPr>
        <w:t xml:space="preserve"> </w:t>
      </w:r>
      <w:r w:rsidRPr="006A6F6B">
        <w:rPr>
          <w:rFonts w:ascii="Arial" w:eastAsia="Calibri" w:hAnsi="Arial" w:cs="Arial"/>
          <w:color w:val="000000"/>
          <w:spacing w:val="4"/>
          <w:sz w:val="20"/>
          <w:szCs w:val="20"/>
          <w:lang w:eastAsia="en-US"/>
        </w:rPr>
        <w:t>Les dépenses du budget de l'école se composent :</w:t>
      </w:r>
    </w:p>
    <w:p w14:paraId="5EFCA61A" w14:textId="77777777" w:rsidR="006A6F6B" w:rsidRPr="006A6F6B" w:rsidRDefault="006A6F6B" w:rsidP="006A6F6B">
      <w:pPr>
        <w:numPr>
          <w:ilvl w:val="0"/>
          <w:numId w:val="33"/>
        </w:numPr>
        <w:spacing w:before="100" w:beforeAutospacing="1" w:after="0" w:line="408" w:lineRule="auto"/>
        <w:ind w:left="1494"/>
        <w:contextualSpacing/>
        <w:jc w:val="both"/>
        <w:rPr>
          <w:rFonts w:ascii="Arial" w:eastAsia="Calibri" w:hAnsi="Arial" w:cs="Arial"/>
          <w:color w:val="000000"/>
          <w:spacing w:val="3"/>
          <w:sz w:val="20"/>
          <w:szCs w:val="20"/>
          <w:lang w:eastAsia="en-US"/>
        </w:rPr>
      </w:pPr>
      <w:r w:rsidRPr="006A6F6B">
        <w:rPr>
          <w:rFonts w:ascii="Arial" w:eastAsia="Calibri" w:hAnsi="Arial" w:cs="Arial"/>
          <w:color w:val="000000"/>
          <w:spacing w:val="3"/>
          <w:sz w:val="20"/>
          <w:szCs w:val="20"/>
          <w:lang w:eastAsia="en-US"/>
        </w:rPr>
        <w:t>des dépenses annuelles et permanentes relatives au fonctionnement et à la gestion administrative de l'école,</w:t>
      </w:r>
    </w:p>
    <w:p w14:paraId="1D7D0E1C" w14:textId="77777777" w:rsidR="006A6F6B" w:rsidRPr="006A6F6B" w:rsidRDefault="006A6F6B" w:rsidP="006A6F6B">
      <w:pPr>
        <w:numPr>
          <w:ilvl w:val="0"/>
          <w:numId w:val="33"/>
        </w:numPr>
        <w:spacing w:before="100" w:beforeAutospacing="1" w:after="0" w:line="408" w:lineRule="auto"/>
        <w:ind w:left="1494"/>
        <w:contextualSpacing/>
        <w:jc w:val="both"/>
        <w:rPr>
          <w:rFonts w:ascii="Arial" w:eastAsia="Calibri" w:hAnsi="Arial" w:cs="Arial"/>
          <w:color w:val="000000"/>
          <w:spacing w:val="3"/>
          <w:sz w:val="20"/>
          <w:szCs w:val="20"/>
          <w:lang w:eastAsia="en-US"/>
        </w:rPr>
      </w:pPr>
      <w:r w:rsidRPr="006A6F6B">
        <w:rPr>
          <w:rFonts w:ascii="Arial" w:eastAsia="Calibri" w:hAnsi="Arial" w:cs="Arial"/>
          <w:color w:val="000000"/>
          <w:spacing w:val="5"/>
          <w:sz w:val="20"/>
          <w:szCs w:val="20"/>
          <w:lang w:eastAsia="en-US"/>
        </w:rPr>
        <w:lastRenderedPageBreak/>
        <w:t>des différentes dépenses temporaires</w:t>
      </w:r>
      <w:r w:rsidRPr="006A6F6B">
        <w:rPr>
          <w:rFonts w:ascii="Arial" w:eastAsia="Calibri" w:hAnsi="Arial" w:cs="Arial"/>
          <w:color w:val="000000"/>
          <w:spacing w:val="-4"/>
          <w:sz w:val="20"/>
          <w:szCs w:val="20"/>
          <w:lang w:eastAsia="en-US"/>
        </w:rPr>
        <w:t xml:space="preserve"> </w:t>
      </w:r>
      <w:r w:rsidRPr="006A6F6B">
        <w:rPr>
          <w:rFonts w:ascii="Arial" w:eastAsia="Calibri" w:hAnsi="Arial" w:cs="Arial"/>
          <w:color w:val="000000"/>
          <w:spacing w:val="-10"/>
          <w:sz w:val="20"/>
          <w:szCs w:val="20"/>
          <w:lang w:eastAsia="en-US"/>
        </w:rPr>
        <w:t xml:space="preserve">et </w:t>
      </w:r>
      <w:r w:rsidRPr="006A6F6B">
        <w:rPr>
          <w:rFonts w:ascii="Arial" w:eastAsia="Calibri" w:hAnsi="Arial" w:cs="Arial"/>
          <w:color w:val="000000"/>
          <w:spacing w:val="5"/>
          <w:sz w:val="20"/>
          <w:szCs w:val="20"/>
          <w:lang w:eastAsia="en-US"/>
        </w:rPr>
        <w:t>exceptionnelles de fonctionnement,</w:t>
      </w:r>
    </w:p>
    <w:p w14:paraId="619319C4" w14:textId="77777777" w:rsidR="006A6F6B" w:rsidRPr="006A6F6B" w:rsidRDefault="006A6F6B" w:rsidP="006A6F6B">
      <w:pPr>
        <w:numPr>
          <w:ilvl w:val="0"/>
          <w:numId w:val="33"/>
        </w:numPr>
        <w:spacing w:before="100" w:beforeAutospacing="1" w:after="0" w:line="408" w:lineRule="auto"/>
        <w:ind w:left="1494"/>
        <w:contextualSpacing/>
        <w:jc w:val="both"/>
        <w:rPr>
          <w:rFonts w:ascii="Arial" w:eastAsia="Calibri" w:hAnsi="Arial" w:cs="Arial"/>
          <w:color w:val="000000"/>
          <w:spacing w:val="3"/>
          <w:sz w:val="20"/>
          <w:szCs w:val="20"/>
          <w:lang w:eastAsia="en-US"/>
        </w:rPr>
      </w:pPr>
      <w:r w:rsidRPr="006A6F6B">
        <w:rPr>
          <w:rFonts w:ascii="Arial" w:eastAsia="Calibri" w:hAnsi="Arial" w:cs="Arial"/>
          <w:color w:val="000000"/>
          <w:spacing w:val="1"/>
          <w:sz w:val="20"/>
          <w:szCs w:val="20"/>
          <w:lang w:eastAsia="en-US"/>
        </w:rPr>
        <w:t>des différentes autres dépenses de fonctionnement et</w:t>
      </w:r>
      <w:r w:rsidRPr="006A6F6B">
        <w:rPr>
          <w:rFonts w:ascii="Arial" w:eastAsia="Calibri" w:hAnsi="Arial" w:cs="Arial"/>
          <w:color w:val="000000"/>
          <w:spacing w:val="11"/>
          <w:sz w:val="20"/>
          <w:szCs w:val="20"/>
          <w:lang w:eastAsia="en-US"/>
        </w:rPr>
        <w:t xml:space="preserve"> </w:t>
      </w:r>
      <w:r w:rsidRPr="006A6F6B">
        <w:rPr>
          <w:rFonts w:ascii="Arial" w:eastAsia="Calibri" w:hAnsi="Arial" w:cs="Arial"/>
          <w:color w:val="000000"/>
          <w:sz w:val="20"/>
          <w:szCs w:val="20"/>
          <w:lang w:eastAsia="en-US"/>
        </w:rPr>
        <w:t>notamment les frais d'acquisition de matériel, de produits et</w:t>
      </w:r>
      <w:r w:rsidRPr="006A6F6B">
        <w:rPr>
          <w:rFonts w:ascii="Arial" w:eastAsia="Calibri" w:hAnsi="Arial" w:cs="Arial"/>
          <w:color w:val="000000"/>
          <w:spacing w:val="10"/>
          <w:sz w:val="20"/>
          <w:szCs w:val="20"/>
          <w:lang w:eastAsia="en-US"/>
        </w:rPr>
        <w:t xml:space="preserve"> </w:t>
      </w:r>
      <w:r w:rsidRPr="006A6F6B">
        <w:rPr>
          <w:rFonts w:ascii="Arial" w:eastAsia="Calibri" w:hAnsi="Arial" w:cs="Arial"/>
          <w:color w:val="000000"/>
          <w:spacing w:val="1"/>
          <w:sz w:val="20"/>
          <w:szCs w:val="20"/>
          <w:lang w:eastAsia="en-US"/>
        </w:rPr>
        <w:t>denrées nécessaires à la bonne marche de l'école.</w:t>
      </w:r>
    </w:p>
    <w:p w14:paraId="63506CFC" w14:textId="2984FDC6" w:rsidR="006A6F6B" w:rsidRPr="006A6F6B" w:rsidRDefault="006A6F6B" w:rsidP="006A6F6B">
      <w:pPr>
        <w:spacing w:before="100" w:beforeAutospacing="1" w:after="0" w:line="408" w:lineRule="auto"/>
        <w:ind w:left="283"/>
        <w:jc w:val="both"/>
        <w:rPr>
          <w:rFonts w:ascii="Arial" w:eastAsia="Calibri" w:hAnsi="Arial" w:cs="Arial"/>
          <w:color w:val="000000"/>
          <w:spacing w:val="4"/>
          <w:sz w:val="20"/>
          <w:szCs w:val="20"/>
          <w:lang w:eastAsia="en-US"/>
        </w:rPr>
      </w:pPr>
      <w:r w:rsidRPr="006A6F6B">
        <w:rPr>
          <w:rFonts w:ascii="Arial" w:eastAsia="Calibri" w:hAnsi="Arial" w:cs="Arial"/>
          <w:b/>
          <w:bCs/>
          <w:i/>
          <w:iCs/>
          <w:color w:val="000000"/>
          <w:spacing w:val="3"/>
          <w:sz w:val="20"/>
          <w:szCs w:val="20"/>
          <w:lang w:eastAsia="en-US"/>
        </w:rPr>
        <w:t>Art. 17 –</w:t>
      </w:r>
      <w:r w:rsidRPr="006A6F6B">
        <w:rPr>
          <w:rFonts w:ascii="Arial" w:eastAsia="Calibri" w:hAnsi="Arial" w:cs="Arial"/>
          <w:color w:val="000000"/>
          <w:spacing w:val="3"/>
          <w:sz w:val="20"/>
          <w:szCs w:val="20"/>
          <w:lang w:eastAsia="en-US"/>
        </w:rPr>
        <w:t xml:space="preserve"> </w:t>
      </w:r>
      <w:r w:rsidRPr="006A6F6B">
        <w:rPr>
          <w:rFonts w:ascii="Arial" w:eastAsia="Calibri" w:hAnsi="Arial" w:cs="Arial"/>
          <w:color w:val="000000"/>
          <w:spacing w:val="4"/>
          <w:sz w:val="20"/>
          <w:szCs w:val="20"/>
          <w:lang w:eastAsia="en-US"/>
        </w:rPr>
        <w:t xml:space="preserve">Le directeur de l'école est l'ordonnateur du budget. Il conclut les marches conformément à la législation et </w:t>
      </w:r>
      <w:r w:rsidR="00471ECE" w:rsidRPr="006A6F6B">
        <w:rPr>
          <w:rFonts w:ascii="Arial" w:eastAsia="Calibri" w:hAnsi="Arial" w:cs="Arial"/>
          <w:color w:val="000000"/>
          <w:spacing w:val="4"/>
          <w:sz w:val="20"/>
          <w:szCs w:val="20"/>
          <w:lang w:eastAsia="en-US"/>
        </w:rPr>
        <w:t>à</w:t>
      </w:r>
      <w:r w:rsidRPr="006A6F6B">
        <w:rPr>
          <w:rFonts w:ascii="Arial" w:eastAsia="Calibri" w:hAnsi="Arial" w:cs="Arial"/>
          <w:color w:val="000000"/>
          <w:spacing w:val="4"/>
          <w:sz w:val="20"/>
          <w:szCs w:val="20"/>
          <w:lang w:eastAsia="en-US"/>
        </w:rPr>
        <w:t xml:space="preserve"> la règlementation en vigueur.</w:t>
      </w:r>
    </w:p>
    <w:p w14:paraId="1F71F842" w14:textId="77777777" w:rsidR="006A6F6B" w:rsidRPr="006A6F6B" w:rsidRDefault="006A6F6B" w:rsidP="006A6F6B">
      <w:pPr>
        <w:spacing w:before="100" w:beforeAutospacing="1" w:after="0" w:line="360" w:lineRule="auto"/>
        <w:ind w:left="283"/>
        <w:jc w:val="center"/>
        <w:rPr>
          <w:rFonts w:ascii="Arial" w:eastAsia="Calibri" w:hAnsi="Arial" w:cs="Arial"/>
          <w:b/>
          <w:bCs/>
          <w:color w:val="000000"/>
          <w:spacing w:val="12"/>
          <w:sz w:val="20"/>
          <w:szCs w:val="20"/>
          <w:lang w:eastAsia="en-US"/>
        </w:rPr>
      </w:pPr>
      <w:r w:rsidRPr="006A6F6B">
        <w:rPr>
          <w:rFonts w:ascii="Arial" w:eastAsia="Calibri" w:hAnsi="Arial" w:cs="Arial"/>
          <w:b/>
          <w:bCs/>
          <w:color w:val="000000"/>
          <w:spacing w:val="2"/>
          <w:sz w:val="20"/>
          <w:szCs w:val="20"/>
          <w:lang w:eastAsia="en-US"/>
        </w:rPr>
        <w:t>CHAPITRE III</w:t>
      </w:r>
      <w:r w:rsidRPr="006A6F6B">
        <w:rPr>
          <w:rFonts w:ascii="Arial" w:eastAsia="Calibri" w:hAnsi="Arial" w:cs="Arial"/>
          <w:b/>
          <w:bCs/>
          <w:color w:val="000000"/>
          <w:spacing w:val="12"/>
          <w:sz w:val="20"/>
          <w:szCs w:val="20"/>
          <w:lang w:eastAsia="en-US"/>
        </w:rPr>
        <w:t xml:space="preserve"> – </w:t>
      </w:r>
      <w:r w:rsidRPr="006A6F6B">
        <w:rPr>
          <w:rFonts w:ascii="Arial" w:eastAsia="Calibri" w:hAnsi="Arial" w:cs="Arial"/>
          <w:b/>
          <w:bCs/>
          <w:color w:val="000000"/>
          <w:spacing w:val="18"/>
          <w:sz w:val="20"/>
          <w:szCs w:val="20"/>
          <w:lang w:eastAsia="en-US"/>
        </w:rPr>
        <w:t>DISPOSITIONS FINALES</w:t>
      </w:r>
    </w:p>
    <w:p w14:paraId="724DC75A" w14:textId="77777777" w:rsidR="006A6F6B" w:rsidRPr="006A6F6B" w:rsidRDefault="006A6F6B" w:rsidP="006A6F6B">
      <w:pPr>
        <w:spacing w:before="100" w:beforeAutospacing="1" w:after="0" w:line="360" w:lineRule="auto"/>
        <w:ind w:left="283"/>
        <w:jc w:val="both"/>
        <w:rPr>
          <w:rFonts w:ascii="Arial" w:eastAsia="Calibri" w:hAnsi="Arial" w:cs="Arial"/>
          <w:color w:val="000000"/>
          <w:spacing w:val="4"/>
          <w:sz w:val="20"/>
          <w:szCs w:val="20"/>
          <w:lang w:eastAsia="en-US"/>
        </w:rPr>
      </w:pPr>
      <w:r w:rsidRPr="006A6F6B">
        <w:rPr>
          <w:rFonts w:ascii="Arial" w:eastAsia="Calibri" w:hAnsi="Arial" w:cs="Arial"/>
          <w:b/>
          <w:bCs/>
          <w:i/>
          <w:iCs/>
          <w:color w:val="000000"/>
          <w:spacing w:val="5"/>
          <w:sz w:val="20"/>
          <w:szCs w:val="20"/>
          <w:lang w:eastAsia="en-US"/>
        </w:rPr>
        <w:t>Art. 18 –</w:t>
      </w:r>
      <w:r w:rsidRPr="006A6F6B">
        <w:rPr>
          <w:rFonts w:ascii="Arial" w:eastAsia="Calibri" w:hAnsi="Arial" w:cs="Arial"/>
          <w:color w:val="000000"/>
          <w:spacing w:val="5"/>
          <w:sz w:val="20"/>
          <w:szCs w:val="20"/>
          <w:lang w:eastAsia="en-US"/>
        </w:rPr>
        <w:t xml:space="preserve"> </w:t>
      </w:r>
      <w:r w:rsidRPr="006A6F6B">
        <w:rPr>
          <w:rFonts w:ascii="Arial" w:eastAsia="Calibri" w:hAnsi="Arial" w:cs="Arial"/>
          <w:color w:val="000000"/>
          <w:spacing w:val="4"/>
          <w:sz w:val="20"/>
          <w:szCs w:val="20"/>
          <w:lang w:eastAsia="en-US"/>
        </w:rPr>
        <w:t>Sont abrogées, toutes les dispositions antérieures et notamment le décret n° 98-670 du 16 mars 1998 susvisé.</w:t>
      </w:r>
    </w:p>
    <w:p w14:paraId="2CE5BD8F" w14:textId="6C8B0100" w:rsidR="006A6F6B" w:rsidRPr="006A6F6B" w:rsidRDefault="006A6F6B" w:rsidP="006A6F6B">
      <w:pPr>
        <w:spacing w:before="100" w:beforeAutospacing="1" w:after="0" w:line="360" w:lineRule="auto"/>
        <w:ind w:left="283"/>
        <w:jc w:val="both"/>
        <w:rPr>
          <w:rFonts w:ascii="Arial" w:eastAsia="Calibri" w:hAnsi="Arial" w:cs="Arial"/>
          <w:color w:val="000000"/>
          <w:spacing w:val="4"/>
          <w:sz w:val="20"/>
          <w:szCs w:val="20"/>
          <w:lang w:eastAsia="en-US"/>
        </w:rPr>
      </w:pPr>
      <w:r w:rsidRPr="006A6F6B">
        <w:rPr>
          <w:rFonts w:ascii="Arial" w:eastAsia="Calibri" w:hAnsi="Arial" w:cs="Arial"/>
          <w:b/>
          <w:bCs/>
          <w:i/>
          <w:iCs/>
          <w:color w:val="000000"/>
          <w:spacing w:val="5"/>
          <w:sz w:val="20"/>
          <w:szCs w:val="20"/>
          <w:lang w:eastAsia="en-US"/>
        </w:rPr>
        <w:t>Art. 19 –</w:t>
      </w:r>
      <w:r w:rsidRPr="006A6F6B">
        <w:rPr>
          <w:rFonts w:ascii="Arial" w:eastAsia="Calibri" w:hAnsi="Arial" w:cs="Arial"/>
          <w:color w:val="000000"/>
          <w:spacing w:val="5"/>
          <w:sz w:val="20"/>
          <w:szCs w:val="20"/>
          <w:lang w:eastAsia="en-US"/>
        </w:rPr>
        <w:t xml:space="preserve"> </w:t>
      </w:r>
      <w:r w:rsidRPr="006A6F6B">
        <w:rPr>
          <w:rFonts w:ascii="Arial" w:eastAsia="Calibri" w:hAnsi="Arial" w:cs="Arial"/>
          <w:color w:val="000000"/>
          <w:spacing w:val="4"/>
          <w:sz w:val="20"/>
          <w:szCs w:val="20"/>
          <w:lang w:eastAsia="en-US"/>
        </w:rPr>
        <w:t xml:space="preserve">Les ministres de la justice et des droits de l'Homme et des finances sont charges, chacun en ce qui le concerne, de l'exécution du présent décret qui sera </w:t>
      </w:r>
      <w:r w:rsidRPr="006A6F6B">
        <w:rPr>
          <w:rFonts w:ascii="Arial" w:eastAsia="Calibri" w:hAnsi="Arial" w:cs="Arial"/>
          <w:color w:val="000000"/>
          <w:spacing w:val="4"/>
          <w:sz w:val="20"/>
          <w:szCs w:val="20"/>
          <w:lang w:eastAsia="en-US"/>
        </w:rPr>
        <w:t>publié</w:t>
      </w:r>
      <w:r w:rsidRPr="006A6F6B">
        <w:rPr>
          <w:rFonts w:ascii="Arial" w:eastAsia="Calibri" w:hAnsi="Arial" w:cs="Arial"/>
          <w:color w:val="000000"/>
          <w:spacing w:val="4"/>
          <w:sz w:val="20"/>
          <w:szCs w:val="20"/>
          <w:lang w:eastAsia="en-US"/>
        </w:rPr>
        <w:t xml:space="preserve"> au Journal Officiel de la République Tunisienne.</w:t>
      </w:r>
    </w:p>
    <w:p w14:paraId="71E6F4F2" w14:textId="04A5E627" w:rsidR="00E953A2" w:rsidRPr="004D439E" w:rsidRDefault="006A6F6B" w:rsidP="006A6F6B">
      <w:pPr>
        <w:spacing w:before="100" w:beforeAutospacing="1" w:after="0" w:line="240" w:lineRule="auto"/>
        <w:ind w:left="283"/>
        <w:jc w:val="both"/>
        <w:textAlignment w:val="baseline"/>
        <w:rPr>
          <w:rFonts w:ascii="Arial" w:eastAsia="Times New Roman" w:hAnsi="Arial" w:cs="Arial"/>
          <w:b/>
          <w:bCs/>
          <w:color w:val="000000"/>
          <w:sz w:val="20"/>
          <w:szCs w:val="20"/>
          <w:lang w:eastAsia="en-US"/>
        </w:rPr>
      </w:pPr>
      <w:r w:rsidRPr="006A6F6B">
        <w:rPr>
          <w:rFonts w:ascii="Arial" w:eastAsia="Calibri" w:hAnsi="Arial" w:cs="Arial"/>
          <w:b/>
          <w:bCs/>
          <w:color w:val="000000"/>
          <w:sz w:val="20"/>
          <w:szCs w:val="20"/>
          <w:lang w:eastAsia="en-US"/>
        </w:rPr>
        <w:t>Tunis, le 4 février 2003.</w:t>
      </w:r>
    </w:p>
    <w:sectPr w:rsidR="00E953A2" w:rsidRPr="004D439E"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7BB21" w14:textId="77777777" w:rsidR="00C13C8C" w:rsidRDefault="00C13C8C" w:rsidP="008F3F2D">
      <w:r>
        <w:separator/>
      </w:r>
    </w:p>
  </w:endnote>
  <w:endnote w:type="continuationSeparator" w:id="0">
    <w:p w14:paraId="0523BACC" w14:textId="77777777" w:rsidR="00C13C8C" w:rsidRDefault="00C13C8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71ECE">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71ECE">
                            <w:rPr>
                              <w:rFonts w:ascii="Arial" w:hAnsi="Arial" w:cs="Arial"/>
                              <w:noProof/>
                              <w:sz w:val="18"/>
                              <w:szCs w:val="18"/>
                            </w:rPr>
                            <w:t>5</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71ECE">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71ECE">
                      <w:rPr>
                        <w:rFonts w:ascii="Arial" w:hAnsi="Arial" w:cs="Arial"/>
                        <w:noProof/>
                        <w:sz w:val="18"/>
                        <w:szCs w:val="18"/>
                      </w:rPr>
                      <w:t>5</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71ECE">
                            <w:rPr>
                              <w:rFonts w:ascii="Arial" w:hAnsi="Arial" w:cs="Arial"/>
                              <w:noProof/>
                              <w:sz w:val="18"/>
                              <w:szCs w:val="18"/>
                            </w:rPr>
                            <w:t>5</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71ECE">
                            <w:rPr>
                              <w:rFonts w:ascii="Arial" w:hAnsi="Arial" w:cs="Arial"/>
                              <w:noProof/>
                              <w:sz w:val="18"/>
                              <w:szCs w:val="18"/>
                            </w:rPr>
                            <w:t>5</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71ECE">
                      <w:rPr>
                        <w:rFonts w:ascii="Arial" w:hAnsi="Arial" w:cs="Arial"/>
                        <w:noProof/>
                        <w:sz w:val="18"/>
                        <w:szCs w:val="18"/>
                      </w:rPr>
                      <w:t>5</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71ECE">
                      <w:rPr>
                        <w:rFonts w:ascii="Arial" w:hAnsi="Arial" w:cs="Arial"/>
                        <w:noProof/>
                        <w:sz w:val="18"/>
                        <w:szCs w:val="18"/>
                      </w:rPr>
                      <w:t>5</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759B1" w14:textId="77777777" w:rsidR="00C13C8C" w:rsidRDefault="00C13C8C" w:rsidP="008F3F2D">
      <w:r>
        <w:separator/>
      </w:r>
    </w:p>
  </w:footnote>
  <w:footnote w:type="continuationSeparator" w:id="0">
    <w:p w14:paraId="211412A7" w14:textId="77777777" w:rsidR="00C13C8C" w:rsidRDefault="00C13C8C"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8B1C1D"/>
    <w:multiLevelType w:val="hybridMultilevel"/>
    <w:tmpl w:val="798695B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7">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0">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2E955DF"/>
    <w:multiLevelType w:val="hybridMultilevel"/>
    <w:tmpl w:val="3D16084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632961"/>
    <w:multiLevelType w:val="hybridMultilevel"/>
    <w:tmpl w:val="60A624F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811A62"/>
    <w:multiLevelType w:val="hybridMultilevel"/>
    <w:tmpl w:val="CD8AC8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DB67869"/>
    <w:multiLevelType w:val="hybridMultilevel"/>
    <w:tmpl w:val="491E77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7">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2"/>
  </w:num>
  <w:num w:numId="3">
    <w:abstractNumId w:val="28"/>
  </w:num>
  <w:num w:numId="4">
    <w:abstractNumId w:val="13"/>
  </w:num>
  <w:num w:numId="5">
    <w:abstractNumId w:val="27"/>
  </w:num>
  <w:num w:numId="6">
    <w:abstractNumId w:val="32"/>
  </w:num>
  <w:num w:numId="7">
    <w:abstractNumId w:val="21"/>
  </w:num>
  <w:num w:numId="8">
    <w:abstractNumId w:val="2"/>
  </w:num>
  <w:num w:numId="9">
    <w:abstractNumId w:val="20"/>
  </w:num>
  <w:num w:numId="10">
    <w:abstractNumId w:val="10"/>
  </w:num>
  <w:num w:numId="11">
    <w:abstractNumId w:val="8"/>
  </w:num>
  <w:num w:numId="12">
    <w:abstractNumId w:val="1"/>
  </w:num>
  <w:num w:numId="13">
    <w:abstractNumId w:val="11"/>
  </w:num>
  <w:num w:numId="14">
    <w:abstractNumId w:val="29"/>
  </w:num>
  <w:num w:numId="15">
    <w:abstractNumId w:val="18"/>
  </w:num>
  <w:num w:numId="16">
    <w:abstractNumId w:val="3"/>
  </w:num>
  <w:num w:numId="17">
    <w:abstractNumId w:val="30"/>
  </w:num>
  <w:num w:numId="18">
    <w:abstractNumId w:val="16"/>
  </w:num>
  <w:num w:numId="19">
    <w:abstractNumId w:val="7"/>
  </w:num>
  <w:num w:numId="20">
    <w:abstractNumId w:val="26"/>
  </w:num>
  <w:num w:numId="21">
    <w:abstractNumId w:val="24"/>
  </w:num>
  <w:num w:numId="22">
    <w:abstractNumId w:val="25"/>
  </w:num>
  <w:num w:numId="23">
    <w:abstractNumId w:val="9"/>
  </w:num>
  <w:num w:numId="24">
    <w:abstractNumId w:val="23"/>
  </w:num>
  <w:num w:numId="25">
    <w:abstractNumId w:val="14"/>
  </w:num>
  <w:num w:numId="26">
    <w:abstractNumId w:val="4"/>
  </w:num>
  <w:num w:numId="27">
    <w:abstractNumId w:val="5"/>
  </w:num>
  <w:num w:numId="28">
    <w:abstractNumId w:val="31"/>
  </w:num>
  <w:num w:numId="29">
    <w:abstractNumId w:val="22"/>
  </w:num>
  <w:num w:numId="30">
    <w:abstractNumId w:val="15"/>
  </w:num>
  <w:num w:numId="31">
    <w:abstractNumId w:val="17"/>
  </w:num>
  <w:num w:numId="32">
    <w:abstractNumId w:val="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B0D20"/>
    <w:rsid w:val="000D0DE1"/>
    <w:rsid w:val="001E5DD5"/>
    <w:rsid w:val="0020398F"/>
    <w:rsid w:val="002B19EE"/>
    <w:rsid w:val="00354137"/>
    <w:rsid w:val="003B6CD4"/>
    <w:rsid w:val="00400FF9"/>
    <w:rsid w:val="00453B4B"/>
    <w:rsid w:val="00471ECE"/>
    <w:rsid w:val="004D439E"/>
    <w:rsid w:val="005F7BF4"/>
    <w:rsid w:val="00684129"/>
    <w:rsid w:val="006A6F6B"/>
    <w:rsid w:val="00724237"/>
    <w:rsid w:val="007244D3"/>
    <w:rsid w:val="0075404E"/>
    <w:rsid w:val="0089552E"/>
    <w:rsid w:val="008F3F2D"/>
    <w:rsid w:val="00957F0E"/>
    <w:rsid w:val="0097472C"/>
    <w:rsid w:val="00A00644"/>
    <w:rsid w:val="00A04F09"/>
    <w:rsid w:val="00A24F23"/>
    <w:rsid w:val="00A90F21"/>
    <w:rsid w:val="00AD2268"/>
    <w:rsid w:val="00B05438"/>
    <w:rsid w:val="00B617F1"/>
    <w:rsid w:val="00C13C8C"/>
    <w:rsid w:val="00C1635D"/>
    <w:rsid w:val="00C61238"/>
    <w:rsid w:val="00C64B86"/>
    <w:rsid w:val="00CC4ADF"/>
    <w:rsid w:val="00D07749"/>
    <w:rsid w:val="00E10A35"/>
    <w:rsid w:val="00E953A2"/>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8048</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3</cp:revision>
  <cp:lastPrinted>2013-01-09T15:07:00Z</cp:lastPrinted>
  <dcterms:created xsi:type="dcterms:W3CDTF">2013-01-09T15:07:00Z</dcterms:created>
  <dcterms:modified xsi:type="dcterms:W3CDTF">2013-01-09T15:07:00Z</dcterms:modified>
</cp:coreProperties>
</file>