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9A3C" w14:textId="4D7B6118" w:rsidR="00483E56" w:rsidRPr="00983CD5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83CD5">
        <w:rPr>
          <w:rFonts w:ascii="Arial" w:hAnsi="Arial" w:cs="Arial"/>
          <w:b/>
          <w:bCs/>
          <w:sz w:val="24"/>
          <w:szCs w:val="24"/>
        </w:rPr>
        <w:t>Décret gouve</w:t>
      </w:r>
      <w:r w:rsidR="000F3492" w:rsidRPr="00983CD5">
        <w:rPr>
          <w:rFonts w:ascii="Arial" w:hAnsi="Arial" w:cs="Arial"/>
          <w:b/>
          <w:bCs/>
          <w:sz w:val="24"/>
          <w:szCs w:val="24"/>
        </w:rPr>
        <w:t>rnemental n° 2020-318 du 26 mai</w:t>
      </w:r>
      <w:r w:rsidR="000F3492" w:rsidRPr="00983CD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83CD5">
        <w:rPr>
          <w:rFonts w:ascii="Arial" w:hAnsi="Arial" w:cs="Arial"/>
          <w:b/>
          <w:bCs/>
          <w:sz w:val="24"/>
          <w:szCs w:val="24"/>
        </w:rPr>
        <w:t>2020</w:t>
      </w:r>
      <w:bookmarkEnd w:id="0"/>
      <w:r w:rsidRPr="00983CD5">
        <w:rPr>
          <w:rFonts w:ascii="Arial" w:hAnsi="Arial" w:cs="Arial"/>
          <w:b/>
          <w:bCs/>
          <w:sz w:val="24"/>
          <w:szCs w:val="24"/>
        </w:rPr>
        <w:t>, modifi</w:t>
      </w:r>
      <w:r w:rsidR="000F3492" w:rsidRPr="00983CD5">
        <w:rPr>
          <w:rFonts w:ascii="Arial" w:hAnsi="Arial" w:cs="Arial"/>
          <w:b/>
          <w:bCs/>
          <w:sz w:val="24"/>
          <w:szCs w:val="24"/>
        </w:rPr>
        <w:t>ant le décret gouvernemental n°</w:t>
      </w:r>
      <w:r w:rsidR="000F3492" w:rsidRPr="00983CD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83CD5">
        <w:rPr>
          <w:rFonts w:ascii="Arial" w:hAnsi="Arial" w:cs="Arial"/>
          <w:b/>
          <w:bCs/>
          <w:sz w:val="24"/>
          <w:szCs w:val="24"/>
        </w:rPr>
        <w:t>2020-208 du 2 mai</w:t>
      </w:r>
      <w:r w:rsidR="000F3492" w:rsidRPr="00983CD5">
        <w:rPr>
          <w:rFonts w:ascii="Arial" w:hAnsi="Arial" w:cs="Arial"/>
          <w:b/>
          <w:bCs/>
          <w:sz w:val="24"/>
          <w:szCs w:val="24"/>
        </w:rPr>
        <w:t xml:space="preserve"> 2020 relatif à la fixation des</w:t>
      </w:r>
      <w:r w:rsidR="000F3492" w:rsidRPr="00983CD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83CD5">
        <w:rPr>
          <w:rFonts w:ascii="Arial" w:hAnsi="Arial" w:cs="Arial"/>
          <w:b/>
          <w:bCs/>
          <w:sz w:val="24"/>
          <w:szCs w:val="24"/>
        </w:rPr>
        <w:t>pre</w:t>
      </w:r>
      <w:r w:rsidR="00983CD5">
        <w:rPr>
          <w:rFonts w:ascii="Arial" w:hAnsi="Arial" w:cs="Arial"/>
          <w:b/>
          <w:bCs/>
          <w:sz w:val="24"/>
          <w:szCs w:val="24"/>
        </w:rPr>
        <w:t>scriptions de confinement ciblé</w:t>
      </w:r>
    </w:p>
    <w:p w14:paraId="22B60CA6" w14:textId="77777777" w:rsidR="000F3492" w:rsidRDefault="000F3492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  <w:rtl/>
        </w:rPr>
      </w:pPr>
    </w:p>
    <w:p w14:paraId="3BC1D1F4" w14:textId="77777777" w:rsidR="00483E56" w:rsidRPr="00483E56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Le Chef du Gouvernement,</w:t>
      </w:r>
    </w:p>
    <w:p w14:paraId="15A05589" w14:textId="77777777" w:rsidR="00483E56" w:rsidRPr="00483E56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la Constitution,</w:t>
      </w:r>
    </w:p>
    <w:p w14:paraId="065AFF3F" w14:textId="658C1EE5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décret-loi du Chef du Gouverneme</w:t>
      </w:r>
      <w:r w:rsidR="000F3492">
        <w:rPr>
          <w:rFonts w:ascii="Arial" w:hAnsi="Arial" w:cs="Arial"/>
          <w:sz w:val="20"/>
          <w:szCs w:val="20"/>
        </w:rPr>
        <w:t>nt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n° 2020-7 du 17 avril</w:t>
      </w:r>
      <w:r w:rsidR="000F3492">
        <w:rPr>
          <w:rFonts w:ascii="Arial" w:hAnsi="Arial" w:cs="Arial"/>
          <w:sz w:val="20"/>
          <w:szCs w:val="20"/>
        </w:rPr>
        <w:t xml:space="preserve"> 2020, relatif à la fixation de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dispositions dér</w:t>
      </w:r>
      <w:r w:rsidR="000F3492">
        <w:rPr>
          <w:rFonts w:ascii="Arial" w:hAnsi="Arial" w:cs="Arial"/>
          <w:sz w:val="20"/>
          <w:szCs w:val="20"/>
        </w:rPr>
        <w:t>ogatoires concernant les agents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publics et le fo</w:t>
      </w:r>
      <w:r w:rsidR="000F3492">
        <w:rPr>
          <w:rFonts w:ascii="Arial" w:hAnsi="Arial" w:cs="Arial"/>
          <w:sz w:val="20"/>
          <w:szCs w:val="20"/>
        </w:rPr>
        <w:t>nctionnement des établissements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publics, des entrep</w:t>
      </w:r>
      <w:r w:rsidR="000F3492">
        <w:rPr>
          <w:rFonts w:ascii="Arial" w:hAnsi="Arial" w:cs="Arial"/>
          <w:sz w:val="20"/>
          <w:szCs w:val="20"/>
        </w:rPr>
        <w:t>rises publiques et des services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administratifs,</w:t>
      </w:r>
    </w:p>
    <w:p w14:paraId="2DEC03FB" w14:textId="68109417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décret-loi du Chef du Gouvernem</w:t>
      </w:r>
      <w:r w:rsidR="000F3492">
        <w:rPr>
          <w:rFonts w:ascii="Arial" w:hAnsi="Arial" w:cs="Arial"/>
          <w:sz w:val="20"/>
          <w:szCs w:val="20"/>
        </w:rPr>
        <w:t>ent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n° 2020-9 du 17 avril 2020</w:t>
      </w:r>
      <w:r w:rsidR="000F3492">
        <w:rPr>
          <w:rFonts w:ascii="Arial" w:hAnsi="Arial" w:cs="Arial"/>
          <w:sz w:val="20"/>
          <w:szCs w:val="20"/>
        </w:rPr>
        <w:t>, relatif à la répression de la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 xml:space="preserve">violation du </w:t>
      </w:r>
      <w:r w:rsidR="000F3492">
        <w:rPr>
          <w:rFonts w:ascii="Arial" w:hAnsi="Arial" w:cs="Arial"/>
          <w:sz w:val="20"/>
          <w:szCs w:val="20"/>
        </w:rPr>
        <w:t>couvre-feu, de la limitation de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circulation, du confinem</w:t>
      </w:r>
      <w:r w:rsidR="000F3492">
        <w:rPr>
          <w:rFonts w:ascii="Arial" w:hAnsi="Arial" w:cs="Arial"/>
          <w:sz w:val="20"/>
          <w:szCs w:val="20"/>
        </w:rPr>
        <w:t>ent total et des mesures prises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à l’égard des personnes</w:t>
      </w:r>
      <w:r w:rsidR="000F3492">
        <w:rPr>
          <w:rFonts w:ascii="Arial" w:hAnsi="Arial" w:cs="Arial"/>
          <w:sz w:val="20"/>
          <w:szCs w:val="20"/>
        </w:rPr>
        <w:t xml:space="preserve"> atteintes ou suspectées d’être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atteintes par le Coronavirus «Covid-19»,</w:t>
      </w:r>
    </w:p>
    <w:p w14:paraId="017F71FD" w14:textId="4A78C091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Présid</w:t>
      </w:r>
      <w:r w:rsidR="000F3492">
        <w:rPr>
          <w:rFonts w:ascii="Arial" w:hAnsi="Arial" w:cs="Arial"/>
          <w:sz w:val="20"/>
          <w:szCs w:val="20"/>
        </w:rPr>
        <w:t>entiel n° 2020-19 du 27 février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2020, portant nom</w:t>
      </w:r>
      <w:r w:rsidR="000F3492">
        <w:rPr>
          <w:rFonts w:ascii="Arial" w:hAnsi="Arial" w:cs="Arial"/>
          <w:sz w:val="20"/>
          <w:szCs w:val="20"/>
        </w:rPr>
        <w:t>ination du Chef du Gouvernement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et de ses membres,</w:t>
      </w:r>
    </w:p>
    <w:p w14:paraId="514FFF12" w14:textId="5C5006E5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g</w:t>
      </w:r>
      <w:r w:rsidR="000F3492">
        <w:rPr>
          <w:rFonts w:ascii="Arial" w:hAnsi="Arial" w:cs="Arial"/>
          <w:sz w:val="20"/>
          <w:szCs w:val="20"/>
        </w:rPr>
        <w:t>ouvernemental n° 2020-153 du 17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mars 2020, portant disp</w:t>
      </w:r>
      <w:r w:rsidR="000F3492">
        <w:rPr>
          <w:rFonts w:ascii="Arial" w:hAnsi="Arial" w:cs="Arial"/>
          <w:sz w:val="20"/>
          <w:szCs w:val="20"/>
        </w:rPr>
        <w:t>ositions dérogatoires relatives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 xml:space="preserve">au travail des agents de l’Etat, </w:t>
      </w:r>
      <w:r w:rsidR="000F3492">
        <w:rPr>
          <w:rFonts w:ascii="Arial" w:hAnsi="Arial" w:cs="Arial"/>
          <w:sz w:val="20"/>
          <w:szCs w:val="20"/>
        </w:rPr>
        <w:t>des collectivités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locales, des éta</w:t>
      </w:r>
      <w:r w:rsidR="000F3492">
        <w:rPr>
          <w:rFonts w:ascii="Arial" w:hAnsi="Arial" w:cs="Arial"/>
          <w:sz w:val="20"/>
          <w:szCs w:val="20"/>
        </w:rPr>
        <w:t>blissements publics à caractère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 xml:space="preserve">administratif, des </w:t>
      </w:r>
      <w:r w:rsidR="000F3492">
        <w:rPr>
          <w:rFonts w:ascii="Arial" w:hAnsi="Arial" w:cs="Arial"/>
          <w:sz w:val="20"/>
          <w:szCs w:val="20"/>
        </w:rPr>
        <w:t>instances et des établissements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publics et entreprises publiques,</w:t>
      </w:r>
    </w:p>
    <w:p w14:paraId="30BBCCBA" w14:textId="3080B556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Pré</w:t>
      </w:r>
      <w:r w:rsidR="000F3492">
        <w:rPr>
          <w:rFonts w:ascii="Arial" w:hAnsi="Arial" w:cs="Arial"/>
          <w:sz w:val="20"/>
          <w:szCs w:val="20"/>
        </w:rPr>
        <w:t>sidentiel n° 2020-24 du 18 mars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2020, relatif à l’instaur</w:t>
      </w:r>
      <w:r w:rsidR="000F3492">
        <w:rPr>
          <w:rFonts w:ascii="Arial" w:hAnsi="Arial" w:cs="Arial"/>
          <w:sz w:val="20"/>
          <w:szCs w:val="20"/>
        </w:rPr>
        <w:t>ation du couvre-feu sur tout le</w:t>
      </w:r>
      <w:r w:rsidR="000F3492">
        <w:rPr>
          <w:rFonts w:ascii="Arial" w:hAnsi="Arial" w:cs="Arial" w:hint="cs"/>
          <w:sz w:val="20"/>
          <w:szCs w:val="20"/>
          <w:rtl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territoire de la République,</w:t>
      </w:r>
    </w:p>
    <w:p w14:paraId="4A21EAB2" w14:textId="36397654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Pré</w:t>
      </w:r>
      <w:r w:rsidR="000F3492">
        <w:rPr>
          <w:rFonts w:ascii="Arial" w:hAnsi="Arial" w:cs="Arial"/>
          <w:sz w:val="20"/>
          <w:szCs w:val="20"/>
        </w:rPr>
        <w:t>sidentiel n° 2020-28 du 22 mar</w:t>
      </w:r>
      <w:r w:rsidR="000F3492" w:rsidRPr="000F3492">
        <w:rPr>
          <w:rFonts w:ascii="Arial" w:hAnsi="Arial" w:cs="Arial"/>
          <w:sz w:val="20"/>
          <w:szCs w:val="20"/>
        </w:rPr>
        <w:t xml:space="preserve">s </w:t>
      </w:r>
      <w:r w:rsidRPr="00483E56">
        <w:rPr>
          <w:rFonts w:ascii="Arial" w:hAnsi="Arial" w:cs="Arial"/>
          <w:sz w:val="20"/>
          <w:szCs w:val="20"/>
        </w:rPr>
        <w:t>2020, limitant la c</w:t>
      </w:r>
      <w:r w:rsidR="000F3492">
        <w:rPr>
          <w:rFonts w:ascii="Arial" w:hAnsi="Arial" w:cs="Arial"/>
          <w:sz w:val="20"/>
          <w:szCs w:val="20"/>
        </w:rPr>
        <w:t xml:space="preserve">irculation des personnes et les </w:t>
      </w:r>
      <w:r w:rsidRPr="00483E56">
        <w:rPr>
          <w:rFonts w:ascii="Arial" w:hAnsi="Arial" w:cs="Arial"/>
          <w:sz w:val="20"/>
          <w:szCs w:val="20"/>
        </w:rPr>
        <w:t>rassemblements hors horaires du couvre-feu,</w:t>
      </w:r>
    </w:p>
    <w:p w14:paraId="4C45F37B" w14:textId="52F90E31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g</w:t>
      </w:r>
      <w:r w:rsidR="000F3492">
        <w:rPr>
          <w:rFonts w:ascii="Arial" w:hAnsi="Arial" w:cs="Arial"/>
          <w:sz w:val="20"/>
          <w:szCs w:val="20"/>
        </w:rPr>
        <w:t xml:space="preserve">ouvernemental n° 2020-156 du 22 </w:t>
      </w:r>
      <w:r w:rsidRPr="00483E56">
        <w:rPr>
          <w:rFonts w:ascii="Arial" w:hAnsi="Arial" w:cs="Arial"/>
          <w:sz w:val="20"/>
          <w:szCs w:val="20"/>
        </w:rPr>
        <w:t>mars 2020, portant fixation des besoin</w:t>
      </w:r>
      <w:r w:rsidR="000F3492">
        <w:rPr>
          <w:rFonts w:ascii="Arial" w:hAnsi="Arial" w:cs="Arial"/>
          <w:sz w:val="20"/>
          <w:szCs w:val="20"/>
        </w:rPr>
        <w:t xml:space="preserve">s essentiels et </w:t>
      </w:r>
      <w:r w:rsidRPr="00483E56">
        <w:rPr>
          <w:rFonts w:ascii="Arial" w:hAnsi="Arial" w:cs="Arial"/>
          <w:sz w:val="20"/>
          <w:szCs w:val="20"/>
        </w:rPr>
        <w:t xml:space="preserve">des exigences </w:t>
      </w:r>
      <w:r w:rsidR="000F3492">
        <w:rPr>
          <w:rFonts w:ascii="Arial" w:hAnsi="Arial" w:cs="Arial"/>
          <w:sz w:val="20"/>
          <w:szCs w:val="20"/>
        </w:rPr>
        <w:t xml:space="preserve">nécessaires en vue d’assurer la </w:t>
      </w:r>
      <w:r w:rsidRPr="00483E56">
        <w:rPr>
          <w:rFonts w:ascii="Arial" w:hAnsi="Arial" w:cs="Arial"/>
          <w:sz w:val="20"/>
          <w:szCs w:val="20"/>
        </w:rPr>
        <w:t>continuité du fonc</w:t>
      </w:r>
      <w:r w:rsidR="000F3492">
        <w:rPr>
          <w:rFonts w:ascii="Arial" w:hAnsi="Arial" w:cs="Arial"/>
          <w:sz w:val="20"/>
          <w:szCs w:val="20"/>
        </w:rPr>
        <w:t xml:space="preserve">tionnement des services vitaux, </w:t>
      </w:r>
      <w:r w:rsidRPr="00483E56">
        <w:rPr>
          <w:rFonts w:ascii="Arial" w:hAnsi="Arial" w:cs="Arial"/>
          <w:sz w:val="20"/>
          <w:szCs w:val="20"/>
        </w:rPr>
        <w:t xml:space="preserve">dans le cadre de </w:t>
      </w:r>
      <w:r w:rsidR="000F3492">
        <w:rPr>
          <w:rFonts w:ascii="Arial" w:hAnsi="Arial" w:cs="Arial"/>
          <w:sz w:val="20"/>
          <w:szCs w:val="20"/>
        </w:rPr>
        <w:t xml:space="preserve">la mise en œuvre des mesures de </w:t>
      </w:r>
      <w:r w:rsidRPr="00483E56">
        <w:rPr>
          <w:rFonts w:ascii="Arial" w:hAnsi="Arial" w:cs="Arial"/>
          <w:sz w:val="20"/>
          <w:szCs w:val="20"/>
        </w:rPr>
        <w:t>mise en confinement total,</w:t>
      </w:r>
    </w:p>
    <w:p w14:paraId="423C7211" w14:textId="74706FD6" w:rsidR="00483E56" w:rsidRPr="00483E56" w:rsidRDefault="00483E56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le décret gou</w:t>
      </w:r>
      <w:r w:rsidR="000F3492">
        <w:rPr>
          <w:rFonts w:ascii="Arial" w:hAnsi="Arial" w:cs="Arial"/>
          <w:sz w:val="20"/>
          <w:szCs w:val="20"/>
        </w:rPr>
        <w:t xml:space="preserve">vernemental n°2020-208 du 2 </w:t>
      </w:r>
      <w:proofErr w:type="spellStart"/>
      <w:r w:rsidR="000F3492">
        <w:rPr>
          <w:rFonts w:ascii="Arial" w:hAnsi="Arial" w:cs="Arial"/>
          <w:sz w:val="20"/>
          <w:szCs w:val="20"/>
        </w:rPr>
        <w:t>ma</w:t>
      </w:r>
      <w:proofErr w:type="spellEnd"/>
      <w:r w:rsidR="000F3492">
        <w:rPr>
          <w:rFonts w:ascii="Arial" w:hAnsi="Arial" w:cs="Arial"/>
          <w:sz w:val="20"/>
          <w:szCs w:val="20"/>
        </w:rPr>
        <w:t xml:space="preserve"> </w:t>
      </w:r>
      <w:r w:rsidRPr="00483E56">
        <w:rPr>
          <w:rFonts w:ascii="Arial" w:hAnsi="Arial" w:cs="Arial"/>
          <w:sz w:val="20"/>
          <w:szCs w:val="20"/>
        </w:rPr>
        <w:t>2020, relatif à la f</w:t>
      </w:r>
      <w:r w:rsidR="000F3492">
        <w:rPr>
          <w:rFonts w:ascii="Arial" w:hAnsi="Arial" w:cs="Arial"/>
          <w:sz w:val="20"/>
          <w:szCs w:val="20"/>
        </w:rPr>
        <w:t xml:space="preserve">ixation des prescriptions de </w:t>
      </w:r>
      <w:r w:rsidRPr="00483E56">
        <w:rPr>
          <w:rFonts w:ascii="Arial" w:hAnsi="Arial" w:cs="Arial"/>
          <w:sz w:val="20"/>
          <w:szCs w:val="20"/>
        </w:rPr>
        <w:t>confinement ciblé</w:t>
      </w:r>
      <w:r w:rsidR="000F3492">
        <w:rPr>
          <w:rFonts w:ascii="Arial" w:hAnsi="Arial" w:cs="Arial"/>
          <w:sz w:val="20"/>
          <w:szCs w:val="20"/>
        </w:rPr>
        <w:t xml:space="preserve">, tel que modifié par le décret </w:t>
      </w:r>
      <w:r w:rsidRPr="00483E56">
        <w:rPr>
          <w:rFonts w:ascii="Arial" w:hAnsi="Arial" w:cs="Arial"/>
          <w:sz w:val="20"/>
          <w:szCs w:val="20"/>
        </w:rPr>
        <w:t>gouvernemental n° 2020-257 du 3 mai 2020,</w:t>
      </w:r>
    </w:p>
    <w:p w14:paraId="23F0D45D" w14:textId="77777777" w:rsidR="00483E56" w:rsidRPr="00483E56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Vu l’avis du Tribunal administratif.</w:t>
      </w:r>
    </w:p>
    <w:p w14:paraId="690FB39F" w14:textId="77777777" w:rsidR="00483E56" w:rsidRPr="00483E56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3E56">
        <w:rPr>
          <w:rFonts w:ascii="Arial" w:hAnsi="Arial" w:cs="Arial"/>
          <w:sz w:val="20"/>
          <w:szCs w:val="20"/>
        </w:rPr>
        <w:t>Prend le décret gouvernemental dont la teneur suit :</w:t>
      </w:r>
    </w:p>
    <w:p w14:paraId="0EFA9771" w14:textId="56F4FBB4" w:rsidR="00483E56" w:rsidRPr="00983CD5" w:rsidRDefault="000F3492" w:rsidP="000F3492">
      <w:pPr>
        <w:spacing w:before="120" w:after="0" w:line="240" w:lineRule="auto"/>
        <w:ind w:left="284"/>
        <w:jc w:val="both"/>
        <w:rPr>
          <w:rStyle w:val="Lienhypertexte"/>
          <w:rFonts w:ascii="Arial" w:hAnsi="Arial" w:cs="Arial"/>
          <w:sz w:val="20"/>
          <w:szCs w:val="20"/>
        </w:rPr>
      </w:pPr>
      <w:r w:rsidRPr="000F3492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="00483E56" w:rsidRPr="00483E56">
        <w:rPr>
          <w:rFonts w:ascii="Arial" w:hAnsi="Arial" w:cs="Arial"/>
          <w:sz w:val="20"/>
          <w:szCs w:val="20"/>
        </w:rPr>
        <w:t>Sont abrogées les dispositio</w:t>
      </w:r>
      <w:r>
        <w:rPr>
          <w:rFonts w:ascii="Arial" w:hAnsi="Arial" w:cs="Arial"/>
          <w:sz w:val="20"/>
          <w:szCs w:val="20"/>
        </w:rPr>
        <w:t xml:space="preserve">ns de </w:t>
      </w:r>
      <w:r w:rsidR="00483E56" w:rsidRPr="00483E56">
        <w:rPr>
          <w:rFonts w:ascii="Arial" w:hAnsi="Arial" w:cs="Arial"/>
          <w:sz w:val="20"/>
          <w:szCs w:val="20"/>
        </w:rPr>
        <w:t xml:space="preserve">l’article 10 du </w:t>
      </w:r>
      <w:r w:rsidR="00983CD5">
        <w:rPr>
          <w:rFonts w:ascii="Arial" w:hAnsi="Arial" w:cs="Arial"/>
          <w:sz w:val="20"/>
          <w:szCs w:val="20"/>
        </w:rPr>
        <w:fldChar w:fldCharType="begin"/>
      </w:r>
      <w:r w:rsidR="00983CD5">
        <w:rPr>
          <w:rFonts w:ascii="Arial" w:hAnsi="Arial" w:cs="Arial"/>
          <w:sz w:val="20"/>
          <w:szCs w:val="20"/>
        </w:rPr>
        <w:instrText xml:space="preserve"> HYPERLINK "https://legislation-securite.tn/fr/node/104808" </w:instrText>
      </w:r>
      <w:r w:rsidR="00983CD5">
        <w:rPr>
          <w:rFonts w:ascii="Arial" w:hAnsi="Arial" w:cs="Arial"/>
          <w:sz w:val="20"/>
          <w:szCs w:val="20"/>
        </w:rPr>
      </w:r>
      <w:r w:rsidR="00983CD5">
        <w:rPr>
          <w:rFonts w:ascii="Arial" w:hAnsi="Arial" w:cs="Arial"/>
          <w:sz w:val="20"/>
          <w:szCs w:val="20"/>
        </w:rPr>
        <w:fldChar w:fldCharType="separate"/>
      </w:r>
      <w:r w:rsidR="00483E56" w:rsidRPr="00983CD5">
        <w:rPr>
          <w:rStyle w:val="Lienhypertexte"/>
          <w:rFonts w:ascii="Arial" w:hAnsi="Arial" w:cs="Arial"/>
          <w:sz w:val="20"/>
          <w:szCs w:val="20"/>
        </w:rPr>
        <w:t>décret gouvernemental n°2020-208 du</w:t>
      </w:r>
    </w:p>
    <w:p w14:paraId="3E90895E" w14:textId="3464553C" w:rsidR="00483E56" w:rsidRPr="00483E56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CD5">
        <w:rPr>
          <w:rStyle w:val="Lienhypertexte"/>
          <w:rFonts w:ascii="Arial" w:hAnsi="Arial" w:cs="Arial"/>
          <w:sz w:val="20"/>
          <w:szCs w:val="20"/>
        </w:rPr>
        <w:t>2 mai 2020 susvisé.</w:t>
      </w:r>
      <w:r w:rsidR="00983CD5">
        <w:rPr>
          <w:rFonts w:ascii="Arial" w:hAnsi="Arial" w:cs="Arial"/>
          <w:sz w:val="20"/>
          <w:szCs w:val="20"/>
        </w:rPr>
        <w:fldChar w:fldCharType="end"/>
      </w:r>
    </w:p>
    <w:p w14:paraId="0A71075E" w14:textId="5951C35C" w:rsidR="00483E56" w:rsidRPr="00483E56" w:rsidRDefault="000F3492" w:rsidP="000F3492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="00483E56" w:rsidRPr="00483E56">
        <w:rPr>
          <w:rFonts w:ascii="Arial" w:hAnsi="Arial" w:cs="Arial"/>
          <w:sz w:val="20"/>
          <w:szCs w:val="20"/>
        </w:rPr>
        <w:t>Le pré</w:t>
      </w:r>
      <w:r>
        <w:rPr>
          <w:rFonts w:ascii="Arial" w:hAnsi="Arial" w:cs="Arial"/>
          <w:sz w:val="20"/>
          <w:szCs w:val="20"/>
        </w:rPr>
        <w:t xml:space="preserve">sent décret gouvernemental sera </w:t>
      </w:r>
      <w:r w:rsidR="00483E56" w:rsidRPr="00483E56">
        <w:rPr>
          <w:rFonts w:ascii="Arial" w:hAnsi="Arial" w:cs="Arial"/>
          <w:sz w:val="20"/>
          <w:szCs w:val="20"/>
        </w:rPr>
        <w:t>publié au Journal offic</w:t>
      </w:r>
      <w:r>
        <w:rPr>
          <w:rFonts w:ascii="Arial" w:hAnsi="Arial" w:cs="Arial"/>
          <w:sz w:val="20"/>
          <w:szCs w:val="20"/>
        </w:rPr>
        <w:t xml:space="preserve">iel de la République tunisienne </w:t>
      </w:r>
      <w:r w:rsidR="00483E56" w:rsidRPr="00483E56">
        <w:rPr>
          <w:rFonts w:ascii="Arial" w:hAnsi="Arial" w:cs="Arial"/>
          <w:sz w:val="20"/>
          <w:szCs w:val="20"/>
        </w:rPr>
        <w:t>et entrera en vig</w:t>
      </w:r>
      <w:r>
        <w:rPr>
          <w:rFonts w:ascii="Arial" w:hAnsi="Arial" w:cs="Arial"/>
          <w:sz w:val="20"/>
          <w:szCs w:val="20"/>
        </w:rPr>
        <w:t xml:space="preserve">ueur à compter de la date de sa </w:t>
      </w:r>
      <w:r w:rsidR="00483E56" w:rsidRPr="00483E56">
        <w:rPr>
          <w:rFonts w:ascii="Arial" w:hAnsi="Arial" w:cs="Arial"/>
          <w:sz w:val="20"/>
          <w:szCs w:val="20"/>
        </w:rPr>
        <w:t>publication.</w:t>
      </w:r>
    </w:p>
    <w:p w14:paraId="4A49CE16" w14:textId="2D3459F2" w:rsidR="00942396" w:rsidRPr="000F3492" w:rsidRDefault="00483E56" w:rsidP="00483E56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F3492">
        <w:rPr>
          <w:rFonts w:ascii="Arial" w:hAnsi="Arial" w:cs="Arial"/>
          <w:b/>
          <w:bCs/>
          <w:sz w:val="20"/>
          <w:szCs w:val="20"/>
        </w:rPr>
        <w:t xml:space="preserve">Tunis, le 26 mai 2020. </w:t>
      </w:r>
      <w:r w:rsidRPr="000F3492">
        <w:rPr>
          <w:rFonts w:ascii="Arial" w:hAnsi="Arial" w:cs="Arial"/>
          <w:b/>
          <w:bCs/>
          <w:sz w:val="20"/>
          <w:szCs w:val="20"/>
        </w:rPr>
        <w:cr/>
      </w:r>
    </w:p>
    <w:sectPr w:rsidR="00942396" w:rsidRPr="000F349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3E56" w14:textId="77777777" w:rsidR="00D72BE9" w:rsidRDefault="00D72BE9" w:rsidP="008F3F2D">
      <w:r>
        <w:separator/>
      </w:r>
    </w:p>
  </w:endnote>
  <w:endnote w:type="continuationSeparator" w:id="0">
    <w:p w14:paraId="15CE57D2" w14:textId="77777777" w:rsidR="00D72BE9" w:rsidRDefault="00D72BE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4617" w14:textId="77777777" w:rsidR="00483E56" w:rsidRPr="00D55CDF" w:rsidRDefault="00483E56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483E56" w:rsidRPr="00A00644" w:rsidRDefault="00483E5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34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34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483E56" w:rsidRDefault="00483E5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JUWAQT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483E56" w:rsidRPr="00A00644" w:rsidRDefault="00483E5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34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34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483E56" w:rsidRDefault="00483E5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074" w14:textId="77777777" w:rsidR="00483E56" w:rsidRDefault="00483E5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483E56" w:rsidRPr="00A00644" w:rsidRDefault="00483E5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3C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3C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EY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y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Fi48Rj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483E56" w:rsidRPr="00A00644" w:rsidRDefault="00483E5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83C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83C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8484" w14:textId="77777777" w:rsidR="00D72BE9" w:rsidRDefault="00D72BE9" w:rsidP="008F3F2D">
      <w:r>
        <w:separator/>
      </w:r>
    </w:p>
  </w:footnote>
  <w:footnote w:type="continuationSeparator" w:id="0">
    <w:p w14:paraId="6B552151" w14:textId="77777777" w:rsidR="00D72BE9" w:rsidRDefault="00D72BE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AC36" w14:textId="2D742B40" w:rsidR="00483E56" w:rsidRDefault="00483E5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483E56" w:rsidRDefault="00483E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483E56" w:rsidRDefault="00483E56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483E56" w:rsidRDefault="00483E5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483E56" w:rsidRPr="005F7BF4" w:rsidRDefault="00483E5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483E56" w:rsidRPr="005F7BF4" w:rsidRDefault="00483E5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483E56" w:rsidRDefault="00483E5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483E56" w:rsidRPr="005F7BF4" w:rsidRDefault="00483E5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483E56" w:rsidRPr="005F7BF4" w:rsidRDefault="00483E5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97B" w14:textId="16ECF23F" w:rsidR="00483E56" w:rsidRDefault="00483E5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483E56" w:rsidRDefault="00483E5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483E56" w:rsidRPr="00C765D6" w:rsidRDefault="00483E5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483E56" w:rsidRDefault="00483E5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483E56" w:rsidRPr="00C765D6" w:rsidRDefault="00483E5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483E56" w:rsidRDefault="00483E56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483E56" w:rsidRPr="00317C84" w:rsidRDefault="00483E5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483E56" w:rsidRPr="00317C84" w:rsidRDefault="00483E5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483E56" w:rsidRPr="00D55CDF" w:rsidRDefault="00483E56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483E56" w:rsidRDefault="00483E56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483E56" w:rsidRPr="00317C84" w:rsidRDefault="00483E5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483E56" w:rsidRPr="00317C84" w:rsidRDefault="00483E5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483E56" w:rsidRPr="00D55CDF" w:rsidRDefault="00483E56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C0A"/>
    <w:multiLevelType w:val="hybridMultilevel"/>
    <w:tmpl w:val="C400B5A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45504"/>
    <w:multiLevelType w:val="hybridMultilevel"/>
    <w:tmpl w:val="66263A94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42ECC"/>
    <w:multiLevelType w:val="hybridMultilevel"/>
    <w:tmpl w:val="F6D88524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9F4"/>
    <w:multiLevelType w:val="hybridMultilevel"/>
    <w:tmpl w:val="61349F1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256178"/>
    <w:multiLevelType w:val="hybridMultilevel"/>
    <w:tmpl w:val="DE9213E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B7710"/>
    <w:multiLevelType w:val="hybridMultilevel"/>
    <w:tmpl w:val="2D021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D965DBE">
      <w:start w:val="2"/>
      <w:numFmt w:val="bullet"/>
      <w:lvlText w:val="•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3C0141"/>
    <w:multiLevelType w:val="hybridMultilevel"/>
    <w:tmpl w:val="AF68D1A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3A4C36"/>
    <w:multiLevelType w:val="hybridMultilevel"/>
    <w:tmpl w:val="E8A46DA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E80548"/>
    <w:multiLevelType w:val="hybridMultilevel"/>
    <w:tmpl w:val="94B2FAA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285722"/>
    <w:multiLevelType w:val="hybridMultilevel"/>
    <w:tmpl w:val="F5845C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707B2F"/>
    <w:multiLevelType w:val="hybridMultilevel"/>
    <w:tmpl w:val="31E8FD0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1769"/>
    <w:rsid w:val="00006A31"/>
    <w:rsid w:val="000137E2"/>
    <w:rsid w:val="000414A7"/>
    <w:rsid w:val="000437B1"/>
    <w:rsid w:val="00062ECD"/>
    <w:rsid w:val="0007570B"/>
    <w:rsid w:val="00077529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D3574"/>
    <w:rsid w:val="000E628E"/>
    <w:rsid w:val="000F3492"/>
    <w:rsid w:val="0010537F"/>
    <w:rsid w:val="001323AC"/>
    <w:rsid w:val="001327D1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80AF4"/>
    <w:rsid w:val="002843FB"/>
    <w:rsid w:val="002B10FB"/>
    <w:rsid w:val="002B1245"/>
    <w:rsid w:val="002B19EE"/>
    <w:rsid w:val="002D73AA"/>
    <w:rsid w:val="002D7F23"/>
    <w:rsid w:val="002F411C"/>
    <w:rsid w:val="0030019D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0B9"/>
    <w:rsid w:val="003757FF"/>
    <w:rsid w:val="00383314"/>
    <w:rsid w:val="00385334"/>
    <w:rsid w:val="003A48D5"/>
    <w:rsid w:val="003B0912"/>
    <w:rsid w:val="003B3225"/>
    <w:rsid w:val="003B363D"/>
    <w:rsid w:val="003B6CD4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83E56"/>
    <w:rsid w:val="004977E0"/>
    <w:rsid w:val="004A6E4A"/>
    <w:rsid w:val="004D5CA0"/>
    <w:rsid w:val="004E246D"/>
    <w:rsid w:val="004E2CD2"/>
    <w:rsid w:val="00503E5A"/>
    <w:rsid w:val="00510021"/>
    <w:rsid w:val="0052350A"/>
    <w:rsid w:val="0052779B"/>
    <w:rsid w:val="00567564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55"/>
    <w:rsid w:val="00600567"/>
    <w:rsid w:val="00600F58"/>
    <w:rsid w:val="0060594F"/>
    <w:rsid w:val="00610C68"/>
    <w:rsid w:val="0062563C"/>
    <w:rsid w:val="006353B0"/>
    <w:rsid w:val="00637D65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72A2"/>
    <w:rsid w:val="007A76E8"/>
    <w:rsid w:val="007B3772"/>
    <w:rsid w:val="007C0FBD"/>
    <w:rsid w:val="007D594C"/>
    <w:rsid w:val="007E7F34"/>
    <w:rsid w:val="007F3EDD"/>
    <w:rsid w:val="007F71FB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83CD5"/>
    <w:rsid w:val="00993EF9"/>
    <w:rsid w:val="009B14E0"/>
    <w:rsid w:val="009B2030"/>
    <w:rsid w:val="009C5224"/>
    <w:rsid w:val="009C769E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77ED"/>
    <w:rsid w:val="00AF1ECF"/>
    <w:rsid w:val="00B01238"/>
    <w:rsid w:val="00B05438"/>
    <w:rsid w:val="00B147F7"/>
    <w:rsid w:val="00B3632F"/>
    <w:rsid w:val="00B4496D"/>
    <w:rsid w:val="00B47D95"/>
    <w:rsid w:val="00B617F1"/>
    <w:rsid w:val="00B62824"/>
    <w:rsid w:val="00B64E63"/>
    <w:rsid w:val="00B76B3E"/>
    <w:rsid w:val="00B80B4F"/>
    <w:rsid w:val="00B90CF2"/>
    <w:rsid w:val="00BA3F7F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910"/>
    <w:rsid w:val="00CF4C77"/>
    <w:rsid w:val="00D068BD"/>
    <w:rsid w:val="00D07749"/>
    <w:rsid w:val="00D1177F"/>
    <w:rsid w:val="00D2002F"/>
    <w:rsid w:val="00D20AFB"/>
    <w:rsid w:val="00D274F6"/>
    <w:rsid w:val="00D34898"/>
    <w:rsid w:val="00D36176"/>
    <w:rsid w:val="00D501BD"/>
    <w:rsid w:val="00D53660"/>
    <w:rsid w:val="00D53BD2"/>
    <w:rsid w:val="00D55340"/>
    <w:rsid w:val="00D55CDF"/>
    <w:rsid w:val="00D566AB"/>
    <w:rsid w:val="00D65949"/>
    <w:rsid w:val="00D72BE9"/>
    <w:rsid w:val="00D82E62"/>
    <w:rsid w:val="00DA1767"/>
    <w:rsid w:val="00DB63C0"/>
    <w:rsid w:val="00DC4590"/>
    <w:rsid w:val="00DC5ABD"/>
    <w:rsid w:val="00DD4D60"/>
    <w:rsid w:val="00DE3C3D"/>
    <w:rsid w:val="00E03F04"/>
    <w:rsid w:val="00E10A35"/>
    <w:rsid w:val="00E220ED"/>
    <w:rsid w:val="00E335D6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7B75"/>
    <w:rsid w:val="00F62055"/>
    <w:rsid w:val="00F63D39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CEA1-9F37-4894-8740-5B445BF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2020-05-18T10:41:00Z</cp:lastPrinted>
  <dcterms:created xsi:type="dcterms:W3CDTF">2020-05-27T09:47:00Z</dcterms:created>
  <dcterms:modified xsi:type="dcterms:W3CDTF">2020-05-27T09:47:00Z</dcterms:modified>
</cp:coreProperties>
</file>