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1B3F" w14:textId="786C5D8F" w:rsidR="007469B9" w:rsidRPr="007469B9" w:rsidRDefault="007469B9" w:rsidP="007469B9">
      <w:pPr>
        <w:spacing w:before="120" w:after="0" w:line="240" w:lineRule="auto"/>
        <w:ind w:left="284"/>
        <w:jc w:val="both"/>
        <w:rPr>
          <w:rFonts w:ascii="Arial" w:hAnsi="Arial" w:cs="Arial"/>
          <w:b/>
          <w:bCs/>
          <w:sz w:val="24"/>
          <w:szCs w:val="24"/>
        </w:rPr>
      </w:pPr>
      <w:r w:rsidRPr="007469B9">
        <w:rPr>
          <w:rFonts w:ascii="Arial" w:hAnsi="Arial" w:cs="Arial"/>
          <w:b/>
          <w:bCs/>
          <w:sz w:val="24"/>
          <w:szCs w:val="24"/>
        </w:rPr>
        <w:t>Décret gouvernemental n° 2019-54 du 21 janvier 2019, relatif aux modalités et critères d’établissement du bénéficiaire effectif</w:t>
      </w:r>
    </w:p>
    <w:p w14:paraId="704E1CB3" w14:textId="77777777" w:rsidR="007469B9" w:rsidRPr="007469B9" w:rsidRDefault="007469B9" w:rsidP="007469B9">
      <w:pPr>
        <w:spacing w:before="120" w:after="0" w:line="240" w:lineRule="auto"/>
        <w:ind w:left="284"/>
        <w:jc w:val="both"/>
        <w:rPr>
          <w:rFonts w:ascii="Arial" w:hAnsi="Arial" w:cs="Arial"/>
          <w:sz w:val="20"/>
          <w:szCs w:val="20"/>
        </w:rPr>
      </w:pPr>
    </w:p>
    <w:p w14:paraId="73D70F89"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Le chef du gouvernement,</w:t>
      </w:r>
    </w:p>
    <w:p w14:paraId="1C7BE34C"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Vu la constitution et notamment son article 94,</w:t>
      </w:r>
    </w:p>
    <w:p w14:paraId="57CB9D12"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Vu la loi organique n° 2015-26 du 7 août 2015, relative à la lutte contre le terrorisme et la répression du blanchiment d’argent,</w:t>
      </w:r>
    </w:p>
    <w:p w14:paraId="395599CD"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Vu la loi n° 2018-52 du 29 octobre 2018, relative au Registre national des entreprises, notamment son article 8,</w:t>
      </w:r>
    </w:p>
    <w:p w14:paraId="23FA1448"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Vu le décret Présidentiel n° 2016-107 du 27 août 2016, portant nomination du chef du gouvernement et de ses membres,</w:t>
      </w:r>
    </w:p>
    <w:p w14:paraId="4BE8DA95"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Vu le décret Présidentiel n° 2017-124 du 12 septembre 2017, portant nomination de membres du gouvernement,</w:t>
      </w:r>
    </w:p>
    <w:p w14:paraId="3F166A75"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Vu le décret Présidentiel n° 2017-247 du 25 novembre 2017, portant nomination de deux membres du gouvernement,</w:t>
      </w:r>
    </w:p>
    <w:p w14:paraId="59FEECA9"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Vu le décret présidentiel n° 2018-69 du 30 juillet 2018, portant nomination d’un membre du gouvernement,</w:t>
      </w:r>
    </w:p>
    <w:p w14:paraId="23C9E74A"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Vu le décret Présidentiel n° 2018-125 du 11 novembre 2018, portant nomination de membres du gouvernement,</w:t>
      </w:r>
    </w:p>
    <w:p w14:paraId="13BAB7D6"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Vu l’avis du tribunal administratif.</w:t>
      </w:r>
    </w:p>
    <w:p w14:paraId="7D2B37D3"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Prend le décret gouvernemental dont la teneur suit :</w:t>
      </w:r>
    </w:p>
    <w:p w14:paraId="7E09847F" w14:textId="5A7D6F5D"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b/>
          <w:bCs/>
          <w:i/>
          <w:iCs/>
          <w:sz w:val="20"/>
          <w:szCs w:val="20"/>
        </w:rPr>
        <w:t>Article premier</w:t>
      </w:r>
      <w:r>
        <w:rPr>
          <w:rFonts w:ascii="Arial" w:hAnsi="Arial" w:cs="Arial"/>
          <w:b/>
          <w:bCs/>
          <w:i/>
          <w:iCs/>
          <w:sz w:val="20"/>
          <w:szCs w:val="20"/>
        </w:rPr>
        <w:t xml:space="preserve"> – </w:t>
      </w:r>
      <w:r w:rsidRPr="007469B9">
        <w:rPr>
          <w:rFonts w:ascii="Arial" w:hAnsi="Arial" w:cs="Arial"/>
          <w:sz w:val="20"/>
          <w:szCs w:val="20"/>
        </w:rPr>
        <w:t>Le présent décret gouvernemental fixe les modalités et les critères d’établissement du bénéficiaire effectif.</w:t>
      </w:r>
    </w:p>
    <w:p w14:paraId="4E2CFD3D" w14:textId="7B191A56"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b/>
          <w:bCs/>
          <w:i/>
          <w:iCs/>
          <w:sz w:val="20"/>
          <w:szCs w:val="20"/>
        </w:rPr>
        <w:t>Art. 2</w:t>
      </w:r>
      <w:r>
        <w:rPr>
          <w:rFonts w:ascii="Arial" w:hAnsi="Arial" w:cs="Arial"/>
          <w:b/>
          <w:bCs/>
          <w:i/>
          <w:iCs/>
          <w:sz w:val="20"/>
          <w:szCs w:val="20"/>
        </w:rPr>
        <w:t xml:space="preserve"> – </w:t>
      </w:r>
      <w:r w:rsidRPr="007469B9">
        <w:rPr>
          <w:rFonts w:ascii="Arial" w:hAnsi="Arial" w:cs="Arial"/>
          <w:sz w:val="20"/>
          <w:szCs w:val="20"/>
        </w:rPr>
        <w:t>Le ou les bénéficiaires effectifs des personnes morales sont établis suivant des mesures raisonnables prises pour vérifier leurs identités comme suit :</w:t>
      </w:r>
    </w:p>
    <w:p w14:paraId="2EFBE5CD" w14:textId="163FA320" w:rsidR="007469B9" w:rsidRPr="007469B9" w:rsidRDefault="007469B9" w:rsidP="007469B9">
      <w:pPr>
        <w:pStyle w:val="Paragraphedeliste"/>
        <w:numPr>
          <w:ilvl w:val="0"/>
          <w:numId w:val="40"/>
        </w:numPr>
        <w:spacing w:before="120" w:after="0" w:line="240" w:lineRule="auto"/>
        <w:ind w:left="927"/>
        <w:jc w:val="both"/>
        <w:rPr>
          <w:rFonts w:ascii="Arial" w:hAnsi="Arial" w:cs="Arial"/>
          <w:sz w:val="20"/>
          <w:szCs w:val="20"/>
        </w:rPr>
      </w:pPr>
      <w:proofErr w:type="gramStart"/>
      <w:r w:rsidRPr="007469B9">
        <w:rPr>
          <w:rFonts w:ascii="Arial" w:hAnsi="Arial" w:cs="Arial"/>
          <w:sz w:val="20"/>
          <w:szCs w:val="20"/>
        </w:rPr>
        <w:t>la</w:t>
      </w:r>
      <w:proofErr w:type="gramEnd"/>
      <w:r w:rsidRPr="007469B9">
        <w:rPr>
          <w:rFonts w:ascii="Arial" w:hAnsi="Arial" w:cs="Arial"/>
          <w:sz w:val="20"/>
          <w:szCs w:val="20"/>
        </w:rPr>
        <w:t xml:space="preserve"> ou les personnes physiques qui détiennent directement ou indirectement un pourcentage égal ou supérieur à 20% du capital ou des droits de vote,</w:t>
      </w:r>
    </w:p>
    <w:p w14:paraId="10ABBEBF" w14:textId="1F63A19F" w:rsidR="007469B9" w:rsidRPr="007469B9" w:rsidRDefault="007469B9" w:rsidP="007469B9">
      <w:pPr>
        <w:pStyle w:val="Paragraphedeliste"/>
        <w:numPr>
          <w:ilvl w:val="0"/>
          <w:numId w:val="40"/>
        </w:numPr>
        <w:spacing w:before="120" w:after="0" w:line="240" w:lineRule="auto"/>
        <w:ind w:left="927"/>
        <w:jc w:val="both"/>
        <w:rPr>
          <w:rFonts w:ascii="Arial" w:hAnsi="Arial" w:cs="Arial"/>
          <w:sz w:val="20"/>
          <w:szCs w:val="20"/>
        </w:rPr>
      </w:pPr>
      <w:proofErr w:type="gramStart"/>
      <w:r w:rsidRPr="007469B9">
        <w:rPr>
          <w:rFonts w:ascii="Arial" w:hAnsi="Arial" w:cs="Arial"/>
          <w:sz w:val="20"/>
          <w:szCs w:val="20"/>
        </w:rPr>
        <w:t>en</w:t>
      </w:r>
      <w:proofErr w:type="gramEnd"/>
      <w:r w:rsidRPr="007469B9">
        <w:rPr>
          <w:rFonts w:ascii="Arial" w:hAnsi="Arial" w:cs="Arial"/>
          <w:sz w:val="20"/>
          <w:szCs w:val="20"/>
        </w:rPr>
        <w:t xml:space="preserve"> cas de doute sur l’identité du ou des bénéficiaires effectifs ou non identification du ou des bénéficiaires effectifs après l’application du critère (a), la ou les personnes physiques qui exercent par tout autre moyen de fait ou de droit un pouvoir de contrôle sur les organes de gestion ou de direction ou d’administration ou l’assemblée générale ou sur le fonctionnement de la personne morale,</w:t>
      </w:r>
    </w:p>
    <w:p w14:paraId="27C14DA0" w14:textId="2EBCBB41" w:rsidR="007469B9" w:rsidRPr="007469B9" w:rsidRDefault="007469B9" w:rsidP="007469B9">
      <w:pPr>
        <w:pStyle w:val="Paragraphedeliste"/>
        <w:numPr>
          <w:ilvl w:val="0"/>
          <w:numId w:val="40"/>
        </w:numPr>
        <w:spacing w:before="120" w:after="0" w:line="240" w:lineRule="auto"/>
        <w:ind w:left="927"/>
        <w:jc w:val="both"/>
        <w:rPr>
          <w:rFonts w:ascii="Arial" w:hAnsi="Arial" w:cs="Arial"/>
          <w:sz w:val="20"/>
          <w:szCs w:val="20"/>
        </w:rPr>
      </w:pPr>
      <w:proofErr w:type="gramStart"/>
      <w:r w:rsidRPr="007469B9">
        <w:rPr>
          <w:rFonts w:ascii="Arial" w:hAnsi="Arial" w:cs="Arial"/>
          <w:sz w:val="20"/>
          <w:szCs w:val="20"/>
        </w:rPr>
        <w:t>dans</w:t>
      </w:r>
      <w:proofErr w:type="gramEnd"/>
      <w:r w:rsidRPr="007469B9">
        <w:rPr>
          <w:rFonts w:ascii="Arial" w:hAnsi="Arial" w:cs="Arial"/>
          <w:sz w:val="20"/>
          <w:szCs w:val="20"/>
        </w:rPr>
        <w:t xml:space="preserve"> le cas où aucun bénéficiaire(s) effectif(s) n’est identifié(s) selon les critères (a) et (b), le bénéficiaire effectif est la personne physique qui occupe la position de dirigeant principal de la personne morale.</w:t>
      </w:r>
    </w:p>
    <w:p w14:paraId="3DCBBB5B" w14:textId="175D3770"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b/>
          <w:bCs/>
          <w:i/>
          <w:iCs/>
          <w:sz w:val="20"/>
          <w:szCs w:val="20"/>
        </w:rPr>
        <w:t>Art. 3</w:t>
      </w:r>
      <w:r>
        <w:rPr>
          <w:rFonts w:ascii="Arial" w:hAnsi="Arial" w:cs="Arial"/>
          <w:b/>
          <w:bCs/>
          <w:i/>
          <w:iCs/>
          <w:sz w:val="20"/>
          <w:szCs w:val="20"/>
        </w:rPr>
        <w:t xml:space="preserve"> </w:t>
      </w:r>
      <w:r w:rsidR="00792452">
        <w:rPr>
          <w:rFonts w:ascii="Arial" w:hAnsi="Arial" w:cs="Arial"/>
          <w:b/>
          <w:bCs/>
          <w:i/>
          <w:iCs/>
          <w:sz w:val="20"/>
          <w:szCs w:val="20"/>
        </w:rPr>
        <w:t xml:space="preserve">– </w:t>
      </w:r>
      <w:r w:rsidR="00792452" w:rsidRPr="007469B9">
        <w:rPr>
          <w:rFonts w:ascii="Arial" w:hAnsi="Arial" w:cs="Arial"/>
          <w:sz w:val="20"/>
          <w:szCs w:val="20"/>
        </w:rPr>
        <w:t>Est</w:t>
      </w:r>
      <w:r w:rsidRPr="007469B9">
        <w:rPr>
          <w:rFonts w:ascii="Arial" w:hAnsi="Arial" w:cs="Arial"/>
          <w:sz w:val="20"/>
          <w:szCs w:val="20"/>
        </w:rPr>
        <w:t>/Sont considéré(es) bénéficiaire(s) effectif(s) des constructions juridiques, la ou les personne(s) ci-après mentionnée(s), établies suivant des mesures raisonnables prises pour vérifier leurs identités :</w:t>
      </w:r>
    </w:p>
    <w:p w14:paraId="55D0A180" w14:textId="5110F81E" w:rsidR="007469B9" w:rsidRPr="007469B9" w:rsidRDefault="007469B9" w:rsidP="007469B9">
      <w:pPr>
        <w:pStyle w:val="Paragraphedeliste"/>
        <w:numPr>
          <w:ilvl w:val="0"/>
          <w:numId w:val="42"/>
        </w:numPr>
        <w:spacing w:before="120" w:after="0" w:line="240" w:lineRule="auto"/>
        <w:ind w:left="927"/>
        <w:jc w:val="both"/>
        <w:rPr>
          <w:rFonts w:ascii="Arial" w:hAnsi="Arial" w:cs="Arial"/>
          <w:sz w:val="20"/>
          <w:szCs w:val="20"/>
        </w:rPr>
      </w:pPr>
      <w:r w:rsidRPr="007469B9">
        <w:rPr>
          <w:rFonts w:ascii="Arial" w:hAnsi="Arial" w:cs="Arial"/>
          <w:sz w:val="20"/>
          <w:szCs w:val="20"/>
        </w:rPr>
        <w:t>Pour les trusts : le fondateur de la construction juridique, le ou les trustee(s</w:t>
      </w:r>
      <w:proofErr w:type="gramStart"/>
      <w:r w:rsidRPr="007469B9">
        <w:rPr>
          <w:rFonts w:ascii="Arial" w:hAnsi="Arial" w:cs="Arial"/>
          <w:sz w:val="20"/>
          <w:szCs w:val="20"/>
        </w:rPr>
        <w:t>),le</w:t>
      </w:r>
      <w:proofErr w:type="gramEnd"/>
      <w:r w:rsidRPr="007469B9">
        <w:rPr>
          <w:rFonts w:ascii="Arial" w:hAnsi="Arial" w:cs="Arial"/>
          <w:sz w:val="20"/>
          <w:szCs w:val="20"/>
        </w:rPr>
        <w:t xml:space="preserve"> tuteur, le cas échéant, les bénéficiaires et toute personne physique qui exerce en dernier lieu un contrôle effectif sur la construction juridique.</w:t>
      </w:r>
    </w:p>
    <w:p w14:paraId="3FD094C6" w14:textId="72BC84CE" w:rsidR="007469B9" w:rsidRPr="007469B9" w:rsidRDefault="007469B9" w:rsidP="007469B9">
      <w:pPr>
        <w:pStyle w:val="Paragraphedeliste"/>
        <w:numPr>
          <w:ilvl w:val="0"/>
          <w:numId w:val="42"/>
        </w:numPr>
        <w:spacing w:before="120" w:after="0" w:line="240" w:lineRule="auto"/>
        <w:ind w:left="927"/>
        <w:jc w:val="both"/>
        <w:rPr>
          <w:rFonts w:ascii="Arial" w:hAnsi="Arial" w:cs="Arial"/>
          <w:sz w:val="20"/>
          <w:szCs w:val="20"/>
        </w:rPr>
      </w:pPr>
      <w:r w:rsidRPr="007469B9">
        <w:rPr>
          <w:rFonts w:ascii="Arial" w:hAnsi="Arial" w:cs="Arial"/>
          <w:sz w:val="20"/>
          <w:szCs w:val="20"/>
        </w:rPr>
        <w:t>Pour les autres constructions similaires : les personnes physiques qui occupent des positions équivalentes ou similaires.</w:t>
      </w:r>
    </w:p>
    <w:p w14:paraId="3FE851A3" w14:textId="77777777"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sz w:val="20"/>
          <w:szCs w:val="20"/>
        </w:rPr>
        <w:t>Les banques, les établissements financiers, les entreprises d’assurance, les entreprises d’investissement, les avocats, les experts comptables et les notaires, lorsqu’ils agissent en qualité de trustee dans une construction juridique, doivent se déclarer en tant que tels lors de l’établissement de la relation d’affaire ou l’exécution d’une opération ou d’une transaction.</w:t>
      </w:r>
    </w:p>
    <w:p w14:paraId="4E90AEA9" w14:textId="291919E1" w:rsidR="007469B9" w:rsidRPr="007469B9" w:rsidRDefault="007469B9" w:rsidP="007469B9">
      <w:pPr>
        <w:spacing w:before="120" w:after="0" w:line="240" w:lineRule="auto"/>
        <w:ind w:left="284"/>
        <w:jc w:val="both"/>
        <w:rPr>
          <w:rFonts w:ascii="Arial" w:hAnsi="Arial" w:cs="Arial"/>
          <w:sz w:val="20"/>
          <w:szCs w:val="20"/>
        </w:rPr>
      </w:pPr>
      <w:r w:rsidRPr="007469B9">
        <w:rPr>
          <w:rFonts w:ascii="Arial" w:hAnsi="Arial" w:cs="Arial"/>
          <w:b/>
          <w:bCs/>
          <w:i/>
          <w:iCs/>
          <w:sz w:val="20"/>
          <w:szCs w:val="20"/>
        </w:rPr>
        <w:t>Art. 4</w:t>
      </w:r>
      <w:r>
        <w:rPr>
          <w:rFonts w:ascii="Arial" w:hAnsi="Arial" w:cs="Arial"/>
          <w:sz w:val="20"/>
          <w:szCs w:val="20"/>
        </w:rPr>
        <w:t xml:space="preserve"> – </w:t>
      </w:r>
      <w:r w:rsidRPr="007469B9">
        <w:rPr>
          <w:rFonts w:ascii="Arial" w:hAnsi="Arial" w:cs="Arial"/>
          <w:sz w:val="20"/>
          <w:szCs w:val="20"/>
        </w:rPr>
        <w:t>Les ministres concernés sont chargés, chacun en ce qui le concerne, de l’exécution du présent décret gouvernemental qui sera publié au Journal Officiel de la République Tunisienne.</w:t>
      </w:r>
    </w:p>
    <w:p w14:paraId="4BFC330D" w14:textId="53F49905" w:rsidR="00582B0C" w:rsidRPr="007469B9" w:rsidRDefault="007469B9" w:rsidP="007469B9">
      <w:pPr>
        <w:spacing w:before="120" w:after="0" w:line="240" w:lineRule="auto"/>
        <w:ind w:left="284"/>
        <w:jc w:val="both"/>
        <w:rPr>
          <w:rFonts w:ascii="Arial" w:hAnsi="Arial" w:cs="Arial"/>
          <w:b/>
          <w:bCs/>
          <w:sz w:val="20"/>
          <w:szCs w:val="20"/>
        </w:rPr>
      </w:pPr>
      <w:r w:rsidRPr="007469B9">
        <w:rPr>
          <w:rFonts w:ascii="Arial" w:hAnsi="Arial" w:cs="Arial"/>
          <w:b/>
          <w:bCs/>
          <w:sz w:val="20"/>
          <w:szCs w:val="20"/>
        </w:rPr>
        <w:t>Tunis, le 21 janvier 2019.</w:t>
      </w:r>
    </w:p>
    <w:sectPr w:rsidR="00582B0C" w:rsidRPr="007469B9"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438B" w14:textId="77777777" w:rsidR="00D46642" w:rsidRDefault="00D46642" w:rsidP="008F3F2D">
      <w:r>
        <w:separator/>
      </w:r>
    </w:p>
  </w:endnote>
  <w:endnote w:type="continuationSeparator" w:id="0">
    <w:p w14:paraId="34411E6B" w14:textId="77777777" w:rsidR="00D46642" w:rsidRDefault="00D4664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2F4006" w:rsidRPr="00D55CDF" w:rsidRDefault="002F400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2F4006" w:rsidRDefault="002F400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E3B4" w14:textId="77777777" w:rsidR="00D46642" w:rsidRDefault="00D46642" w:rsidP="008F3F2D">
      <w:r>
        <w:separator/>
      </w:r>
    </w:p>
  </w:footnote>
  <w:footnote w:type="continuationSeparator" w:id="0">
    <w:p w14:paraId="27EEB8BE" w14:textId="77777777" w:rsidR="00D46642" w:rsidRDefault="00D4664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2F4006" w:rsidRDefault="002F4006">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2F4006" w:rsidRDefault="002F400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A79"/>
    <w:multiLevelType w:val="hybridMultilevel"/>
    <w:tmpl w:val="6944B3DE"/>
    <w:lvl w:ilvl="0" w:tplc="B066C94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A050895"/>
    <w:multiLevelType w:val="hybridMultilevel"/>
    <w:tmpl w:val="B7560DA6"/>
    <w:lvl w:ilvl="0" w:tplc="8DC2E3C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292837"/>
    <w:multiLevelType w:val="hybridMultilevel"/>
    <w:tmpl w:val="3962CA9E"/>
    <w:lvl w:ilvl="0" w:tplc="72B2B5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54E4E"/>
    <w:multiLevelType w:val="hybridMultilevel"/>
    <w:tmpl w:val="D5885F98"/>
    <w:lvl w:ilvl="0" w:tplc="61767FF2">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2207C81"/>
    <w:multiLevelType w:val="hybridMultilevel"/>
    <w:tmpl w:val="6E9EFFF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30B3A46"/>
    <w:multiLevelType w:val="hybridMultilevel"/>
    <w:tmpl w:val="70CCAC00"/>
    <w:lvl w:ilvl="0" w:tplc="13D6557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3705A13"/>
    <w:multiLevelType w:val="hybridMultilevel"/>
    <w:tmpl w:val="C0668AB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5FC0833"/>
    <w:multiLevelType w:val="hybridMultilevel"/>
    <w:tmpl w:val="7F16FCC4"/>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A8D3E40"/>
    <w:multiLevelType w:val="hybridMultilevel"/>
    <w:tmpl w:val="A0184CB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CB32BD8"/>
    <w:multiLevelType w:val="hybridMultilevel"/>
    <w:tmpl w:val="9184DA4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DFC789F"/>
    <w:multiLevelType w:val="hybridMultilevel"/>
    <w:tmpl w:val="61764596"/>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FB51442"/>
    <w:multiLevelType w:val="hybridMultilevel"/>
    <w:tmpl w:val="055E652A"/>
    <w:lvl w:ilvl="0" w:tplc="B4440C16">
      <w:start w:val="1"/>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2611A1D"/>
    <w:multiLevelType w:val="hybridMultilevel"/>
    <w:tmpl w:val="A5703A2C"/>
    <w:lvl w:ilvl="0" w:tplc="018CCCC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3582CD1"/>
    <w:multiLevelType w:val="hybridMultilevel"/>
    <w:tmpl w:val="06704D94"/>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3D14396"/>
    <w:multiLevelType w:val="hybridMultilevel"/>
    <w:tmpl w:val="0A6ACD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CAF6C0C"/>
    <w:multiLevelType w:val="hybridMultilevel"/>
    <w:tmpl w:val="CEFE943C"/>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1054FAF"/>
    <w:multiLevelType w:val="hybridMultilevel"/>
    <w:tmpl w:val="458EB0E6"/>
    <w:lvl w:ilvl="0" w:tplc="BD24AD88">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B03AE"/>
    <w:multiLevelType w:val="hybridMultilevel"/>
    <w:tmpl w:val="09C64806"/>
    <w:lvl w:ilvl="0" w:tplc="03180EB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1FA1249"/>
    <w:multiLevelType w:val="hybridMultilevel"/>
    <w:tmpl w:val="7AEC20B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41E304C"/>
    <w:multiLevelType w:val="hybridMultilevel"/>
    <w:tmpl w:val="24FEA104"/>
    <w:lvl w:ilvl="0" w:tplc="3D126DA8">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50D01C9"/>
    <w:multiLevelType w:val="hybridMultilevel"/>
    <w:tmpl w:val="6DCA8082"/>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5FB28CE"/>
    <w:multiLevelType w:val="hybridMultilevel"/>
    <w:tmpl w:val="2E4C61C2"/>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8414D5F"/>
    <w:multiLevelType w:val="hybridMultilevel"/>
    <w:tmpl w:val="663205B8"/>
    <w:lvl w:ilvl="0" w:tplc="2F1A7044">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99F4D93"/>
    <w:multiLevelType w:val="hybridMultilevel"/>
    <w:tmpl w:val="8990C8D8"/>
    <w:lvl w:ilvl="0" w:tplc="FEA83E18">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3C746695"/>
    <w:multiLevelType w:val="hybridMultilevel"/>
    <w:tmpl w:val="5F84AD0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D762330"/>
    <w:multiLevelType w:val="hybridMultilevel"/>
    <w:tmpl w:val="4D22A9B2"/>
    <w:lvl w:ilvl="0" w:tplc="A5ECBFB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59116C8"/>
    <w:multiLevelType w:val="hybridMultilevel"/>
    <w:tmpl w:val="468865A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73209B8"/>
    <w:multiLevelType w:val="hybridMultilevel"/>
    <w:tmpl w:val="21320738"/>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7B10E5C"/>
    <w:multiLevelType w:val="hybridMultilevel"/>
    <w:tmpl w:val="2146CB6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47FE259B"/>
    <w:multiLevelType w:val="hybridMultilevel"/>
    <w:tmpl w:val="98DE2AA8"/>
    <w:lvl w:ilvl="0" w:tplc="90580F1A">
      <w:start w:val="1"/>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48E237DD"/>
    <w:multiLevelType w:val="hybridMultilevel"/>
    <w:tmpl w:val="9510340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491617A0"/>
    <w:multiLevelType w:val="hybridMultilevel"/>
    <w:tmpl w:val="C778BF08"/>
    <w:lvl w:ilvl="0" w:tplc="639E391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4F594832"/>
    <w:multiLevelType w:val="hybridMultilevel"/>
    <w:tmpl w:val="5E2E8F36"/>
    <w:lvl w:ilvl="0" w:tplc="D7E03BE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0534809"/>
    <w:multiLevelType w:val="hybridMultilevel"/>
    <w:tmpl w:val="75CC784C"/>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0C01097"/>
    <w:multiLevelType w:val="hybridMultilevel"/>
    <w:tmpl w:val="3FDEB8CC"/>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415788C"/>
    <w:multiLevelType w:val="hybridMultilevel"/>
    <w:tmpl w:val="B8FE6B2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54F75165"/>
    <w:multiLevelType w:val="hybridMultilevel"/>
    <w:tmpl w:val="C88403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8DB12F0"/>
    <w:multiLevelType w:val="hybridMultilevel"/>
    <w:tmpl w:val="536268F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610B3797"/>
    <w:multiLevelType w:val="hybridMultilevel"/>
    <w:tmpl w:val="C442CD20"/>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0A667C1"/>
    <w:multiLevelType w:val="hybridMultilevel"/>
    <w:tmpl w:val="581200DA"/>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492617C"/>
    <w:multiLevelType w:val="hybridMultilevel"/>
    <w:tmpl w:val="16A656D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DCA7282"/>
    <w:multiLevelType w:val="hybridMultilevel"/>
    <w:tmpl w:val="E8D6E25A"/>
    <w:lvl w:ilvl="0" w:tplc="08090001">
      <w:start w:val="1"/>
      <w:numFmt w:val="bullet"/>
      <w:lvlText w:val=""/>
      <w:lvlJc w:val="left"/>
      <w:pPr>
        <w:ind w:left="1004" w:hanging="360"/>
      </w:pPr>
      <w:rPr>
        <w:rFonts w:ascii="Symbol" w:hAnsi="Symbol" w:hint="default"/>
      </w:rPr>
    </w:lvl>
    <w:lvl w:ilvl="1" w:tplc="3498313A">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7DED3A71"/>
    <w:multiLevelType w:val="hybridMultilevel"/>
    <w:tmpl w:val="A4B6653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8"/>
  </w:num>
  <w:num w:numId="2">
    <w:abstractNumId w:val="25"/>
  </w:num>
  <w:num w:numId="3">
    <w:abstractNumId w:val="30"/>
  </w:num>
  <w:num w:numId="4">
    <w:abstractNumId w:val="3"/>
  </w:num>
  <w:num w:numId="5">
    <w:abstractNumId w:val="6"/>
  </w:num>
  <w:num w:numId="6">
    <w:abstractNumId w:val="23"/>
  </w:num>
  <w:num w:numId="7">
    <w:abstractNumId w:val="16"/>
  </w:num>
  <w:num w:numId="8">
    <w:abstractNumId w:val="2"/>
  </w:num>
  <w:num w:numId="9">
    <w:abstractNumId w:val="42"/>
  </w:num>
  <w:num w:numId="10">
    <w:abstractNumId w:val="0"/>
  </w:num>
  <w:num w:numId="11">
    <w:abstractNumId w:val="41"/>
  </w:num>
  <w:num w:numId="12">
    <w:abstractNumId w:val="34"/>
  </w:num>
  <w:num w:numId="13">
    <w:abstractNumId w:val="21"/>
  </w:num>
  <w:num w:numId="14">
    <w:abstractNumId w:val="14"/>
  </w:num>
  <w:num w:numId="15">
    <w:abstractNumId w:val="38"/>
  </w:num>
  <w:num w:numId="16">
    <w:abstractNumId w:val="15"/>
  </w:num>
  <w:num w:numId="17">
    <w:abstractNumId w:val="36"/>
  </w:num>
  <w:num w:numId="18">
    <w:abstractNumId w:val="39"/>
  </w:num>
  <w:num w:numId="19">
    <w:abstractNumId w:val="13"/>
  </w:num>
  <w:num w:numId="20">
    <w:abstractNumId w:val="27"/>
  </w:num>
  <w:num w:numId="21">
    <w:abstractNumId w:val="33"/>
  </w:num>
  <w:num w:numId="22">
    <w:abstractNumId w:val="20"/>
  </w:num>
  <w:num w:numId="23">
    <w:abstractNumId w:val="10"/>
  </w:num>
  <w:num w:numId="24">
    <w:abstractNumId w:val="37"/>
  </w:num>
  <w:num w:numId="25">
    <w:abstractNumId w:val="22"/>
  </w:num>
  <w:num w:numId="26">
    <w:abstractNumId w:val="24"/>
  </w:num>
  <w:num w:numId="27">
    <w:abstractNumId w:val="31"/>
  </w:num>
  <w:num w:numId="28">
    <w:abstractNumId w:val="7"/>
  </w:num>
  <w:num w:numId="29">
    <w:abstractNumId w:val="32"/>
  </w:num>
  <w:num w:numId="30">
    <w:abstractNumId w:val="40"/>
  </w:num>
  <w:num w:numId="31">
    <w:abstractNumId w:val="19"/>
  </w:num>
  <w:num w:numId="32">
    <w:abstractNumId w:val="4"/>
  </w:num>
  <w:num w:numId="33">
    <w:abstractNumId w:val="17"/>
  </w:num>
  <w:num w:numId="34">
    <w:abstractNumId w:val="35"/>
  </w:num>
  <w:num w:numId="35">
    <w:abstractNumId w:val="1"/>
  </w:num>
  <w:num w:numId="36">
    <w:abstractNumId w:val="8"/>
  </w:num>
  <w:num w:numId="37">
    <w:abstractNumId w:val="29"/>
  </w:num>
  <w:num w:numId="38">
    <w:abstractNumId w:val="9"/>
  </w:num>
  <w:num w:numId="39">
    <w:abstractNumId w:val="11"/>
  </w:num>
  <w:num w:numId="40">
    <w:abstractNumId w:val="18"/>
  </w:num>
  <w:num w:numId="41">
    <w:abstractNumId w:val="12"/>
  </w:num>
  <w:num w:numId="42">
    <w:abstractNumId w:val="2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1140D"/>
    <w:rsid w:val="00013DE5"/>
    <w:rsid w:val="000414A7"/>
    <w:rsid w:val="000437B1"/>
    <w:rsid w:val="00057107"/>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D4EEF"/>
    <w:rsid w:val="000E628E"/>
    <w:rsid w:val="00100A66"/>
    <w:rsid w:val="0010537F"/>
    <w:rsid w:val="00122BFC"/>
    <w:rsid w:val="001323AC"/>
    <w:rsid w:val="00135F7E"/>
    <w:rsid w:val="00137334"/>
    <w:rsid w:val="001375FF"/>
    <w:rsid w:val="00152048"/>
    <w:rsid w:val="0016721E"/>
    <w:rsid w:val="00167394"/>
    <w:rsid w:val="00180EC0"/>
    <w:rsid w:val="00196DF4"/>
    <w:rsid w:val="001A535F"/>
    <w:rsid w:val="001B250B"/>
    <w:rsid w:val="001B4835"/>
    <w:rsid w:val="001B75DA"/>
    <w:rsid w:val="001C2C12"/>
    <w:rsid w:val="001D09A6"/>
    <w:rsid w:val="001D3BFC"/>
    <w:rsid w:val="001D5D89"/>
    <w:rsid w:val="001E10BA"/>
    <w:rsid w:val="001E5106"/>
    <w:rsid w:val="001E5DD5"/>
    <w:rsid w:val="001E6787"/>
    <w:rsid w:val="001E75EF"/>
    <w:rsid w:val="001F6FB9"/>
    <w:rsid w:val="0020398F"/>
    <w:rsid w:val="00206E24"/>
    <w:rsid w:val="00207589"/>
    <w:rsid w:val="0021089C"/>
    <w:rsid w:val="00215EF7"/>
    <w:rsid w:val="0023466A"/>
    <w:rsid w:val="002429CE"/>
    <w:rsid w:val="002454C0"/>
    <w:rsid w:val="00251347"/>
    <w:rsid w:val="00254BEF"/>
    <w:rsid w:val="00255AAF"/>
    <w:rsid w:val="0026678B"/>
    <w:rsid w:val="002672A1"/>
    <w:rsid w:val="00267DE1"/>
    <w:rsid w:val="002702C2"/>
    <w:rsid w:val="002814EC"/>
    <w:rsid w:val="00286923"/>
    <w:rsid w:val="002A1478"/>
    <w:rsid w:val="002B1245"/>
    <w:rsid w:val="002B19EE"/>
    <w:rsid w:val="002D3B3A"/>
    <w:rsid w:val="002D73AA"/>
    <w:rsid w:val="002D7F23"/>
    <w:rsid w:val="002F3010"/>
    <w:rsid w:val="002F4006"/>
    <w:rsid w:val="002F411C"/>
    <w:rsid w:val="003050B7"/>
    <w:rsid w:val="003125F1"/>
    <w:rsid w:val="0031348C"/>
    <w:rsid w:val="003143FE"/>
    <w:rsid w:val="003222D9"/>
    <w:rsid w:val="00322E7A"/>
    <w:rsid w:val="003324D8"/>
    <w:rsid w:val="003338B9"/>
    <w:rsid w:val="00334F01"/>
    <w:rsid w:val="0033511C"/>
    <w:rsid w:val="00335935"/>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D269C"/>
    <w:rsid w:val="003D28A7"/>
    <w:rsid w:val="003F4AF0"/>
    <w:rsid w:val="0040015B"/>
    <w:rsid w:val="00400161"/>
    <w:rsid w:val="004014DB"/>
    <w:rsid w:val="00413360"/>
    <w:rsid w:val="0041715F"/>
    <w:rsid w:val="0041765B"/>
    <w:rsid w:val="0042092A"/>
    <w:rsid w:val="00433494"/>
    <w:rsid w:val="00436C7E"/>
    <w:rsid w:val="004402D7"/>
    <w:rsid w:val="004808F1"/>
    <w:rsid w:val="00481528"/>
    <w:rsid w:val="0049684B"/>
    <w:rsid w:val="004977E0"/>
    <w:rsid w:val="004A6E4A"/>
    <w:rsid w:val="004D5CA0"/>
    <w:rsid w:val="004E246D"/>
    <w:rsid w:val="004E2CD2"/>
    <w:rsid w:val="004F6564"/>
    <w:rsid w:val="00503E5A"/>
    <w:rsid w:val="00510021"/>
    <w:rsid w:val="005166B0"/>
    <w:rsid w:val="0052779B"/>
    <w:rsid w:val="00534D63"/>
    <w:rsid w:val="00535A45"/>
    <w:rsid w:val="005436D8"/>
    <w:rsid w:val="00545C63"/>
    <w:rsid w:val="00567E0F"/>
    <w:rsid w:val="005743F4"/>
    <w:rsid w:val="00582B0C"/>
    <w:rsid w:val="00584322"/>
    <w:rsid w:val="00592183"/>
    <w:rsid w:val="00595DBD"/>
    <w:rsid w:val="005A29C9"/>
    <w:rsid w:val="005B0922"/>
    <w:rsid w:val="005B71D8"/>
    <w:rsid w:val="005D156E"/>
    <w:rsid w:val="005D262A"/>
    <w:rsid w:val="005E40EA"/>
    <w:rsid w:val="005E7CA9"/>
    <w:rsid w:val="005F1686"/>
    <w:rsid w:val="005F7BF4"/>
    <w:rsid w:val="00600567"/>
    <w:rsid w:val="0060594F"/>
    <w:rsid w:val="00610C68"/>
    <w:rsid w:val="0062563C"/>
    <w:rsid w:val="00627BA1"/>
    <w:rsid w:val="006353B0"/>
    <w:rsid w:val="00644735"/>
    <w:rsid w:val="00655DBD"/>
    <w:rsid w:val="00660423"/>
    <w:rsid w:val="00665E99"/>
    <w:rsid w:val="00674698"/>
    <w:rsid w:val="00681F70"/>
    <w:rsid w:val="0068269F"/>
    <w:rsid w:val="006831C9"/>
    <w:rsid w:val="00684129"/>
    <w:rsid w:val="0068636F"/>
    <w:rsid w:val="006906FF"/>
    <w:rsid w:val="00691B9D"/>
    <w:rsid w:val="00693D24"/>
    <w:rsid w:val="00695841"/>
    <w:rsid w:val="006A57CB"/>
    <w:rsid w:val="006B5CBB"/>
    <w:rsid w:val="006C0270"/>
    <w:rsid w:val="006C5A47"/>
    <w:rsid w:val="006D5CA8"/>
    <w:rsid w:val="006D707B"/>
    <w:rsid w:val="006E4A2C"/>
    <w:rsid w:val="006E67E9"/>
    <w:rsid w:val="006F3053"/>
    <w:rsid w:val="0071170F"/>
    <w:rsid w:val="007244D3"/>
    <w:rsid w:val="007418B5"/>
    <w:rsid w:val="0074252B"/>
    <w:rsid w:val="00745768"/>
    <w:rsid w:val="007469B9"/>
    <w:rsid w:val="00751067"/>
    <w:rsid w:val="0075404E"/>
    <w:rsid w:val="0076124E"/>
    <w:rsid w:val="00763AC5"/>
    <w:rsid w:val="00765520"/>
    <w:rsid w:val="00767B85"/>
    <w:rsid w:val="00792452"/>
    <w:rsid w:val="00794E6D"/>
    <w:rsid w:val="007A76E8"/>
    <w:rsid w:val="007B3772"/>
    <w:rsid w:val="007C0FBD"/>
    <w:rsid w:val="007D594C"/>
    <w:rsid w:val="007E4C61"/>
    <w:rsid w:val="007E7F34"/>
    <w:rsid w:val="007F3EDD"/>
    <w:rsid w:val="007F7D73"/>
    <w:rsid w:val="008119FD"/>
    <w:rsid w:val="0081344C"/>
    <w:rsid w:val="00823D7F"/>
    <w:rsid w:val="008274AB"/>
    <w:rsid w:val="00842710"/>
    <w:rsid w:val="00846ED4"/>
    <w:rsid w:val="00847F00"/>
    <w:rsid w:val="0085251E"/>
    <w:rsid w:val="00855321"/>
    <w:rsid w:val="00855A6B"/>
    <w:rsid w:val="00864CEA"/>
    <w:rsid w:val="00874D56"/>
    <w:rsid w:val="00874F3E"/>
    <w:rsid w:val="00876053"/>
    <w:rsid w:val="0089552E"/>
    <w:rsid w:val="008A1F18"/>
    <w:rsid w:val="008B3D28"/>
    <w:rsid w:val="008B4B90"/>
    <w:rsid w:val="008C0858"/>
    <w:rsid w:val="008C15A7"/>
    <w:rsid w:val="008C3768"/>
    <w:rsid w:val="008E7D4E"/>
    <w:rsid w:val="008F3F2D"/>
    <w:rsid w:val="008F603B"/>
    <w:rsid w:val="00901BBF"/>
    <w:rsid w:val="00910EDC"/>
    <w:rsid w:val="00911CFA"/>
    <w:rsid w:val="009157FD"/>
    <w:rsid w:val="0092203D"/>
    <w:rsid w:val="009259EE"/>
    <w:rsid w:val="00933428"/>
    <w:rsid w:val="00936209"/>
    <w:rsid w:val="00942396"/>
    <w:rsid w:val="009432D0"/>
    <w:rsid w:val="00957AEB"/>
    <w:rsid w:val="00957CDF"/>
    <w:rsid w:val="00957F0E"/>
    <w:rsid w:val="00971836"/>
    <w:rsid w:val="00973581"/>
    <w:rsid w:val="009736FB"/>
    <w:rsid w:val="0097472C"/>
    <w:rsid w:val="00974E7D"/>
    <w:rsid w:val="0099331B"/>
    <w:rsid w:val="00993EF9"/>
    <w:rsid w:val="009B14E0"/>
    <w:rsid w:val="009B2030"/>
    <w:rsid w:val="009C5224"/>
    <w:rsid w:val="009E055F"/>
    <w:rsid w:val="009E45D0"/>
    <w:rsid w:val="009E61B4"/>
    <w:rsid w:val="009F0CA4"/>
    <w:rsid w:val="009F54D1"/>
    <w:rsid w:val="00A004D6"/>
    <w:rsid w:val="00A00644"/>
    <w:rsid w:val="00A02FE2"/>
    <w:rsid w:val="00A0369D"/>
    <w:rsid w:val="00A04F09"/>
    <w:rsid w:val="00A23AAD"/>
    <w:rsid w:val="00A24F23"/>
    <w:rsid w:val="00A31E5A"/>
    <w:rsid w:val="00A50A0C"/>
    <w:rsid w:val="00A629D6"/>
    <w:rsid w:val="00A6497C"/>
    <w:rsid w:val="00A67B4B"/>
    <w:rsid w:val="00A7199E"/>
    <w:rsid w:val="00A76BD9"/>
    <w:rsid w:val="00A77B68"/>
    <w:rsid w:val="00A842F2"/>
    <w:rsid w:val="00A84B7B"/>
    <w:rsid w:val="00A84D6A"/>
    <w:rsid w:val="00A85FD5"/>
    <w:rsid w:val="00A90737"/>
    <w:rsid w:val="00A90F21"/>
    <w:rsid w:val="00A9459F"/>
    <w:rsid w:val="00A960C0"/>
    <w:rsid w:val="00AA1258"/>
    <w:rsid w:val="00AA41AF"/>
    <w:rsid w:val="00AA78A6"/>
    <w:rsid w:val="00AB0DAB"/>
    <w:rsid w:val="00AB2691"/>
    <w:rsid w:val="00AC29BC"/>
    <w:rsid w:val="00AC4E32"/>
    <w:rsid w:val="00AC67FB"/>
    <w:rsid w:val="00AD0916"/>
    <w:rsid w:val="00AD2268"/>
    <w:rsid w:val="00AD326E"/>
    <w:rsid w:val="00AE3AC0"/>
    <w:rsid w:val="00AE4569"/>
    <w:rsid w:val="00AE77ED"/>
    <w:rsid w:val="00AF1ECF"/>
    <w:rsid w:val="00B01238"/>
    <w:rsid w:val="00B024C5"/>
    <w:rsid w:val="00B02795"/>
    <w:rsid w:val="00B05438"/>
    <w:rsid w:val="00B1245A"/>
    <w:rsid w:val="00B147F7"/>
    <w:rsid w:val="00B16C8D"/>
    <w:rsid w:val="00B3632F"/>
    <w:rsid w:val="00B47D95"/>
    <w:rsid w:val="00B57FD5"/>
    <w:rsid w:val="00B617F1"/>
    <w:rsid w:val="00B62824"/>
    <w:rsid w:val="00B64E63"/>
    <w:rsid w:val="00B678C4"/>
    <w:rsid w:val="00B76B3E"/>
    <w:rsid w:val="00B80B4F"/>
    <w:rsid w:val="00B81EF2"/>
    <w:rsid w:val="00B90CF2"/>
    <w:rsid w:val="00BA0A7C"/>
    <w:rsid w:val="00BA3F7F"/>
    <w:rsid w:val="00BB1BBB"/>
    <w:rsid w:val="00BB373A"/>
    <w:rsid w:val="00BD16FC"/>
    <w:rsid w:val="00C00FC8"/>
    <w:rsid w:val="00C068A7"/>
    <w:rsid w:val="00C13B06"/>
    <w:rsid w:val="00C1635D"/>
    <w:rsid w:val="00C16F6B"/>
    <w:rsid w:val="00C26C82"/>
    <w:rsid w:val="00C33D1B"/>
    <w:rsid w:val="00C43FB9"/>
    <w:rsid w:val="00C44F43"/>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0A12"/>
    <w:rsid w:val="00D264B3"/>
    <w:rsid w:val="00D274F6"/>
    <w:rsid w:val="00D34898"/>
    <w:rsid w:val="00D36176"/>
    <w:rsid w:val="00D45024"/>
    <w:rsid w:val="00D46642"/>
    <w:rsid w:val="00D501BD"/>
    <w:rsid w:val="00D53BD2"/>
    <w:rsid w:val="00D55340"/>
    <w:rsid w:val="00D55CDF"/>
    <w:rsid w:val="00D566AB"/>
    <w:rsid w:val="00D65949"/>
    <w:rsid w:val="00D65BE6"/>
    <w:rsid w:val="00D73703"/>
    <w:rsid w:val="00D816BB"/>
    <w:rsid w:val="00D82E62"/>
    <w:rsid w:val="00DA00C6"/>
    <w:rsid w:val="00DA1767"/>
    <w:rsid w:val="00DB63C0"/>
    <w:rsid w:val="00DC4590"/>
    <w:rsid w:val="00DC5ABD"/>
    <w:rsid w:val="00DD4D60"/>
    <w:rsid w:val="00DD54A1"/>
    <w:rsid w:val="00DE3C3D"/>
    <w:rsid w:val="00E00C7B"/>
    <w:rsid w:val="00E10A35"/>
    <w:rsid w:val="00E220ED"/>
    <w:rsid w:val="00E323EC"/>
    <w:rsid w:val="00E363B2"/>
    <w:rsid w:val="00E40499"/>
    <w:rsid w:val="00E53824"/>
    <w:rsid w:val="00E55A17"/>
    <w:rsid w:val="00E57DAB"/>
    <w:rsid w:val="00E666BF"/>
    <w:rsid w:val="00E70DF8"/>
    <w:rsid w:val="00E80710"/>
    <w:rsid w:val="00E846EE"/>
    <w:rsid w:val="00E9240E"/>
    <w:rsid w:val="00E9341A"/>
    <w:rsid w:val="00E94C73"/>
    <w:rsid w:val="00E953A2"/>
    <w:rsid w:val="00EA3FA5"/>
    <w:rsid w:val="00EB590F"/>
    <w:rsid w:val="00EB7490"/>
    <w:rsid w:val="00ED7568"/>
    <w:rsid w:val="00EE32FB"/>
    <w:rsid w:val="00EE3931"/>
    <w:rsid w:val="00EE7CE8"/>
    <w:rsid w:val="00EF16C9"/>
    <w:rsid w:val="00F04FAA"/>
    <w:rsid w:val="00F1144D"/>
    <w:rsid w:val="00F14D5C"/>
    <w:rsid w:val="00F23119"/>
    <w:rsid w:val="00F321E9"/>
    <w:rsid w:val="00F45025"/>
    <w:rsid w:val="00F5482F"/>
    <w:rsid w:val="00F57B75"/>
    <w:rsid w:val="00F62055"/>
    <w:rsid w:val="00F63D39"/>
    <w:rsid w:val="00F75AEE"/>
    <w:rsid w:val="00F9481C"/>
    <w:rsid w:val="00FA0F77"/>
    <w:rsid w:val="00FA6281"/>
    <w:rsid w:val="00FB1EE6"/>
    <w:rsid w:val="00FB20AD"/>
    <w:rsid w:val="00FC2053"/>
    <w:rsid w:val="00FC2E58"/>
    <w:rsid w:val="00FD39E6"/>
    <w:rsid w:val="00FD457A"/>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styleId="Mentionnonrsolue">
    <w:name w:val="Unresolved Mention"/>
    <w:basedOn w:val="Policepardfaut"/>
    <w:uiPriority w:val="99"/>
    <w:semiHidden/>
    <w:unhideWhenUsed/>
    <w:rsid w:val="00F1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714500622">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2022-04-15T10:50:00Z</cp:lastPrinted>
  <dcterms:created xsi:type="dcterms:W3CDTF">2022-04-15T10:55:00Z</dcterms:created>
  <dcterms:modified xsi:type="dcterms:W3CDTF">2022-04-15T10:55:00Z</dcterms:modified>
</cp:coreProperties>
</file>