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92369" w14:textId="56A7BA0F" w:rsidR="00CF5C49" w:rsidRPr="00CF5C49" w:rsidRDefault="00CF5C49" w:rsidP="00CF5C49">
      <w:pPr>
        <w:spacing w:before="100" w:beforeAutospacing="1" w:after="0" w:line="240" w:lineRule="auto"/>
        <w:jc w:val="both"/>
        <w:rPr>
          <w:rFonts w:ascii="Arial" w:hAnsi="Arial" w:cs="Arial"/>
          <w:b/>
          <w:bCs/>
          <w:sz w:val="24"/>
          <w:szCs w:val="24"/>
        </w:rPr>
      </w:pPr>
      <w:r w:rsidRPr="00CF5C49">
        <w:rPr>
          <w:rFonts w:ascii="Arial" w:hAnsi="Arial" w:cs="Arial"/>
          <w:b/>
          <w:bCs/>
          <w:sz w:val="24"/>
          <w:szCs w:val="24"/>
        </w:rPr>
        <w:t>Décret gouvernemental n° 2017-729 du 5 juin 2017, portant rattachement de la direction générale des affaires régionales auprès du ministère de l’intérieur</w:t>
      </w:r>
    </w:p>
    <w:p w14:paraId="3DE029EB" w14:textId="77777777" w:rsidR="00CF5C49" w:rsidRPr="00CF5C49" w:rsidRDefault="00CF5C49" w:rsidP="00CF5C49">
      <w:pPr>
        <w:spacing w:before="100" w:beforeAutospacing="1" w:after="0" w:line="240" w:lineRule="auto"/>
        <w:jc w:val="both"/>
        <w:rPr>
          <w:rFonts w:ascii="Arial" w:hAnsi="Arial" w:cs="Arial"/>
          <w:sz w:val="20"/>
          <w:szCs w:val="20"/>
        </w:rPr>
      </w:pPr>
      <w:r w:rsidRPr="00CF5C49">
        <w:rPr>
          <w:rFonts w:ascii="Arial" w:hAnsi="Arial" w:cs="Arial"/>
          <w:sz w:val="20"/>
          <w:szCs w:val="20"/>
        </w:rPr>
        <w:t>Le chef du gou</w:t>
      </w:r>
      <w:bookmarkStart w:id="0" w:name="_GoBack"/>
      <w:bookmarkEnd w:id="0"/>
      <w:r w:rsidRPr="00CF5C49">
        <w:rPr>
          <w:rFonts w:ascii="Arial" w:hAnsi="Arial" w:cs="Arial"/>
          <w:sz w:val="20"/>
          <w:szCs w:val="20"/>
        </w:rPr>
        <w:t>vernement,</w:t>
      </w:r>
    </w:p>
    <w:p w14:paraId="5BB4EDBE" w14:textId="77777777" w:rsidR="00CF5C49" w:rsidRPr="00CF5C49" w:rsidRDefault="00CF5C49" w:rsidP="00CF5C49">
      <w:pPr>
        <w:spacing w:before="100" w:beforeAutospacing="1" w:after="0" w:line="240" w:lineRule="auto"/>
        <w:jc w:val="both"/>
        <w:rPr>
          <w:rFonts w:ascii="Arial" w:hAnsi="Arial" w:cs="Arial"/>
          <w:sz w:val="20"/>
          <w:szCs w:val="20"/>
        </w:rPr>
      </w:pPr>
      <w:r w:rsidRPr="00CF5C49">
        <w:rPr>
          <w:rFonts w:ascii="Arial" w:hAnsi="Arial" w:cs="Arial"/>
          <w:sz w:val="20"/>
          <w:szCs w:val="20"/>
        </w:rPr>
        <w:t>Vu la constitution et notamment son article 92,</w:t>
      </w:r>
    </w:p>
    <w:p w14:paraId="471175E7" w14:textId="77777777" w:rsidR="00CF5C49" w:rsidRPr="00CF5C49" w:rsidRDefault="00CF5C49" w:rsidP="00CF5C49">
      <w:pPr>
        <w:spacing w:before="100" w:beforeAutospacing="1" w:after="0" w:line="240" w:lineRule="auto"/>
        <w:jc w:val="both"/>
        <w:rPr>
          <w:rFonts w:ascii="Arial" w:hAnsi="Arial" w:cs="Arial"/>
          <w:sz w:val="20"/>
          <w:szCs w:val="20"/>
        </w:rPr>
      </w:pPr>
      <w:r w:rsidRPr="00CF5C49">
        <w:rPr>
          <w:rFonts w:ascii="Arial" w:hAnsi="Arial" w:cs="Arial"/>
          <w:sz w:val="20"/>
          <w:szCs w:val="20"/>
        </w:rPr>
        <w:t>Vu la loi n° 2015-33 du 17 août 2015, portant fixation des emplois civils supérieurs conformément aux dispositions de l'article 92 de la constitution,</w:t>
      </w:r>
    </w:p>
    <w:p w14:paraId="03E4FDA2" w14:textId="77777777" w:rsidR="00CF5C49" w:rsidRPr="00CF5C49" w:rsidRDefault="00CF5C49" w:rsidP="00CF5C49">
      <w:pPr>
        <w:spacing w:before="100" w:beforeAutospacing="1" w:after="0" w:line="240" w:lineRule="auto"/>
        <w:jc w:val="both"/>
        <w:rPr>
          <w:rFonts w:ascii="Arial" w:hAnsi="Arial" w:cs="Arial"/>
          <w:sz w:val="20"/>
          <w:szCs w:val="20"/>
        </w:rPr>
      </w:pPr>
      <w:r w:rsidRPr="00CF5C49">
        <w:rPr>
          <w:rFonts w:ascii="Arial" w:hAnsi="Arial" w:cs="Arial"/>
          <w:sz w:val="20"/>
          <w:szCs w:val="20"/>
        </w:rPr>
        <w:t>Vu le décret n° 75-342 du 30 mai 1975, fixant les attributions du ministère de l'intérieur, tel que modifié par le décret n° 2001-1454 du 15 juin 2001,</w:t>
      </w:r>
    </w:p>
    <w:p w14:paraId="02E2D3BF" w14:textId="77777777" w:rsidR="00CF5C49" w:rsidRPr="00CF5C49" w:rsidRDefault="00CF5C49" w:rsidP="00CF5C49">
      <w:pPr>
        <w:spacing w:before="100" w:beforeAutospacing="1" w:after="0" w:line="240" w:lineRule="auto"/>
        <w:jc w:val="both"/>
        <w:rPr>
          <w:rFonts w:ascii="Arial" w:hAnsi="Arial" w:cs="Arial"/>
          <w:sz w:val="20"/>
          <w:szCs w:val="20"/>
        </w:rPr>
      </w:pPr>
      <w:r w:rsidRPr="00CF5C49">
        <w:rPr>
          <w:rFonts w:ascii="Arial" w:hAnsi="Arial" w:cs="Arial"/>
          <w:sz w:val="20"/>
          <w:szCs w:val="20"/>
        </w:rPr>
        <w:t xml:space="preserve">Vu le décret n° 91- 543 du 1er avril 1991, portant organisation du ministère de l'intérieur, ensemble les textes qui l'ont modifié ou complété et notamment le décret n° 2011-1261 du 5 septembre 2011, portant rattachement de la direction des transmissions au ministère de l'intérieur et l'intégration des agents en relevant dans les structures des forces de sûreté intérieure, </w:t>
      </w:r>
    </w:p>
    <w:p w14:paraId="52E1FA16" w14:textId="77777777" w:rsidR="00CF5C49" w:rsidRPr="00CF5C49" w:rsidRDefault="00CF5C49" w:rsidP="00CF5C49">
      <w:pPr>
        <w:spacing w:before="100" w:beforeAutospacing="1" w:after="0" w:line="240" w:lineRule="auto"/>
        <w:jc w:val="both"/>
        <w:rPr>
          <w:rFonts w:ascii="Arial" w:hAnsi="Arial" w:cs="Arial"/>
          <w:sz w:val="20"/>
          <w:szCs w:val="20"/>
        </w:rPr>
      </w:pPr>
      <w:r w:rsidRPr="00CF5C49">
        <w:rPr>
          <w:rFonts w:ascii="Arial" w:hAnsi="Arial" w:cs="Arial"/>
          <w:sz w:val="20"/>
          <w:szCs w:val="20"/>
        </w:rPr>
        <w:t xml:space="preserve">Vu le décret n° 93-1476 du 9 juillet 1993, portant organisation des services des gouvernorats et des délégations, </w:t>
      </w:r>
    </w:p>
    <w:p w14:paraId="42440492" w14:textId="77777777" w:rsidR="00CF5C49" w:rsidRPr="00CF5C49" w:rsidRDefault="00CF5C49" w:rsidP="00CF5C49">
      <w:pPr>
        <w:spacing w:before="100" w:beforeAutospacing="1" w:after="0" w:line="240" w:lineRule="auto"/>
        <w:jc w:val="both"/>
        <w:rPr>
          <w:rFonts w:ascii="Arial" w:hAnsi="Arial" w:cs="Arial"/>
          <w:sz w:val="20"/>
          <w:szCs w:val="20"/>
        </w:rPr>
      </w:pPr>
      <w:r w:rsidRPr="00CF5C49">
        <w:rPr>
          <w:rFonts w:ascii="Arial" w:hAnsi="Arial" w:cs="Arial"/>
          <w:sz w:val="20"/>
          <w:szCs w:val="20"/>
        </w:rPr>
        <w:t xml:space="preserve">Vu le décret gouvernemental n° 2016- 365 du 18 mars 2016, portant création du ministère des affaires locales et fixation de ses attributions et notamment son article 6, </w:t>
      </w:r>
    </w:p>
    <w:p w14:paraId="46703911" w14:textId="77777777" w:rsidR="00CF5C49" w:rsidRPr="00CF5C49" w:rsidRDefault="00CF5C49" w:rsidP="00CF5C49">
      <w:pPr>
        <w:spacing w:before="100" w:beforeAutospacing="1" w:after="0" w:line="240" w:lineRule="auto"/>
        <w:jc w:val="both"/>
        <w:rPr>
          <w:rFonts w:ascii="Arial" w:hAnsi="Arial" w:cs="Arial"/>
          <w:sz w:val="20"/>
          <w:szCs w:val="20"/>
        </w:rPr>
      </w:pPr>
      <w:r w:rsidRPr="00CF5C49">
        <w:rPr>
          <w:rFonts w:ascii="Arial" w:hAnsi="Arial" w:cs="Arial"/>
          <w:sz w:val="20"/>
          <w:szCs w:val="20"/>
        </w:rPr>
        <w:t xml:space="preserve">Vu le décret gouvernemental n° 2016-591 du 20 mai 2016, portant rattachement de la direction générale des affaires régionales auprès de la Présidence du gouvernement, </w:t>
      </w:r>
    </w:p>
    <w:p w14:paraId="5A4A2DD2" w14:textId="77777777" w:rsidR="00CF5C49" w:rsidRPr="00CF5C49" w:rsidRDefault="00CF5C49" w:rsidP="00CF5C49">
      <w:pPr>
        <w:spacing w:before="100" w:beforeAutospacing="1" w:after="0" w:line="240" w:lineRule="auto"/>
        <w:jc w:val="both"/>
        <w:rPr>
          <w:rFonts w:ascii="Arial" w:hAnsi="Arial" w:cs="Arial"/>
          <w:sz w:val="20"/>
          <w:szCs w:val="20"/>
        </w:rPr>
      </w:pPr>
      <w:r w:rsidRPr="00CF5C49">
        <w:rPr>
          <w:rFonts w:ascii="Arial" w:hAnsi="Arial" w:cs="Arial"/>
          <w:sz w:val="20"/>
          <w:szCs w:val="20"/>
        </w:rPr>
        <w:t xml:space="preserve">Vu le décret Présidentiel n° 2016-107 du 27 août 2016, portant nomination du chef du gouvernement et de ses membres, tel que complété par le décret Présidentiel n° 2017-43 du 17 mars 2017, portant nomination de deux membres du gouvernement, </w:t>
      </w:r>
    </w:p>
    <w:p w14:paraId="6ACCB9A9" w14:textId="77777777" w:rsidR="00CF5C49" w:rsidRPr="00CF5C49" w:rsidRDefault="00CF5C49" w:rsidP="00CF5C49">
      <w:pPr>
        <w:spacing w:before="100" w:beforeAutospacing="1" w:after="0" w:line="240" w:lineRule="auto"/>
        <w:jc w:val="both"/>
        <w:rPr>
          <w:rFonts w:ascii="Arial" w:hAnsi="Arial" w:cs="Arial"/>
          <w:sz w:val="20"/>
          <w:szCs w:val="20"/>
        </w:rPr>
      </w:pPr>
      <w:r w:rsidRPr="00CF5C49">
        <w:rPr>
          <w:rFonts w:ascii="Arial" w:hAnsi="Arial" w:cs="Arial"/>
          <w:sz w:val="20"/>
          <w:szCs w:val="20"/>
        </w:rPr>
        <w:t>Vu l'avis du tribunal administratif,</w:t>
      </w:r>
    </w:p>
    <w:p w14:paraId="4AFB8992" w14:textId="77777777" w:rsidR="00CF5C49" w:rsidRPr="00CF5C49" w:rsidRDefault="00CF5C49" w:rsidP="00CF5C49">
      <w:pPr>
        <w:spacing w:before="100" w:beforeAutospacing="1" w:after="0" w:line="240" w:lineRule="auto"/>
        <w:jc w:val="both"/>
        <w:rPr>
          <w:rFonts w:ascii="Arial" w:hAnsi="Arial" w:cs="Arial"/>
          <w:sz w:val="20"/>
          <w:szCs w:val="20"/>
        </w:rPr>
      </w:pPr>
      <w:r w:rsidRPr="00CF5C49">
        <w:rPr>
          <w:rFonts w:ascii="Arial" w:hAnsi="Arial" w:cs="Arial"/>
          <w:sz w:val="20"/>
          <w:szCs w:val="20"/>
        </w:rPr>
        <w:t>Après la délibération du conseil des ministres.</w:t>
      </w:r>
    </w:p>
    <w:p w14:paraId="2ED98593" w14:textId="77777777" w:rsidR="00CF5C49" w:rsidRPr="00CF5C49" w:rsidRDefault="00CF5C49" w:rsidP="00CF5C49">
      <w:pPr>
        <w:spacing w:before="100" w:beforeAutospacing="1" w:after="0" w:line="240" w:lineRule="auto"/>
        <w:jc w:val="both"/>
        <w:rPr>
          <w:rFonts w:ascii="Arial" w:hAnsi="Arial" w:cs="Arial"/>
          <w:sz w:val="20"/>
          <w:szCs w:val="20"/>
        </w:rPr>
      </w:pPr>
      <w:r w:rsidRPr="00CF5C49">
        <w:rPr>
          <w:rFonts w:ascii="Arial" w:hAnsi="Arial" w:cs="Arial"/>
          <w:sz w:val="20"/>
          <w:szCs w:val="20"/>
        </w:rPr>
        <w:t xml:space="preserve">Prend le décret gouvernemental dont la teneur suit : </w:t>
      </w:r>
    </w:p>
    <w:p w14:paraId="69E62294" w14:textId="2670B6C3" w:rsidR="00CF5C49" w:rsidRPr="00CF5C49" w:rsidRDefault="00CF5C49" w:rsidP="00CF5C49">
      <w:pPr>
        <w:spacing w:before="100" w:beforeAutospacing="1" w:after="0" w:line="240" w:lineRule="auto"/>
        <w:jc w:val="both"/>
        <w:rPr>
          <w:rFonts w:ascii="Arial" w:hAnsi="Arial" w:cs="Arial"/>
          <w:sz w:val="20"/>
          <w:szCs w:val="20"/>
        </w:rPr>
      </w:pPr>
      <w:r w:rsidRPr="00CF5C49">
        <w:rPr>
          <w:rFonts w:ascii="Arial" w:hAnsi="Arial" w:cs="Arial"/>
          <w:b/>
          <w:bCs/>
          <w:i/>
          <w:iCs/>
          <w:sz w:val="20"/>
          <w:szCs w:val="20"/>
        </w:rPr>
        <w:t>Article premier</w:t>
      </w:r>
      <w:r w:rsidRPr="00CF5C49">
        <w:rPr>
          <w:rFonts w:ascii="Arial" w:hAnsi="Arial" w:cs="Arial"/>
          <w:b/>
          <w:bCs/>
          <w:i/>
          <w:iCs/>
          <w:sz w:val="20"/>
          <w:szCs w:val="20"/>
        </w:rPr>
        <w:t xml:space="preserve"> –</w:t>
      </w:r>
      <w:r>
        <w:rPr>
          <w:rFonts w:ascii="Arial" w:hAnsi="Arial" w:cs="Arial"/>
          <w:sz w:val="20"/>
          <w:szCs w:val="20"/>
        </w:rPr>
        <w:t xml:space="preserve"> </w:t>
      </w:r>
      <w:r w:rsidRPr="00CF5C49">
        <w:rPr>
          <w:rFonts w:ascii="Arial" w:hAnsi="Arial" w:cs="Arial"/>
          <w:sz w:val="20"/>
          <w:szCs w:val="20"/>
        </w:rPr>
        <w:t>Sous réserve des dispositions de l’article 6 du décret gouvernemental n° 2016- 365 du 18 mars 2016, portant création du ministère des affaires locales et fixation de ses attributions, l'administration générale des affaires régionales relevant de la Présidence du gouvernement est rattachée auprès du ministère de l'intérieur.</w:t>
      </w:r>
    </w:p>
    <w:p w14:paraId="3CC9813A" w14:textId="0D8149DC" w:rsidR="00CF5C49" w:rsidRPr="00CF5C49" w:rsidRDefault="00CF5C49" w:rsidP="00CF5C49">
      <w:pPr>
        <w:spacing w:before="100" w:beforeAutospacing="1" w:after="0" w:line="240" w:lineRule="auto"/>
        <w:jc w:val="both"/>
        <w:rPr>
          <w:rFonts w:ascii="Arial" w:hAnsi="Arial" w:cs="Arial"/>
          <w:sz w:val="20"/>
          <w:szCs w:val="20"/>
        </w:rPr>
      </w:pPr>
      <w:r w:rsidRPr="00CF5C49">
        <w:rPr>
          <w:rFonts w:ascii="Arial" w:hAnsi="Arial" w:cs="Arial"/>
          <w:b/>
          <w:bCs/>
          <w:i/>
          <w:iCs/>
          <w:sz w:val="20"/>
          <w:szCs w:val="20"/>
        </w:rPr>
        <w:t>Art. 2</w:t>
      </w:r>
      <w:r w:rsidRPr="00CF5C49">
        <w:rPr>
          <w:rFonts w:ascii="Arial" w:hAnsi="Arial" w:cs="Arial"/>
          <w:b/>
          <w:bCs/>
          <w:i/>
          <w:iCs/>
          <w:sz w:val="20"/>
          <w:szCs w:val="20"/>
        </w:rPr>
        <w:t xml:space="preserve"> –</w:t>
      </w:r>
      <w:r>
        <w:rPr>
          <w:rFonts w:ascii="Arial" w:hAnsi="Arial" w:cs="Arial"/>
          <w:sz w:val="20"/>
          <w:szCs w:val="20"/>
        </w:rPr>
        <w:t xml:space="preserve"> </w:t>
      </w:r>
      <w:r w:rsidRPr="00CF5C49">
        <w:rPr>
          <w:rFonts w:ascii="Arial" w:hAnsi="Arial" w:cs="Arial"/>
          <w:sz w:val="20"/>
          <w:szCs w:val="20"/>
        </w:rPr>
        <w:t>Sont abrogées toutes les dispositions antérieures contraires au présent décret gouvernemental et notamment le décret gouvernemental n° 2016-591 du 20 mai 2016 susvisé.</w:t>
      </w:r>
    </w:p>
    <w:p w14:paraId="196F5268" w14:textId="1E81A7B4" w:rsidR="00CF5C49" w:rsidRPr="00CF5C49" w:rsidRDefault="00CF5C49" w:rsidP="00CF5C49">
      <w:pPr>
        <w:spacing w:before="100" w:beforeAutospacing="1" w:after="0" w:line="240" w:lineRule="auto"/>
        <w:jc w:val="both"/>
        <w:rPr>
          <w:rFonts w:ascii="Arial" w:hAnsi="Arial" w:cs="Arial"/>
          <w:sz w:val="20"/>
          <w:szCs w:val="20"/>
        </w:rPr>
      </w:pPr>
      <w:r w:rsidRPr="00CF5C49">
        <w:rPr>
          <w:rFonts w:ascii="Arial" w:hAnsi="Arial" w:cs="Arial"/>
          <w:b/>
          <w:bCs/>
          <w:i/>
          <w:iCs/>
          <w:sz w:val="20"/>
          <w:szCs w:val="20"/>
        </w:rPr>
        <w:t>Art. 3</w:t>
      </w:r>
      <w:r w:rsidRPr="00CF5C49">
        <w:rPr>
          <w:rFonts w:ascii="Arial" w:hAnsi="Arial" w:cs="Arial"/>
          <w:b/>
          <w:bCs/>
          <w:i/>
          <w:iCs/>
          <w:sz w:val="20"/>
          <w:szCs w:val="20"/>
        </w:rPr>
        <w:t xml:space="preserve"> –</w:t>
      </w:r>
      <w:r>
        <w:rPr>
          <w:rFonts w:ascii="Arial" w:hAnsi="Arial" w:cs="Arial"/>
          <w:sz w:val="20"/>
          <w:szCs w:val="20"/>
        </w:rPr>
        <w:t xml:space="preserve"> </w:t>
      </w:r>
      <w:r w:rsidRPr="00CF5C49">
        <w:rPr>
          <w:rFonts w:ascii="Arial" w:hAnsi="Arial" w:cs="Arial"/>
          <w:sz w:val="20"/>
          <w:szCs w:val="20"/>
        </w:rPr>
        <w:t>Le ministre de l’intérieur et le ministre des finances sont chargés, chacun en ce qui le concerne, de l’exécution du présent décret gouvernemental qui sera publié au Journal Officiel de la République Tunisienne.</w:t>
      </w:r>
    </w:p>
    <w:p w14:paraId="26BBD7F0" w14:textId="5EB92C6E" w:rsidR="00A72321" w:rsidRPr="00CF5C49" w:rsidRDefault="00CF5C49" w:rsidP="00CF5C49">
      <w:pPr>
        <w:spacing w:before="100" w:beforeAutospacing="1" w:after="0" w:line="240" w:lineRule="auto"/>
        <w:jc w:val="both"/>
        <w:rPr>
          <w:rFonts w:ascii="Arial" w:hAnsi="Arial" w:cs="Arial"/>
          <w:b/>
          <w:bCs/>
          <w:sz w:val="20"/>
          <w:szCs w:val="20"/>
        </w:rPr>
      </w:pPr>
      <w:r w:rsidRPr="00CF5C49">
        <w:rPr>
          <w:rFonts w:ascii="Arial" w:hAnsi="Arial" w:cs="Arial"/>
          <w:b/>
          <w:bCs/>
          <w:sz w:val="20"/>
          <w:szCs w:val="20"/>
        </w:rPr>
        <w:t>Tunis, le 5 juin 2017.</w:t>
      </w:r>
    </w:p>
    <w:sectPr w:rsidR="00A72321" w:rsidRPr="00CF5C49"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DB42A" w14:textId="77777777" w:rsidR="00992277" w:rsidRDefault="00992277" w:rsidP="008F3F2D">
      <w:r>
        <w:separator/>
      </w:r>
    </w:p>
  </w:endnote>
  <w:endnote w:type="continuationSeparator" w:id="0">
    <w:p w14:paraId="4094AE21" w14:textId="77777777" w:rsidR="00992277" w:rsidRDefault="00992277"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44617" w14:textId="77777777" w:rsidR="003C6394" w:rsidRPr="00D55CDF" w:rsidRDefault="003C6394">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12D52AD" w14:textId="271F578C" w:rsidR="003C6394" w:rsidRPr="00A00644" w:rsidRDefault="003C639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F5C49">
                            <w:rPr>
                              <w:rFonts w:ascii="Arial" w:hAnsi="Arial" w:cs="Arial"/>
                              <w:noProof/>
                              <w:sz w:val="18"/>
                              <w:szCs w:val="18"/>
                            </w:rPr>
                            <w:t>6</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F5C49">
                            <w:rPr>
                              <w:rFonts w:ascii="Arial" w:hAnsi="Arial" w:cs="Arial"/>
                              <w:noProof/>
                              <w:sz w:val="18"/>
                              <w:szCs w:val="18"/>
                            </w:rPr>
                            <w:t>6</w:t>
                          </w:r>
                          <w:r w:rsidRPr="001E5DD5">
                            <w:rPr>
                              <w:rFonts w:ascii="Arial" w:hAnsi="Arial" w:cs="Arial"/>
                              <w:noProof/>
                              <w:sz w:val="18"/>
                              <w:szCs w:val="18"/>
                            </w:rPr>
                            <w:fldChar w:fldCharType="end"/>
                          </w:r>
                        </w:p>
                        <w:p w14:paraId="22C997F5" w14:textId="77777777" w:rsidR="003C6394" w:rsidRDefault="003C6394"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28"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612D52AD" w14:textId="271F578C" w:rsidR="003C6394" w:rsidRPr="00A00644" w:rsidRDefault="003C639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F5C49">
                      <w:rPr>
                        <w:rFonts w:ascii="Arial" w:hAnsi="Arial" w:cs="Arial"/>
                        <w:noProof/>
                        <w:sz w:val="18"/>
                        <w:szCs w:val="18"/>
                      </w:rPr>
                      <w:t>6</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F5C49">
                      <w:rPr>
                        <w:rFonts w:ascii="Arial" w:hAnsi="Arial" w:cs="Arial"/>
                        <w:noProof/>
                        <w:sz w:val="18"/>
                        <w:szCs w:val="18"/>
                      </w:rPr>
                      <w:t>6</w:t>
                    </w:r>
                    <w:r w:rsidRPr="001E5DD5">
                      <w:rPr>
                        <w:rFonts w:ascii="Arial" w:hAnsi="Arial" w:cs="Arial"/>
                        <w:noProof/>
                        <w:sz w:val="18"/>
                        <w:szCs w:val="18"/>
                      </w:rPr>
                      <w:fldChar w:fldCharType="end"/>
                    </w:r>
                  </w:p>
                  <w:p w14:paraId="22C997F5" w14:textId="77777777" w:rsidR="003C6394" w:rsidRDefault="003C6394"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DD074" w14:textId="77777777" w:rsidR="003C6394" w:rsidRDefault="003C6394">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1E73675" w14:textId="5E3FE944" w:rsidR="003C6394" w:rsidRPr="00A00644" w:rsidRDefault="003C639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9227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92277">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29"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21E73675" w14:textId="5E3FE944" w:rsidR="003C6394" w:rsidRPr="00A00644" w:rsidRDefault="003C639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9227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92277">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8ED30" w14:textId="77777777" w:rsidR="00992277" w:rsidRDefault="00992277" w:rsidP="008F3F2D">
      <w:r>
        <w:separator/>
      </w:r>
    </w:p>
  </w:footnote>
  <w:footnote w:type="continuationSeparator" w:id="0">
    <w:p w14:paraId="730A1FE5" w14:textId="77777777" w:rsidR="00992277" w:rsidRDefault="00992277"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0AC36" w14:textId="77777777" w:rsidR="003C6394" w:rsidRDefault="003C6394">
    <w:pPr>
      <w:pStyle w:val="En-tte"/>
    </w:pP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3C6394" w:rsidRDefault="003C6394" w:rsidP="0097472C">
                          <w:pPr>
                            <w:spacing w:after="0" w:line="240" w:lineRule="auto"/>
                            <w:ind w:left="567"/>
                            <w:rPr>
                              <w:rFonts w:ascii="Arial" w:eastAsia="Times New Roman" w:hAnsi="Arial" w:cs="Times New Roman"/>
                              <w:sz w:val="24"/>
                              <w:szCs w:val="24"/>
                            </w:rPr>
                          </w:pPr>
                        </w:p>
                        <w:p w14:paraId="0FF1D870" w14:textId="77777777" w:rsidR="003C6394" w:rsidRPr="005F7BF4" w:rsidRDefault="003C639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3C6394" w:rsidRPr="005F7BF4" w:rsidRDefault="003C639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6"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30C4FB85" w14:textId="77777777" w:rsidR="003C6394" w:rsidRDefault="003C6394" w:rsidP="0097472C">
                    <w:pPr>
                      <w:spacing w:after="0" w:line="240" w:lineRule="auto"/>
                      <w:ind w:left="567"/>
                      <w:rPr>
                        <w:rFonts w:ascii="Arial" w:eastAsia="Times New Roman" w:hAnsi="Arial" w:cs="Times New Roman"/>
                        <w:sz w:val="24"/>
                        <w:szCs w:val="24"/>
                      </w:rPr>
                    </w:pPr>
                  </w:p>
                  <w:p w14:paraId="0FF1D870" w14:textId="77777777" w:rsidR="003C6394" w:rsidRPr="005F7BF4" w:rsidRDefault="003C639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3C6394" w:rsidRPr="005F7BF4" w:rsidRDefault="003C639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0800" behindDoc="0" locked="0" layoutInCell="1" allowOverlap="1" wp14:anchorId="7638D818" wp14:editId="7DC7175D">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A897B" w14:textId="77777777" w:rsidR="003C6394" w:rsidRDefault="003C6394">
    <w:pPr>
      <w:pStyle w:val="En-tte"/>
    </w:pPr>
    <w:r>
      <w:rPr>
        <w:noProof/>
      </w:rPr>
      <mc:AlternateContent>
        <mc:Choice Requires="wps">
          <w:drawing>
            <wp:anchor distT="0" distB="0" distL="114300" distR="114300" simplePos="0" relativeHeight="251654656" behindDoc="0" locked="0" layoutInCell="1" allowOverlap="1" wp14:anchorId="59D8345C" wp14:editId="565D84B6">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7777777" w:rsidR="003C6394" w:rsidRDefault="003C6394" w:rsidP="0075404E">
                          <w:pPr>
                            <w:spacing w:after="0" w:line="20" w:lineRule="atLeast"/>
                            <w:ind w:left="567"/>
                            <w:rPr>
                              <w:rFonts w:ascii="Arial" w:eastAsia="Times New Roman" w:hAnsi="Arial" w:cs="Arial"/>
                              <w:sz w:val="24"/>
                              <w:szCs w:val="20"/>
                              <w:lang w:eastAsia="en-US"/>
                            </w:rPr>
                          </w:pPr>
                        </w:p>
                        <w:p w14:paraId="1AB74112" w14:textId="77777777" w:rsidR="003C6394" w:rsidRPr="00317C84" w:rsidRDefault="003C639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3C6394" w:rsidRPr="00317C84" w:rsidRDefault="003C639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3C6394" w:rsidRPr="00D55CDF" w:rsidRDefault="003C6394"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7"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7CBDDC3E" w14:textId="77777777" w:rsidR="003C6394" w:rsidRDefault="003C6394" w:rsidP="0075404E">
                    <w:pPr>
                      <w:spacing w:after="0" w:line="20" w:lineRule="atLeast"/>
                      <w:ind w:left="567"/>
                      <w:rPr>
                        <w:rFonts w:ascii="Arial" w:eastAsia="Times New Roman" w:hAnsi="Arial" w:cs="Arial"/>
                        <w:sz w:val="24"/>
                        <w:szCs w:val="20"/>
                        <w:lang w:eastAsia="en-US"/>
                      </w:rPr>
                    </w:pPr>
                  </w:p>
                  <w:p w14:paraId="1AB74112" w14:textId="77777777" w:rsidR="003C6394" w:rsidRPr="00317C84" w:rsidRDefault="003C639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3C6394" w:rsidRPr="00317C84" w:rsidRDefault="003C639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3C6394" w:rsidRPr="00D55CDF" w:rsidRDefault="003C6394" w:rsidP="00584322">
                    <w:pPr>
                      <w:ind w:left="1134"/>
                      <w:jc w:val="both"/>
                      <w:rPr>
                        <w:rFonts w:ascii="Arial" w:hAnsi="Arial"/>
                      </w:rPr>
                    </w:pPr>
                    <w:r w:rsidRPr="00D55CDF">
                      <w:rPr>
                        <w:rFonts w:ascii="Arial" w:hAnsi="Arial"/>
                      </w:rPr>
                      <w:t>www.legislation-securite.tn</w:t>
                    </w:r>
                  </w:p>
                </w:txbxContent>
              </v:textbox>
            </v:rect>
          </w:pict>
        </mc:Fallback>
      </mc:AlternateContent>
    </w:r>
    <w:r>
      <w:rPr>
        <w:noProof/>
      </w:rPr>
      <w:drawing>
        <wp:anchor distT="0" distB="0" distL="114300" distR="114300" simplePos="0" relativeHeight="251659776" behindDoc="0" locked="0" layoutInCell="1" allowOverlap="1" wp14:anchorId="5CB92B68" wp14:editId="46C32732">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5FC6"/>
    <w:multiLevelType w:val="hybridMultilevel"/>
    <w:tmpl w:val="F88CC59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7BE3B62"/>
    <w:multiLevelType w:val="hybridMultilevel"/>
    <w:tmpl w:val="9A0E9D7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8B41691"/>
    <w:multiLevelType w:val="hybridMultilevel"/>
    <w:tmpl w:val="E60AC9D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15:restartNumberingAfterBreak="0">
    <w:nsid w:val="0C216DC1"/>
    <w:multiLevelType w:val="hybridMultilevel"/>
    <w:tmpl w:val="935820FE"/>
    <w:lvl w:ilvl="0" w:tplc="276EEA1E">
      <w:start w:val="1"/>
      <w:numFmt w:val="bullet"/>
      <w:lvlText w:val=""/>
      <w:lvlJc w:val="left"/>
      <w:pPr>
        <w:ind w:left="719" w:hanging="435"/>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0D0935C0"/>
    <w:multiLevelType w:val="hybridMultilevel"/>
    <w:tmpl w:val="A5BE1964"/>
    <w:lvl w:ilvl="0" w:tplc="276EEA1E">
      <w:start w:val="1"/>
      <w:numFmt w:val="bullet"/>
      <w:lvlText w:val=""/>
      <w:lvlJc w:val="left"/>
      <w:pPr>
        <w:ind w:left="1004" w:hanging="360"/>
      </w:pPr>
      <w:rPr>
        <w:rFonts w:ascii="Symbol" w:hAnsi="Symbol" w:hint="default"/>
      </w:rPr>
    </w:lvl>
    <w:lvl w:ilvl="1" w:tplc="89283F0A">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D8977E2"/>
    <w:multiLevelType w:val="hybridMultilevel"/>
    <w:tmpl w:val="92A08ACA"/>
    <w:lvl w:ilvl="0" w:tplc="367453C8">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0F0317FE"/>
    <w:multiLevelType w:val="hybridMultilevel"/>
    <w:tmpl w:val="1F9C1C08"/>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7" w15:restartNumberingAfterBreak="0">
    <w:nsid w:val="109F4E7D"/>
    <w:multiLevelType w:val="hybridMultilevel"/>
    <w:tmpl w:val="9572BF8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0C165AB"/>
    <w:multiLevelType w:val="hybridMultilevel"/>
    <w:tmpl w:val="8ABA958E"/>
    <w:lvl w:ilvl="0" w:tplc="593CD14A">
      <w:numFmt w:val="bullet"/>
      <w:lvlText w:val="-"/>
      <w:lvlJc w:val="left"/>
      <w:pPr>
        <w:ind w:left="643" w:hanging="360"/>
      </w:pPr>
      <w:rPr>
        <w:rFonts w:ascii="Arial" w:eastAsiaTheme="minorEastAsia"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9" w15:restartNumberingAfterBreak="0">
    <w:nsid w:val="16A86728"/>
    <w:multiLevelType w:val="hybridMultilevel"/>
    <w:tmpl w:val="93663E56"/>
    <w:lvl w:ilvl="0" w:tplc="D6C4DDEA">
      <w:start w:val="1"/>
      <w:numFmt w:val="lowerLetter"/>
      <w:lvlText w:val="%1)"/>
      <w:lvlJc w:val="left"/>
      <w:pPr>
        <w:ind w:left="720" w:hanging="360"/>
      </w:pPr>
      <w:rPr>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B34847"/>
    <w:multiLevelType w:val="hybridMultilevel"/>
    <w:tmpl w:val="404CF24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1D2C44D3"/>
    <w:multiLevelType w:val="hybridMultilevel"/>
    <w:tmpl w:val="4DD0B4C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1EA433E4"/>
    <w:multiLevelType w:val="hybridMultilevel"/>
    <w:tmpl w:val="3972571C"/>
    <w:lvl w:ilvl="0" w:tplc="69A8EE86">
      <w:numFmt w:val="bullet"/>
      <w:lvlText w:val="-"/>
      <w:lvlJc w:val="left"/>
      <w:pPr>
        <w:ind w:left="719" w:hanging="435"/>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15:restartNumberingAfterBreak="0">
    <w:nsid w:val="1F096035"/>
    <w:multiLevelType w:val="hybridMultilevel"/>
    <w:tmpl w:val="5EE4D1A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 w15:restartNumberingAfterBreak="0">
    <w:nsid w:val="220F5EC9"/>
    <w:multiLevelType w:val="hybridMultilevel"/>
    <w:tmpl w:val="2F345E0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15:restartNumberingAfterBreak="0">
    <w:nsid w:val="2CD763DD"/>
    <w:multiLevelType w:val="hybridMultilevel"/>
    <w:tmpl w:val="BDD881E6"/>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15:restartNumberingAfterBreak="0">
    <w:nsid w:val="2EB16B85"/>
    <w:multiLevelType w:val="hybridMultilevel"/>
    <w:tmpl w:val="27A41C1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2EB75780"/>
    <w:multiLevelType w:val="hybridMultilevel"/>
    <w:tmpl w:val="2F5A1DB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34C81EF1"/>
    <w:multiLevelType w:val="hybridMultilevel"/>
    <w:tmpl w:val="68D4E84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39373A40"/>
    <w:multiLevelType w:val="hybridMultilevel"/>
    <w:tmpl w:val="C2C0CF0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46526AD0"/>
    <w:multiLevelType w:val="hybridMultilevel"/>
    <w:tmpl w:val="F0FA652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7857C56"/>
    <w:multiLevelType w:val="hybridMultilevel"/>
    <w:tmpl w:val="F39A0D54"/>
    <w:lvl w:ilvl="0" w:tplc="83CEF678">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2" w15:restartNumberingAfterBreak="0">
    <w:nsid w:val="4AEE5D00"/>
    <w:multiLevelType w:val="hybridMultilevel"/>
    <w:tmpl w:val="420AEE52"/>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3" w15:restartNumberingAfterBreak="0">
    <w:nsid w:val="569C758A"/>
    <w:multiLevelType w:val="hybridMultilevel"/>
    <w:tmpl w:val="E252E23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58D36BC0"/>
    <w:multiLevelType w:val="hybridMultilevel"/>
    <w:tmpl w:val="FC9819F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5BCF6DF1"/>
    <w:multiLevelType w:val="hybridMultilevel"/>
    <w:tmpl w:val="0086724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A974E3"/>
    <w:multiLevelType w:val="hybridMultilevel"/>
    <w:tmpl w:val="FFAE403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605E4210"/>
    <w:multiLevelType w:val="hybridMultilevel"/>
    <w:tmpl w:val="4F528040"/>
    <w:lvl w:ilvl="0" w:tplc="5F0A621C">
      <w:numFmt w:val="bullet"/>
      <w:lvlText w:val="-"/>
      <w:lvlJc w:val="left"/>
      <w:pPr>
        <w:ind w:left="719" w:hanging="435"/>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8" w15:restartNumberingAfterBreak="0">
    <w:nsid w:val="67544E01"/>
    <w:multiLevelType w:val="hybridMultilevel"/>
    <w:tmpl w:val="32206440"/>
    <w:lvl w:ilvl="0" w:tplc="E84094C0">
      <w:start w:val="3"/>
      <w:numFmt w:val="bullet"/>
      <w:lvlText w:val="-"/>
      <w:lvlJc w:val="left"/>
      <w:pPr>
        <w:ind w:left="643" w:hanging="360"/>
      </w:pPr>
      <w:rPr>
        <w:rFonts w:ascii="Arial" w:eastAsia="Times New Roman"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9" w15:restartNumberingAfterBreak="0">
    <w:nsid w:val="676E397A"/>
    <w:multiLevelType w:val="hybridMultilevel"/>
    <w:tmpl w:val="7F4C04B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EFB75C5"/>
    <w:multiLevelType w:val="hybridMultilevel"/>
    <w:tmpl w:val="AFBA008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7003003B"/>
    <w:multiLevelType w:val="hybridMultilevel"/>
    <w:tmpl w:val="0E18FD9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713846C2"/>
    <w:multiLevelType w:val="hybridMultilevel"/>
    <w:tmpl w:val="A0AECA74"/>
    <w:lvl w:ilvl="0" w:tplc="367453C8">
      <w:numFmt w:val="bullet"/>
      <w:lvlText w:val="-"/>
      <w:lvlJc w:val="left"/>
      <w:pPr>
        <w:ind w:left="928" w:hanging="360"/>
      </w:pPr>
      <w:rPr>
        <w:rFonts w:ascii="Arial" w:eastAsiaTheme="minorEastAsia"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76D21839"/>
    <w:multiLevelType w:val="hybridMultilevel"/>
    <w:tmpl w:val="C718917E"/>
    <w:lvl w:ilvl="0" w:tplc="359870A2">
      <w:start w:val="1"/>
      <w:numFmt w:val="decimal"/>
      <w:lvlText w:val="%1-"/>
      <w:lvlJc w:val="left"/>
      <w:pPr>
        <w:ind w:left="1003" w:hanging="360"/>
      </w:pPr>
      <w:rPr>
        <w:rFonts w:ascii="Arial" w:eastAsia="Times New Roman" w:hAnsi="Arial" w:cs="Arial"/>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4" w15:restartNumberingAfterBreak="0">
    <w:nsid w:val="7789219C"/>
    <w:multiLevelType w:val="hybridMultilevel"/>
    <w:tmpl w:val="19F63DD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795A4D62"/>
    <w:multiLevelType w:val="hybridMultilevel"/>
    <w:tmpl w:val="C5F836E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9691127"/>
    <w:multiLevelType w:val="hybridMultilevel"/>
    <w:tmpl w:val="CF3CB28A"/>
    <w:lvl w:ilvl="0" w:tplc="D2C8E43E">
      <w:numFmt w:val="bullet"/>
      <w:lvlText w:val="-"/>
      <w:lvlJc w:val="left"/>
      <w:pPr>
        <w:ind w:left="719" w:hanging="435"/>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7" w15:restartNumberingAfterBreak="0">
    <w:nsid w:val="7B425709"/>
    <w:multiLevelType w:val="hybridMultilevel"/>
    <w:tmpl w:val="7A660E8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4"/>
  </w:num>
  <w:num w:numId="2">
    <w:abstractNumId w:val="23"/>
  </w:num>
  <w:num w:numId="3">
    <w:abstractNumId w:val="7"/>
  </w:num>
  <w:num w:numId="4">
    <w:abstractNumId w:val="20"/>
  </w:num>
  <w:num w:numId="5">
    <w:abstractNumId w:val="22"/>
  </w:num>
  <w:num w:numId="6">
    <w:abstractNumId w:val="29"/>
  </w:num>
  <w:num w:numId="7">
    <w:abstractNumId w:val="0"/>
  </w:num>
  <w:num w:numId="8">
    <w:abstractNumId w:val="15"/>
  </w:num>
  <w:num w:numId="9">
    <w:abstractNumId w:val="6"/>
  </w:num>
  <w:num w:numId="10">
    <w:abstractNumId w:val="30"/>
  </w:num>
  <w:num w:numId="11">
    <w:abstractNumId w:val="26"/>
  </w:num>
  <w:num w:numId="12">
    <w:abstractNumId w:val="24"/>
  </w:num>
  <w:num w:numId="13">
    <w:abstractNumId w:val="11"/>
  </w:num>
  <w:num w:numId="14">
    <w:abstractNumId w:val="18"/>
  </w:num>
  <w:num w:numId="15">
    <w:abstractNumId w:val="1"/>
  </w:num>
  <w:num w:numId="16">
    <w:abstractNumId w:val="34"/>
  </w:num>
  <w:num w:numId="17">
    <w:abstractNumId w:val="19"/>
  </w:num>
  <w:num w:numId="18">
    <w:abstractNumId w:val="37"/>
  </w:num>
  <w:num w:numId="19">
    <w:abstractNumId w:val="10"/>
  </w:num>
  <w:num w:numId="20">
    <w:abstractNumId w:val="16"/>
  </w:num>
  <w:num w:numId="21">
    <w:abstractNumId w:val="12"/>
  </w:num>
  <w:num w:numId="22">
    <w:abstractNumId w:val="31"/>
  </w:num>
  <w:num w:numId="23">
    <w:abstractNumId w:val="27"/>
  </w:num>
  <w:num w:numId="24">
    <w:abstractNumId w:val="17"/>
  </w:num>
  <w:num w:numId="25">
    <w:abstractNumId w:val="5"/>
  </w:num>
  <w:num w:numId="26">
    <w:abstractNumId w:val="32"/>
  </w:num>
  <w:num w:numId="27">
    <w:abstractNumId w:val="36"/>
  </w:num>
  <w:num w:numId="28">
    <w:abstractNumId w:val="3"/>
  </w:num>
  <w:num w:numId="29">
    <w:abstractNumId w:val="25"/>
  </w:num>
  <w:num w:numId="30">
    <w:abstractNumId w:val="35"/>
  </w:num>
  <w:num w:numId="31">
    <w:abstractNumId w:val="9"/>
  </w:num>
  <w:num w:numId="32">
    <w:abstractNumId w:val="14"/>
  </w:num>
  <w:num w:numId="33">
    <w:abstractNumId w:val="13"/>
  </w:num>
  <w:num w:numId="34">
    <w:abstractNumId w:val="8"/>
  </w:num>
  <w:num w:numId="35">
    <w:abstractNumId w:val="33"/>
  </w:num>
  <w:num w:numId="36">
    <w:abstractNumId w:val="21"/>
  </w:num>
  <w:num w:numId="37">
    <w:abstractNumId w:val="2"/>
  </w:num>
  <w:num w:numId="38">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6A31"/>
    <w:rsid w:val="000414A7"/>
    <w:rsid w:val="00062ECD"/>
    <w:rsid w:val="00077529"/>
    <w:rsid w:val="000B0D20"/>
    <w:rsid w:val="000C24FA"/>
    <w:rsid w:val="000C3437"/>
    <w:rsid w:val="000C3F27"/>
    <w:rsid w:val="000C7FAD"/>
    <w:rsid w:val="000D0DE1"/>
    <w:rsid w:val="000E628E"/>
    <w:rsid w:val="0010537F"/>
    <w:rsid w:val="001323AC"/>
    <w:rsid w:val="00137334"/>
    <w:rsid w:val="001375FF"/>
    <w:rsid w:val="00167394"/>
    <w:rsid w:val="00196DF4"/>
    <w:rsid w:val="001A535F"/>
    <w:rsid w:val="001B250B"/>
    <w:rsid w:val="001B4835"/>
    <w:rsid w:val="001E10BA"/>
    <w:rsid w:val="001E5DD5"/>
    <w:rsid w:val="001E6787"/>
    <w:rsid w:val="001F6FB9"/>
    <w:rsid w:val="0020398F"/>
    <w:rsid w:val="00206E24"/>
    <w:rsid w:val="00207589"/>
    <w:rsid w:val="0021089C"/>
    <w:rsid w:val="00215EF7"/>
    <w:rsid w:val="00232ADF"/>
    <w:rsid w:val="002454C0"/>
    <w:rsid w:val="0026678B"/>
    <w:rsid w:val="002672A1"/>
    <w:rsid w:val="00267DE1"/>
    <w:rsid w:val="002B19EE"/>
    <w:rsid w:val="002D7F23"/>
    <w:rsid w:val="003050B7"/>
    <w:rsid w:val="003324D8"/>
    <w:rsid w:val="0033511C"/>
    <w:rsid w:val="003476E8"/>
    <w:rsid w:val="00354137"/>
    <w:rsid w:val="00356C00"/>
    <w:rsid w:val="00362106"/>
    <w:rsid w:val="00371B80"/>
    <w:rsid w:val="0037201C"/>
    <w:rsid w:val="003757FF"/>
    <w:rsid w:val="00383314"/>
    <w:rsid w:val="00385334"/>
    <w:rsid w:val="00393E74"/>
    <w:rsid w:val="003B363D"/>
    <w:rsid w:val="003B6CD4"/>
    <w:rsid w:val="003C61A2"/>
    <w:rsid w:val="003C6394"/>
    <w:rsid w:val="003F4AF0"/>
    <w:rsid w:val="00400161"/>
    <w:rsid w:val="0041715F"/>
    <w:rsid w:val="00436C7E"/>
    <w:rsid w:val="004402D7"/>
    <w:rsid w:val="004808F1"/>
    <w:rsid w:val="00481528"/>
    <w:rsid w:val="004977E0"/>
    <w:rsid w:val="004D5CA0"/>
    <w:rsid w:val="004E246D"/>
    <w:rsid w:val="004E2CD2"/>
    <w:rsid w:val="00503E5A"/>
    <w:rsid w:val="00510021"/>
    <w:rsid w:val="0052779B"/>
    <w:rsid w:val="00567E0F"/>
    <w:rsid w:val="00584322"/>
    <w:rsid w:val="00595DBD"/>
    <w:rsid w:val="005D262A"/>
    <w:rsid w:val="005E7CA9"/>
    <w:rsid w:val="005F7BF4"/>
    <w:rsid w:val="0060594F"/>
    <w:rsid w:val="006353B0"/>
    <w:rsid w:val="00644735"/>
    <w:rsid w:val="00655DBD"/>
    <w:rsid w:val="00660423"/>
    <w:rsid w:val="00681F70"/>
    <w:rsid w:val="0068269F"/>
    <w:rsid w:val="00684129"/>
    <w:rsid w:val="006906FF"/>
    <w:rsid w:val="006B5CBB"/>
    <w:rsid w:val="006C0270"/>
    <w:rsid w:val="006D5CA8"/>
    <w:rsid w:val="006E4A2C"/>
    <w:rsid w:val="0071170F"/>
    <w:rsid w:val="007244D3"/>
    <w:rsid w:val="007418B5"/>
    <w:rsid w:val="00745768"/>
    <w:rsid w:val="0075404E"/>
    <w:rsid w:val="0076124E"/>
    <w:rsid w:val="007A76E8"/>
    <w:rsid w:val="007D594C"/>
    <w:rsid w:val="007E7F34"/>
    <w:rsid w:val="007F3EDD"/>
    <w:rsid w:val="007F7D73"/>
    <w:rsid w:val="0081344C"/>
    <w:rsid w:val="00817938"/>
    <w:rsid w:val="00846ED4"/>
    <w:rsid w:val="00847F00"/>
    <w:rsid w:val="00864CEA"/>
    <w:rsid w:val="00874D56"/>
    <w:rsid w:val="00874F3E"/>
    <w:rsid w:val="00876053"/>
    <w:rsid w:val="0089552E"/>
    <w:rsid w:val="008B3D28"/>
    <w:rsid w:val="008B4B90"/>
    <w:rsid w:val="008F3F2D"/>
    <w:rsid w:val="00910EDC"/>
    <w:rsid w:val="00911CFA"/>
    <w:rsid w:val="009157FD"/>
    <w:rsid w:val="00933428"/>
    <w:rsid w:val="009432D0"/>
    <w:rsid w:val="00957CDF"/>
    <w:rsid w:val="00957F0E"/>
    <w:rsid w:val="009736FB"/>
    <w:rsid w:val="0097472C"/>
    <w:rsid w:val="00992277"/>
    <w:rsid w:val="00993EF9"/>
    <w:rsid w:val="009B2030"/>
    <w:rsid w:val="009E055F"/>
    <w:rsid w:val="009E45D0"/>
    <w:rsid w:val="00A00644"/>
    <w:rsid w:val="00A02FE2"/>
    <w:rsid w:val="00A0369D"/>
    <w:rsid w:val="00A04F09"/>
    <w:rsid w:val="00A10076"/>
    <w:rsid w:val="00A23AAD"/>
    <w:rsid w:val="00A24F23"/>
    <w:rsid w:val="00A664D9"/>
    <w:rsid w:val="00A7199E"/>
    <w:rsid w:val="00A72321"/>
    <w:rsid w:val="00A77B68"/>
    <w:rsid w:val="00A84B7B"/>
    <w:rsid w:val="00A84D6A"/>
    <w:rsid w:val="00A85FD5"/>
    <w:rsid w:val="00A90F21"/>
    <w:rsid w:val="00A9459F"/>
    <w:rsid w:val="00AA1258"/>
    <w:rsid w:val="00AA78A6"/>
    <w:rsid w:val="00AB2691"/>
    <w:rsid w:val="00AD2268"/>
    <w:rsid w:val="00AD326E"/>
    <w:rsid w:val="00AF1ECF"/>
    <w:rsid w:val="00B01238"/>
    <w:rsid w:val="00B05438"/>
    <w:rsid w:val="00B147F7"/>
    <w:rsid w:val="00B3632F"/>
    <w:rsid w:val="00B617F1"/>
    <w:rsid w:val="00B6765F"/>
    <w:rsid w:val="00B80B4F"/>
    <w:rsid w:val="00B90CF2"/>
    <w:rsid w:val="00BA3F7F"/>
    <w:rsid w:val="00C00FC8"/>
    <w:rsid w:val="00C01A85"/>
    <w:rsid w:val="00C068A7"/>
    <w:rsid w:val="00C13B06"/>
    <w:rsid w:val="00C1635D"/>
    <w:rsid w:val="00C26C82"/>
    <w:rsid w:val="00C33D1B"/>
    <w:rsid w:val="00C61994"/>
    <w:rsid w:val="00C64B86"/>
    <w:rsid w:val="00C7625A"/>
    <w:rsid w:val="00C839AE"/>
    <w:rsid w:val="00C96D77"/>
    <w:rsid w:val="00CA3D64"/>
    <w:rsid w:val="00CA544B"/>
    <w:rsid w:val="00CC4ADF"/>
    <w:rsid w:val="00CD19DF"/>
    <w:rsid w:val="00CF4C77"/>
    <w:rsid w:val="00CF5C49"/>
    <w:rsid w:val="00D068BD"/>
    <w:rsid w:val="00D07749"/>
    <w:rsid w:val="00D1177F"/>
    <w:rsid w:val="00D1591D"/>
    <w:rsid w:val="00D2002F"/>
    <w:rsid w:val="00D274F6"/>
    <w:rsid w:val="00D34898"/>
    <w:rsid w:val="00D36176"/>
    <w:rsid w:val="00D501BD"/>
    <w:rsid w:val="00D55CDF"/>
    <w:rsid w:val="00D566AB"/>
    <w:rsid w:val="00D65949"/>
    <w:rsid w:val="00DC4590"/>
    <w:rsid w:val="00DC5ABD"/>
    <w:rsid w:val="00DD4D60"/>
    <w:rsid w:val="00DE3C3D"/>
    <w:rsid w:val="00E10A35"/>
    <w:rsid w:val="00E220ED"/>
    <w:rsid w:val="00E55A17"/>
    <w:rsid w:val="00E57DAB"/>
    <w:rsid w:val="00E70DF8"/>
    <w:rsid w:val="00E846EE"/>
    <w:rsid w:val="00E86FD6"/>
    <w:rsid w:val="00E9240E"/>
    <w:rsid w:val="00E9341A"/>
    <w:rsid w:val="00E953A2"/>
    <w:rsid w:val="00EB590F"/>
    <w:rsid w:val="00ED7568"/>
    <w:rsid w:val="00EE32FB"/>
    <w:rsid w:val="00EF16C9"/>
    <w:rsid w:val="00F57B75"/>
    <w:rsid w:val="00FB1EE6"/>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character" w:styleId="Lienhypertexte">
    <w:name w:val="Hyperlink"/>
    <w:basedOn w:val="Policepardfaut"/>
    <w:uiPriority w:val="99"/>
    <w:unhideWhenUsed/>
    <w:rsid w:val="003C6394"/>
    <w:rPr>
      <w:color w:val="0000FF"/>
      <w:u w:val="single"/>
    </w:rPr>
  </w:style>
  <w:style w:type="paragraph" w:styleId="Notedefin">
    <w:name w:val="endnote text"/>
    <w:basedOn w:val="Normal"/>
    <w:link w:val="NotedefinCar"/>
    <w:uiPriority w:val="99"/>
    <w:semiHidden/>
    <w:unhideWhenUsed/>
    <w:rsid w:val="003C6394"/>
    <w:pPr>
      <w:spacing w:after="0" w:line="240" w:lineRule="auto"/>
    </w:pPr>
    <w:rPr>
      <w:rFonts w:ascii="Times New Roman" w:eastAsia="PMingLiU" w:hAnsi="Times New Roman" w:cs="Times New Roman"/>
      <w:sz w:val="20"/>
      <w:szCs w:val="20"/>
      <w:lang w:val="en-US" w:eastAsia="en-US"/>
    </w:rPr>
  </w:style>
  <w:style w:type="character" w:customStyle="1" w:styleId="NotedefinCar">
    <w:name w:val="Note de fin Car"/>
    <w:basedOn w:val="Policepardfaut"/>
    <w:link w:val="Notedefin"/>
    <w:uiPriority w:val="99"/>
    <w:semiHidden/>
    <w:rsid w:val="003C6394"/>
    <w:rPr>
      <w:rFonts w:ascii="Times New Roman" w:eastAsia="PMingLiU" w:hAnsi="Times New Roman" w:cs="Times New Roman"/>
      <w:sz w:val="20"/>
      <w:szCs w:val="20"/>
    </w:rPr>
  </w:style>
  <w:style w:type="character" w:styleId="Appeldenotedefin">
    <w:name w:val="endnote reference"/>
    <w:basedOn w:val="Policepardfaut"/>
    <w:uiPriority w:val="99"/>
    <w:semiHidden/>
    <w:unhideWhenUsed/>
    <w:rsid w:val="003C6394"/>
    <w:rPr>
      <w:vertAlign w:val="superscript"/>
    </w:rPr>
  </w:style>
  <w:style w:type="character" w:styleId="Mention">
    <w:name w:val="Mention"/>
    <w:basedOn w:val="Policepardfaut"/>
    <w:uiPriority w:val="99"/>
    <w:semiHidden/>
    <w:unhideWhenUsed/>
    <w:rsid w:val="003C639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A9D7B-00EE-4023-8F85-32A06760C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2122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ALIA</cp:lastModifiedBy>
  <cp:revision>2</cp:revision>
  <cp:lastPrinted>2017-03-17T14:12:00Z</cp:lastPrinted>
  <dcterms:created xsi:type="dcterms:W3CDTF">2018-02-08T14:45:00Z</dcterms:created>
  <dcterms:modified xsi:type="dcterms:W3CDTF">2018-02-08T14:45:00Z</dcterms:modified>
</cp:coreProperties>
</file>