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3D1C" w:rsidRPr="00273D1C" w:rsidRDefault="00273D1C" w:rsidP="00273D1C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bookmarkStart w:id="0" w:name="_GoBack"/>
      <w:r w:rsidRPr="00273D1C">
        <w:rPr>
          <w:rFonts w:ascii="Arial" w:hAnsi="Arial"/>
          <w:b/>
          <w:bCs/>
          <w:sz w:val="24"/>
          <w:szCs w:val="24"/>
        </w:rPr>
        <w:t>Décret gouvernemental n° 2017-470 du 12 avril 2017</w:t>
      </w:r>
      <w:bookmarkEnd w:id="0"/>
      <w:r w:rsidRPr="00273D1C">
        <w:rPr>
          <w:rFonts w:ascii="Arial" w:hAnsi="Arial"/>
          <w:b/>
          <w:bCs/>
          <w:sz w:val="24"/>
          <w:szCs w:val="24"/>
        </w:rPr>
        <w:t>, portant conclusion d'un accord de coopération financière et militaire et un protocole exécutif relatif à l'aide financière entre le gouvernement de la République Tunisienne et le gouvernement de la Républ</w:t>
      </w:r>
      <w:r w:rsidRPr="00273D1C">
        <w:rPr>
          <w:rFonts w:ascii="Arial" w:hAnsi="Arial"/>
          <w:b/>
          <w:bCs/>
          <w:sz w:val="24"/>
          <w:szCs w:val="24"/>
        </w:rPr>
        <w:t>ique de Turquie</w:t>
      </w:r>
    </w:p>
    <w:p w:rsidR="00273D1C" w:rsidRP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3D1C" w:rsidRP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273D1C">
        <w:rPr>
          <w:rFonts w:ascii="Arial" w:hAnsi="Arial"/>
          <w:sz w:val="20"/>
          <w:szCs w:val="20"/>
        </w:rPr>
        <w:t xml:space="preserve">Le chef du gouvernement, </w:t>
      </w:r>
    </w:p>
    <w:p w:rsid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3D1C" w:rsidRP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273D1C">
        <w:rPr>
          <w:rFonts w:ascii="Arial" w:hAnsi="Arial"/>
          <w:sz w:val="20"/>
          <w:szCs w:val="20"/>
        </w:rPr>
        <w:t xml:space="preserve">Sur proposition du ministre des affaires étrangères, </w:t>
      </w:r>
    </w:p>
    <w:p w:rsid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3D1C" w:rsidRP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273D1C">
        <w:rPr>
          <w:rFonts w:ascii="Arial" w:hAnsi="Arial"/>
          <w:sz w:val="20"/>
          <w:szCs w:val="20"/>
        </w:rPr>
        <w:t xml:space="preserve">Vu la constitution et notamment son article 92, </w:t>
      </w:r>
    </w:p>
    <w:p w:rsid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3D1C" w:rsidRP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273D1C">
        <w:rPr>
          <w:rFonts w:ascii="Arial" w:hAnsi="Arial"/>
          <w:sz w:val="20"/>
          <w:szCs w:val="20"/>
        </w:rPr>
        <w:t xml:space="preserve">Vu la loi n° 2016-29 du 5 avril 2016, portant organisation de la ratification des traités et notamment son article 4, </w:t>
      </w:r>
    </w:p>
    <w:p w:rsid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3D1C" w:rsidRP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273D1C">
        <w:rPr>
          <w:rFonts w:ascii="Arial" w:hAnsi="Arial"/>
          <w:sz w:val="20"/>
          <w:szCs w:val="20"/>
        </w:rPr>
        <w:t xml:space="preserve">Vu l'accord de coopération financière et militaire et le protocole exécutif relatif à l'aide financière entre le gouvernement de la République Tunisienne et le gouvernement de la République de Turquie, signés à Ankara le 28 décembre 2016, </w:t>
      </w:r>
    </w:p>
    <w:p w:rsid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3D1C" w:rsidRP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273D1C">
        <w:rPr>
          <w:rFonts w:ascii="Arial" w:hAnsi="Arial"/>
          <w:sz w:val="20"/>
          <w:szCs w:val="20"/>
        </w:rPr>
        <w:t xml:space="preserve">Vu le décret Présidentiel n° 2016-107 du 27 août 2016, portant nomination du chef du gouvernement et de ses membres. </w:t>
      </w:r>
    </w:p>
    <w:p w:rsid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3D1C" w:rsidRP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273D1C">
        <w:rPr>
          <w:rFonts w:ascii="Arial" w:hAnsi="Arial"/>
          <w:sz w:val="20"/>
          <w:szCs w:val="20"/>
        </w:rPr>
        <w:t xml:space="preserve">Prend le décret gouvernemental dont la teneur suit : </w:t>
      </w:r>
    </w:p>
    <w:p w:rsid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3D1C" w:rsidRP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273D1C">
        <w:rPr>
          <w:rFonts w:ascii="Arial" w:hAnsi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/>
          <w:sz w:val="20"/>
          <w:szCs w:val="20"/>
        </w:rPr>
        <w:t xml:space="preserve"> </w:t>
      </w:r>
      <w:r w:rsidRPr="00273D1C">
        <w:rPr>
          <w:rFonts w:ascii="Arial" w:hAnsi="Arial"/>
          <w:sz w:val="20"/>
          <w:szCs w:val="20"/>
        </w:rPr>
        <w:t xml:space="preserve">Sont conclus l'accord de coopération financière et militaire et le protocole exécutif relatif à l'aide financière entre le gouvernement de la République Tunisienne et le gouvernement de la République de Turquie, annexés au présent décret gouvernemental, signés à Ankara le 28 décembre 2016. </w:t>
      </w:r>
    </w:p>
    <w:p w:rsid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3D1C" w:rsidRP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273D1C">
        <w:rPr>
          <w:rFonts w:ascii="Arial" w:hAnsi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/>
          <w:sz w:val="20"/>
          <w:szCs w:val="20"/>
        </w:rPr>
        <w:t xml:space="preserve"> </w:t>
      </w:r>
      <w:r w:rsidRPr="00273D1C">
        <w:rPr>
          <w:rFonts w:ascii="Arial" w:hAnsi="Arial"/>
          <w:sz w:val="20"/>
          <w:szCs w:val="20"/>
        </w:rPr>
        <w:t>Le ministre des affaires étrangères est chargé de l'exécution du présent décret gouvernemental qui sera publié au Journal Officiel de la République Tunisienne.</w:t>
      </w:r>
    </w:p>
    <w:p w:rsidR="00273D1C" w:rsidRDefault="00273D1C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3D1C" w:rsidRPr="00273D1C" w:rsidRDefault="00273D1C" w:rsidP="00273D1C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 w:rsidRPr="00273D1C">
        <w:rPr>
          <w:rFonts w:ascii="Arial" w:hAnsi="Arial"/>
          <w:b/>
          <w:bCs/>
          <w:sz w:val="20"/>
          <w:szCs w:val="20"/>
        </w:rPr>
        <w:t xml:space="preserve">Tunis, le 12 avril 2017. </w:t>
      </w:r>
    </w:p>
    <w:p w:rsidR="00A72321" w:rsidRPr="00C839AE" w:rsidRDefault="00A72321" w:rsidP="00273D1C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sectPr w:rsidR="00A72321" w:rsidRPr="00C839AE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967" w:rsidRDefault="00FB0967" w:rsidP="008F3F2D">
      <w:r>
        <w:separator/>
      </w:r>
    </w:p>
  </w:endnote>
  <w:endnote w:type="continuationSeparator" w:id="0">
    <w:p w:rsidR="00FB0967" w:rsidRDefault="00FB096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Pr="00D55CDF" w:rsidRDefault="00273D1C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73D1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73D1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C6394" w:rsidRDefault="003C639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73D1C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73D1C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3C6394" w:rsidRDefault="003C639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273D1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B096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B096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B0967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B0967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967" w:rsidRDefault="00FB0967" w:rsidP="008F3F2D">
      <w:r>
        <w:separator/>
      </w:r>
    </w:p>
  </w:footnote>
  <w:footnote w:type="continuationSeparator" w:id="0">
    <w:p w:rsidR="00FB0967" w:rsidRDefault="00FB096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273D1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C6394" w:rsidRDefault="003C639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3C6394" w:rsidRPr="005F7BF4" w:rsidRDefault="003C639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:rsidR="003C6394" w:rsidRPr="005F7BF4" w:rsidRDefault="003C639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3C6394" w:rsidRDefault="003C639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3C6394" w:rsidRPr="005F7BF4" w:rsidRDefault="003C639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:rsidR="003C6394" w:rsidRPr="005F7BF4" w:rsidRDefault="003C639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5155565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273D1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C6394" w:rsidRDefault="003C639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:rsidR="003C6394" w:rsidRPr="00D55CDF" w:rsidRDefault="003C6394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" fillcolor="maroon" stroked="f">
              <v:fill color2="red" rotate="t" angle="90" focus="100%" type="gradient"/>
              <v:textbox>
                <w:txbxContent>
                  <w:p w:rsidR="003C6394" w:rsidRDefault="003C639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</w:p>
                  <w:p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:rsidR="003C6394" w:rsidRPr="00D55CDF" w:rsidRDefault="003C6394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B41691"/>
    <w:multiLevelType w:val="hybridMultilevel"/>
    <w:tmpl w:val="E60AC9D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C216DC1"/>
    <w:multiLevelType w:val="hybridMultilevel"/>
    <w:tmpl w:val="935820FE"/>
    <w:lvl w:ilvl="0" w:tplc="276EEA1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8977E2"/>
    <w:multiLevelType w:val="hybridMultilevel"/>
    <w:tmpl w:val="92A08ACA"/>
    <w:lvl w:ilvl="0" w:tplc="367453C8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C165AB"/>
    <w:multiLevelType w:val="hybridMultilevel"/>
    <w:tmpl w:val="8ABA958E"/>
    <w:lvl w:ilvl="0" w:tplc="593CD14A">
      <w:numFmt w:val="bullet"/>
      <w:lvlText w:val="-"/>
      <w:lvlJc w:val="left"/>
      <w:pPr>
        <w:ind w:left="643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6A86728"/>
    <w:multiLevelType w:val="hybridMultilevel"/>
    <w:tmpl w:val="93663E56"/>
    <w:lvl w:ilvl="0" w:tplc="D6C4DDE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A433E4"/>
    <w:multiLevelType w:val="hybridMultilevel"/>
    <w:tmpl w:val="3972571C"/>
    <w:lvl w:ilvl="0" w:tplc="69A8EE86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F096035"/>
    <w:multiLevelType w:val="hybridMultilevel"/>
    <w:tmpl w:val="5EE4D1A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20F5EC9"/>
    <w:multiLevelType w:val="hybridMultilevel"/>
    <w:tmpl w:val="2F345E0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B16B85"/>
    <w:multiLevelType w:val="hybridMultilevel"/>
    <w:tmpl w:val="27A41C1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B75780"/>
    <w:multiLevelType w:val="hybridMultilevel"/>
    <w:tmpl w:val="2F5A1DB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857C56"/>
    <w:multiLevelType w:val="hybridMultilevel"/>
    <w:tmpl w:val="F39A0D54"/>
    <w:lvl w:ilvl="0" w:tplc="83CEF67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CF6DF1"/>
    <w:multiLevelType w:val="hybridMultilevel"/>
    <w:tmpl w:val="0086724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05E4210"/>
    <w:multiLevelType w:val="hybridMultilevel"/>
    <w:tmpl w:val="4F528040"/>
    <w:lvl w:ilvl="0" w:tplc="5F0A621C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7544E01"/>
    <w:multiLevelType w:val="hybridMultilevel"/>
    <w:tmpl w:val="32206440"/>
    <w:lvl w:ilvl="0" w:tplc="E84094C0">
      <w:start w:val="3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03003B"/>
    <w:multiLevelType w:val="hybridMultilevel"/>
    <w:tmpl w:val="0E18FD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13846C2"/>
    <w:multiLevelType w:val="hybridMultilevel"/>
    <w:tmpl w:val="A0AECA74"/>
    <w:lvl w:ilvl="0" w:tplc="367453C8">
      <w:numFmt w:val="bullet"/>
      <w:lvlText w:val="-"/>
      <w:lvlJc w:val="left"/>
      <w:pPr>
        <w:ind w:left="928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6D21839"/>
    <w:multiLevelType w:val="hybridMultilevel"/>
    <w:tmpl w:val="C718917E"/>
    <w:lvl w:ilvl="0" w:tplc="359870A2">
      <w:start w:val="1"/>
      <w:numFmt w:val="decimal"/>
      <w:lvlText w:val="%1-"/>
      <w:lvlJc w:val="left"/>
      <w:pPr>
        <w:ind w:left="1003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5A4D62"/>
    <w:multiLevelType w:val="hybridMultilevel"/>
    <w:tmpl w:val="C5F836E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91127"/>
    <w:multiLevelType w:val="hybridMultilevel"/>
    <w:tmpl w:val="CF3CB28A"/>
    <w:lvl w:ilvl="0" w:tplc="D2C8E43E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7"/>
  </w:num>
  <w:num w:numId="4">
    <w:abstractNumId w:val="20"/>
  </w:num>
  <w:num w:numId="5">
    <w:abstractNumId w:val="22"/>
  </w:num>
  <w:num w:numId="6">
    <w:abstractNumId w:val="29"/>
  </w:num>
  <w:num w:numId="7">
    <w:abstractNumId w:val="0"/>
  </w:num>
  <w:num w:numId="8">
    <w:abstractNumId w:val="15"/>
  </w:num>
  <w:num w:numId="9">
    <w:abstractNumId w:val="6"/>
  </w:num>
  <w:num w:numId="10">
    <w:abstractNumId w:val="30"/>
  </w:num>
  <w:num w:numId="11">
    <w:abstractNumId w:val="26"/>
  </w:num>
  <w:num w:numId="12">
    <w:abstractNumId w:val="24"/>
  </w:num>
  <w:num w:numId="13">
    <w:abstractNumId w:val="11"/>
  </w:num>
  <w:num w:numId="14">
    <w:abstractNumId w:val="18"/>
  </w:num>
  <w:num w:numId="15">
    <w:abstractNumId w:val="1"/>
  </w:num>
  <w:num w:numId="16">
    <w:abstractNumId w:val="34"/>
  </w:num>
  <w:num w:numId="17">
    <w:abstractNumId w:val="19"/>
  </w:num>
  <w:num w:numId="18">
    <w:abstractNumId w:val="37"/>
  </w:num>
  <w:num w:numId="19">
    <w:abstractNumId w:val="10"/>
  </w:num>
  <w:num w:numId="20">
    <w:abstractNumId w:val="16"/>
  </w:num>
  <w:num w:numId="21">
    <w:abstractNumId w:val="12"/>
  </w:num>
  <w:num w:numId="22">
    <w:abstractNumId w:val="31"/>
  </w:num>
  <w:num w:numId="23">
    <w:abstractNumId w:val="27"/>
  </w:num>
  <w:num w:numId="24">
    <w:abstractNumId w:val="17"/>
  </w:num>
  <w:num w:numId="25">
    <w:abstractNumId w:val="5"/>
  </w:num>
  <w:num w:numId="26">
    <w:abstractNumId w:val="32"/>
  </w:num>
  <w:num w:numId="27">
    <w:abstractNumId w:val="36"/>
  </w:num>
  <w:num w:numId="28">
    <w:abstractNumId w:val="3"/>
  </w:num>
  <w:num w:numId="29">
    <w:abstractNumId w:val="25"/>
  </w:num>
  <w:num w:numId="30">
    <w:abstractNumId w:val="35"/>
  </w:num>
  <w:num w:numId="31">
    <w:abstractNumId w:val="9"/>
  </w:num>
  <w:num w:numId="32">
    <w:abstractNumId w:val="14"/>
  </w:num>
  <w:num w:numId="33">
    <w:abstractNumId w:val="13"/>
  </w:num>
  <w:num w:numId="34">
    <w:abstractNumId w:val="8"/>
  </w:num>
  <w:num w:numId="35">
    <w:abstractNumId w:val="33"/>
  </w:num>
  <w:num w:numId="36">
    <w:abstractNumId w:val="21"/>
  </w:num>
  <w:num w:numId="37">
    <w:abstractNumId w:val="2"/>
  </w:num>
  <w:num w:numId="38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1C"/>
    <w:rsid w:val="00006A31"/>
    <w:rsid w:val="000414A7"/>
    <w:rsid w:val="00062ECD"/>
    <w:rsid w:val="00077529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27ED3"/>
    <w:rsid w:val="00232ADF"/>
    <w:rsid w:val="002454C0"/>
    <w:rsid w:val="0026678B"/>
    <w:rsid w:val="002672A1"/>
    <w:rsid w:val="00267DE1"/>
    <w:rsid w:val="00273D1C"/>
    <w:rsid w:val="002B19EE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93E74"/>
    <w:rsid w:val="003B363D"/>
    <w:rsid w:val="003B6CD4"/>
    <w:rsid w:val="003C61A2"/>
    <w:rsid w:val="003C6394"/>
    <w:rsid w:val="003F4AF0"/>
    <w:rsid w:val="00400161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D262A"/>
    <w:rsid w:val="005E7CA9"/>
    <w:rsid w:val="005F7BF4"/>
    <w:rsid w:val="0060594F"/>
    <w:rsid w:val="006353B0"/>
    <w:rsid w:val="00644735"/>
    <w:rsid w:val="00655DBD"/>
    <w:rsid w:val="00660423"/>
    <w:rsid w:val="00681F70"/>
    <w:rsid w:val="0068269F"/>
    <w:rsid w:val="00684129"/>
    <w:rsid w:val="006906FF"/>
    <w:rsid w:val="006B5CBB"/>
    <w:rsid w:val="006C0270"/>
    <w:rsid w:val="006D5CA8"/>
    <w:rsid w:val="006E4A2C"/>
    <w:rsid w:val="0071170F"/>
    <w:rsid w:val="007244D3"/>
    <w:rsid w:val="00735299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1344C"/>
    <w:rsid w:val="00817938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10076"/>
    <w:rsid w:val="00A23AAD"/>
    <w:rsid w:val="00A24F23"/>
    <w:rsid w:val="00A664D9"/>
    <w:rsid w:val="00A7199E"/>
    <w:rsid w:val="00A72321"/>
    <w:rsid w:val="00A77B68"/>
    <w:rsid w:val="00A84B7B"/>
    <w:rsid w:val="00A84D6A"/>
    <w:rsid w:val="00A85FD5"/>
    <w:rsid w:val="00A90F21"/>
    <w:rsid w:val="00A9459F"/>
    <w:rsid w:val="00AA1258"/>
    <w:rsid w:val="00AA78A6"/>
    <w:rsid w:val="00AB2691"/>
    <w:rsid w:val="00AD2268"/>
    <w:rsid w:val="00AD326E"/>
    <w:rsid w:val="00AF1ECF"/>
    <w:rsid w:val="00B01238"/>
    <w:rsid w:val="00B05438"/>
    <w:rsid w:val="00B147F7"/>
    <w:rsid w:val="00B3632F"/>
    <w:rsid w:val="00B617F1"/>
    <w:rsid w:val="00B6765F"/>
    <w:rsid w:val="00B80B4F"/>
    <w:rsid w:val="00B90CF2"/>
    <w:rsid w:val="00BA1865"/>
    <w:rsid w:val="00BA3F7F"/>
    <w:rsid w:val="00BC5F63"/>
    <w:rsid w:val="00C00FC8"/>
    <w:rsid w:val="00C01A85"/>
    <w:rsid w:val="00C068A7"/>
    <w:rsid w:val="00C13B06"/>
    <w:rsid w:val="00C1635D"/>
    <w:rsid w:val="00C26C82"/>
    <w:rsid w:val="00C33D1B"/>
    <w:rsid w:val="00C61994"/>
    <w:rsid w:val="00C64B86"/>
    <w:rsid w:val="00C7625A"/>
    <w:rsid w:val="00C839AE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1591D"/>
    <w:rsid w:val="00D2002F"/>
    <w:rsid w:val="00D274F6"/>
    <w:rsid w:val="00D34898"/>
    <w:rsid w:val="00D36176"/>
    <w:rsid w:val="00D501BD"/>
    <w:rsid w:val="00D55CDF"/>
    <w:rsid w:val="00D566AB"/>
    <w:rsid w:val="00D65949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86FD6"/>
    <w:rsid w:val="00E9240E"/>
    <w:rsid w:val="00E9341A"/>
    <w:rsid w:val="00E953A2"/>
    <w:rsid w:val="00EB590F"/>
    <w:rsid w:val="00ED7568"/>
    <w:rsid w:val="00EE32FB"/>
    <w:rsid w:val="00EF16C9"/>
    <w:rsid w:val="00F45ED6"/>
    <w:rsid w:val="00F57B75"/>
    <w:rsid w:val="00FB0967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9818A2"/>
  <w15:docId w15:val="{F6E9FC34-14C8-41A5-B3D9-6A03FC19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uiPriority w:val="22"/>
    <w:qFormat/>
    <w:rsid w:val="00AF1ECF"/>
    <w:rPr>
      <w:b/>
      <w:bCs/>
    </w:rPr>
  </w:style>
  <w:style w:type="character" w:styleId="Accentuation">
    <w:name w:val="Emphasis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="Cambria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481528"/>
    <w:rPr>
      <w:rFonts w:eastAsia="Cambria"/>
      <w:sz w:val="20"/>
      <w:szCs w:val="20"/>
      <w:lang w:val="fr-FR"/>
    </w:rPr>
  </w:style>
  <w:style w:type="character" w:styleId="Marquedecommentaire">
    <w:name w:val="annotation reference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character" w:styleId="Lienhypertexte">
    <w:name w:val="Hyperlink"/>
    <w:uiPriority w:val="99"/>
    <w:unhideWhenUsed/>
    <w:rsid w:val="003C639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C639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en-US"/>
    </w:rPr>
  </w:style>
  <w:style w:type="character" w:customStyle="1" w:styleId="NotedefinCar">
    <w:name w:val="Note de fin Car"/>
    <w:link w:val="Notedefin"/>
    <w:uiPriority w:val="99"/>
    <w:semiHidden/>
    <w:rsid w:val="003C6394"/>
    <w:rPr>
      <w:rFonts w:ascii="Times New Roman" w:eastAsia="PMingLiU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3C6394"/>
    <w:rPr>
      <w:vertAlign w:val="superscript"/>
    </w:rPr>
  </w:style>
  <w:style w:type="character" w:styleId="Mention">
    <w:name w:val="Mention"/>
    <w:uiPriority w:val="99"/>
    <w:semiHidden/>
    <w:unhideWhenUsed/>
    <w:rsid w:val="003C63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Loi%20n&#176;%2097-80%20du%201er%20D&#233;cembre%201997%20(Fr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1667-A5D1-4F6C-B8D0-A58A5B85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Loi n° 97-80 du 1er Décembre 1997 (Fr)</Template>
  <TotalTime>2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Links>
    <vt:vector size="48" baseType="variant">
      <vt:variant>
        <vt:i4>5046294</vt:i4>
      </vt:variant>
      <vt:variant>
        <vt:i4>18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5046294</vt:i4>
      </vt:variant>
      <vt:variant>
        <vt:i4>15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5046294</vt:i4>
      </vt:variant>
      <vt:variant>
        <vt:i4>12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4194327</vt:i4>
      </vt:variant>
      <vt:variant>
        <vt:i4>9</vt:i4>
      </vt:variant>
      <vt:variant>
        <vt:i4>0</vt:i4>
      </vt:variant>
      <vt:variant>
        <vt:i4>5</vt:i4>
      </vt:variant>
      <vt:variant>
        <vt:lpwstr>http://legislation-securite.tn/node/42140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  <vt:variant>
        <vt:i4>4194327</vt:i4>
      </vt:variant>
      <vt:variant>
        <vt:i4>3</vt:i4>
      </vt:variant>
      <vt:variant>
        <vt:i4>0</vt:i4>
      </vt:variant>
      <vt:variant>
        <vt:i4>5</vt:i4>
      </vt:variant>
      <vt:variant>
        <vt:lpwstr>http://legislation-securite.tn/node/42140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cp:lastModifiedBy>ALIA</cp:lastModifiedBy>
  <cp:revision>1</cp:revision>
  <cp:lastPrinted>2017-03-31T10:52:00Z</cp:lastPrinted>
  <dcterms:created xsi:type="dcterms:W3CDTF">2017-07-10T13:27:00Z</dcterms:created>
  <dcterms:modified xsi:type="dcterms:W3CDTF">2017-07-10T13:29:00Z</dcterms:modified>
</cp:coreProperties>
</file>