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CFE" w:rsidRDefault="00F36CFE" w:rsidP="00F36CFE">
      <w:pPr>
        <w:bidi/>
        <w:spacing w:after="0" w:line="240" w:lineRule="auto"/>
        <w:ind w:left="284"/>
        <w:jc w:val="both"/>
        <w:rPr>
          <w:rFonts w:ascii="Arial" w:hAnsi="Arial"/>
          <w:b/>
          <w:bCs/>
          <w:sz w:val="24"/>
          <w:szCs w:val="24"/>
          <w:lang w:bidi="ar-TN"/>
        </w:rPr>
      </w:pPr>
    </w:p>
    <w:p w:rsidR="00F36CFE" w:rsidRPr="00F36CFE" w:rsidRDefault="00F36CFE" w:rsidP="00F36CFE">
      <w:pPr>
        <w:bidi/>
        <w:spacing w:after="0" w:line="240" w:lineRule="auto"/>
        <w:ind w:left="284"/>
        <w:jc w:val="both"/>
        <w:rPr>
          <w:rFonts w:ascii="Arial" w:hAnsi="Arial"/>
          <w:b/>
          <w:bCs/>
          <w:sz w:val="24"/>
          <w:szCs w:val="24"/>
          <w:lang w:bidi="ar-TN"/>
        </w:rPr>
      </w:pPr>
      <w:bookmarkStart w:id="0" w:name="_GoBack"/>
      <w:r w:rsidRPr="00F36CFE">
        <w:rPr>
          <w:rFonts w:ascii="Arial" w:hAnsi="Arial"/>
          <w:b/>
          <w:bCs/>
          <w:sz w:val="24"/>
          <w:szCs w:val="24"/>
          <w:rtl/>
          <w:lang w:bidi="ar-TN"/>
        </w:rPr>
        <w:t>أمر حكومي عدد 1363 لسنة 2017 مؤرخ في 19 ديسمبر 2017 يتعلق بضبط عدد الغرف المركزية وعدد الأقسام داخل الغرف بدائرة المحاسبات</w:t>
      </w:r>
    </w:p>
    <w:p w:rsidR="00F36CFE" w:rsidRPr="00F36CFE" w:rsidRDefault="00F36CFE" w:rsidP="00F36CFE">
      <w:pPr>
        <w:bidi/>
        <w:spacing w:before="120" w:after="0" w:line="240" w:lineRule="auto"/>
        <w:ind w:left="284"/>
        <w:jc w:val="both"/>
        <w:rPr>
          <w:rFonts w:ascii="Arial" w:hAnsi="Arial"/>
          <w:lang w:bidi="ar-TN"/>
        </w:rPr>
      </w:pPr>
    </w:p>
    <w:p w:rsidR="00F36CFE" w:rsidRPr="00F36CFE" w:rsidRDefault="00F36CFE" w:rsidP="00F36CFE">
      <w:pPr>
        <w:bidi/>
        <w:spacing w:after="0" w:line="240" w:lineRule="auto"/>
        <w:ind w:left="284"/>
        <w:jc w:val="both"/>
        <w:rPr>
          <w:rFonts w:ascii="Arial" w:hAnsi="Arial"/>
          <w:lang w:bidi="ar-TN"/>
        </w:rPr>
      </w:pPr>
      <w:r w:rsidRPr="00F36CFE">
        <w:rPr>
          <w:rFonts w:ascii="Arial" w:hAnsi="Arial"/>
          <w:rtl/>
          <w:lang w:bidi="ar-TN"/>
        </w:rPr>
        <w:t>إن رئيس الحكومة،</w:t>
      </w:r>
    </w:p>
    <w:p w:rsidR="00F36CFE" w:rsidRPr="00F36CFE" w:rsidRDefault="00F36CFE" w:rsidP="00F36CFE">
      <w:pPr>
        <w:bidi/>
        <w:spacing w:after="0" w:line="240" w:lineRule="auto"/>
        <w:ind w:left="284"/>
        <w:jc w:val="both"/>
        <w:rPr>
          <w:rFonts w:ascii="Arial" w:hAnsi="Arial"/>
          <w:lang w:bidi="ar-TN"/>
        </w:rPr>
      </w:pPr>
    </w:p>
    <w:p w:rsidR="00F36CFE" w:rsidRPr="00F36CFE" w:rsidRDefault="00F36CFE" w:rsidP="00F36CFE">
      <w:pPr>
        <w:bidi/>
        <w:spacing w:after="0" w:line="240" w:lineRule="auto"/>
        <w:ind w:left="284"/>
        <w:jc w:val="both"/>
        <w:rPr>
          <w:rFonts w:ascii="Arial" w:hAnsi="Arial"/>
          <w:lang w:bidi="ar-TN"/>
        </w:rPr>
      </w:pPr>
      <w:r w:rsidRPr="00F36CFE">
        <w:rPr>
          <w:rFonts w:ascii="Arial" w:hAnsi="Arial"/>
          <w:rtl/>
          <w:lang w:bidi="ar-TN"/>
        </w:rPr>
        <w:t>بعـد الاطـلاع علـى الدستور،</w:t>
      </w:r>
    </w:p>
    <w:p w:rsidR="00F36CFE" w:rsidRPr="00F36CFE" w:rsidRDefault="00F36CFE" w:rsidP="00F36CFE">
      <w:pPr>
        <w:bidi/>
        <w:spacing w:after="0" w:line="240" w:lineRule="auto"/>
        <w:ind w:left="284"/>
        <w:jc w:val="both"/>
        <w:rPr>
          <w:rFonts w:ascii="Arial" w:hAnsi="Arial"/>
          <w:lang w:bidi="ar-TN"/>
        </w:rPr>
      </w:pPr>
    </w:p>
    <w:p w:rsidR="00F36CFE" w:rsidRPr="00F36CFE" w:rsidRDefault="00F36CFE" w:rsidP="00F36CFE">
      <w:pPr>
        <w:bidi/>
        <w:spacing w:after="0" w:line="240" w:lineRule="auto"/>
        <w:ind w:left="284"/>
        <w:jc w:val="both"/>
        <w:rPr>
          <w:rFonts w:ascii="Arial" w:hAnsi="Arial"/>
          <w:lang w:bidi="ar-TN"/>
        </w:rPr>
      </w:pPr>
      <w:r w:rsidRPr="00F36CFE">
        <w:rPr>
          <w:rFonts w:ascii="Arial" w:hAnsi="Arial"/>
          <w:rtl/>
          <w:lang w:bidi="ar-TN"/>
        </w:rPr>
        <w:t>وعلى القانون عدد 8 لسنة 1968 المؤرخ في 8 مارس 1968 المتعلق بتنظيم دائرة المحاسبات والمنقح بالقانون عدد 17 لسنة 1970 المؤرخ في 20 أفريل 1970 وبالقانون الأساسي عدد 82 لسنة 1990 المؤرخ في 29 أكتوبر 1990 والمنقح والمتمم بالقانون الأساسي عدد 75 لسنة 2001 المؤرخ في 17 جويلية 2001 وبالقانون الأساسي عدد 3 لسنة 2008 المؤرخ في 29 جانفي 2008 وخاصة الفصل 12 (جديد) منه،</w:t>
      </w:r>
    </w:p>
    <w:p w:rsidR="00F36CFE" w:rsidRPr="00F36CFE" w:rsidRDefault="00F36CFE" w:rsidP="00F36CFE">
      <w:pPr>
        <w:bidi/>
        <w:spacing w:after="0" w:line="240" w:lineRule="auto"/>
        <w:ind w:left="284"/>
        <w:jc w:val="both"/>
        <w:rPr>
          <w:rFonts w:ascii="Arial" w:hAnsi="Arial"/>
          <w:lang w:bidi="ar-TN"/>
        </w:rPr>
      </w:pPr>
    </w:p>
    <w:p w:rsidR="00F36CFE" w:rsidRPr="00F36CFE" w:rsidRDefault="00F36CFE" w:rsidP="00F36CFE">
      <w:pPr>
        <w:bidi/>
        <w:spacing w:after="0" w:line="240" w:lineRule="auto"/>
        <w:ind w:left="284"/>
        <w:jc w:val="both"/>
        <w:rPr>
          <w:rFonts w:ascii="Arial" w:hAnsi="Arial"/>
          <w:lang w:bidi="ar-TN"/>
        </w:rPr>
      </w:pPr>
      <w:r w:rsidRPr="00F36CFE">
        <w:rPr>
          <w:rFonts w:ascii="Arial" w:hAnsi="Arial"/>
          <w:rtl/>
          <w:lang w:bidi="ar-TN"/>
        </w:rPr>
        <w:t xml:space="preserve">وعلى الأمر عدد 218 لسنة 1971 المؤرخ في 29 ماي 1971 المتعلق بسير دائرة المحاسبات، </w:t>
      </w:r>
    </w:p>
    <w:p w:rsidR="00F36CFE" w:rsidRPr="00F36CFE" w:rsidRDefault="00F36CFE" w:rsidP="00F36CFE">
      <w:pPr>
        <w:bidi/>
        <w:spacing w:after="0" w:line="240" w:lineRule="auto"/>
        <w:ind w:left="284"/>
        <w:jc w:val="both"/>
        <w:rPr>
          <w:rFonts w:ascii="Arial" w:hAnsi="Arial"/>
          <w:lang w:bidi="ar-TN"/>
        </w:rPr>
      </w:pPr>
    </w:p>
    <w:p w:rsidR="00F36CFE" w:rsidRPr="00F36CFE" w:rsidRDefault="00F36CFE" w:rsidP="00F36CFE">
      <w:pPr>
        <w:bidi/>
        <w:spacing w:after="0" w:line="240" w:lineRule="auto"/>
        <w:ind w:left="284"/>
        <w:jc w:val="both"/>
        <w:rPr>
          <w:rFonts w:ascii="Arial" w:hAnsi="Arial"/>
          <w:lang w:bidi="ar-TN"/>
        </w:rPr>
      </w:pPr>
      <w:r w:rsidRPr="00F36CFE">
        <w:rPr>
          <w:rFonts w:ascii="Arial" w:hAnsi="Arial"/>
          <w:rtl/>
          <w:lang w:bidi="ar-TN"/>
        </w:rPr>
        <w:t>وعلى الأمر عدد 2402 لسنة 2011 المؤرخ في 29 سبتمبر 2011 المتعلق بضبط عدد الغرف المركزية وعدد الأقسام داخل الغرف بدائرة المحاسبات،</w:t>
      </w:r>
    </w:p>
    <w:p w:rsidR="00F36CFE" w:rsidRPr="00F36CFE" w:rsidRDefault="00F36CFE" w:rsidP="00F36CFE">
      <w:pPr>
        <w:bidi/>
        <w:spacing w:after="0" w:line="240" w:lineRule="auto"/>
        <w:ind w:left="284"/>
        <w:jc w:val="both"/>
        <w:rPr>
          <w:rFonts w:ascii="Arial" w:hAnsi="Arial"/>
          <w:lang w:bidi="ar-TN"/>
        </w:rPr>
      </w:pPr>
    </w:p>
    <w:p w:rsidR="00F36CFE" w:rsidRPr="00F36CFE" w:rsidRDefault="00F36CFE" w:rsidP="00F36CFE">
      <w:pPr>
        <w:bidi/>
        <w:spacing w:after="0" w:line="240" w:lineRule="auto"/>
        <w:ind w:left="284"/>
        <w:jc w:val="both"/>
        <w:rPr>
          <w:rFonts w:ascii="Arial" w:hAnsi="Arial"/>
          <w:lang w:bidi="ar-TN"/>
        </w:rPr>
      </w:pPr>
      <w:r w:rsidRPr="00F36CFE">
        <w:rPr>
          <w:rFonts w:ascii="Arial" w:hAnsi="Arial"/>
          <w:rtl/>
          <w:lang w:bidi="ar-TN"/>
        </w:rPr>
        <w:t>وعلى الأمر الرئاسي عدد 107 لسنة 2016 المؤرخ في 27 أوت 2016 المتعلق بتسمية رئيس الحكومة وأعضائها،</w:t>
      </w:r>
    </w:p>
    <w:p w:rsidR="00F36CFE" w:rsidRPr="00F36CFE" w:rsidRDefault="00F36CFE" w:rsidP="00F36CFE">
      <w:pPr>
        <w:bidi/>
        <w:spacing w:after="0" w:line="240" w:lineRule="auto"/>
        <w:ind w:left="284"/>
        <w:jc w:val="both"/>
        <w:rPr>
          <w:rFonts w:ascii="Arial" w:hAnsi="Arial"/>
          <w:lang w:bidi="ar-TN"/>
        </w:rPr>
      </w:pPr>
    </w:p>
    <w:p w:rsidR="00F36CFE" w:rsidRPr="00F36CFE" w:rsidRDefault="00F36CFE" w:rsidP="00F36CFE">
      <w:pPr>
        <w:bidi/>
        <w:spacing w:after="0" w:line="240" w:lineRule="auto"/>
        <w:ind w:left="284"/>
        <w:jc w:val="both"/>
        <w:rPr>
          <w:rFonts w:ascii="Arial" w:hAnsi="Arial"/>
          <w:lang w:bidi="ar-TN"/>
        </w:rPr>
      </w:pPr>
      <w:r w:rsidRPr="00F36CFE">
        <w:rPr>
          <w:rFonts w:ascii="Arial" w:hAnsi="Arial"/>
          <w:rtl/>
          <w:lang w:bidi="ar-TN"/>
        </w:rPr>
        <w:t>وعلى الأمر الرئاسي عدد 124 لسنة 2017 المؤرخ في 12 سبتمبر 2017 المتعلق بتسمية أعضاء بالحكومة،</w:t>
      </w:r>
    </w:p>
    <w:p w:rsidR="00F36CFE" w:rsidRPr="00F36CFE" w:rsidRDefault="00F36CFE" w:rsidP="00F36CFE">
      <w:pPr>
        <w:bidi/>
        <w:spacing w:after="0" w:line="240" w:lineRule="auto"/>
        <w:ind w:left="284"/>
        <w:jc w:val="both"/>
        <w:rPr>
          <w:rFonts w:ascii="Arial" w:hAnsi="Arial"/>
          <w:lang w:bidi="ar-TN"/>
        </w:rPr>
      </w:pPr>
    </w:p>
    <w:p w:rsidR="00F36CFE" w:rsidRPr="00F36CFE" w:rsidRDefault="00F36CFE" w:rsidP="00F36CFE">
      <w:pPr>
        <w:bidi/>
        <w:spacing w:after="0" w:line="240" w:lineRule="auto"/>
        <w:ind w:left="284"/>
        <w:jc w:val="both"/>
        <w:rPr>
          <w:rFonts w:ascii="Arial" w:hAnsi="Arial"/>
          <w:lang w:bidi="ar-TN"/>
        </w:rPr>
      </w:pPr>
      <w:r w:rsidRPr="00F36CFE">
        <w:rPr>
          <w:rFonts w:ascii="Arial" w:hAnsi="Arial"/>
          <w:rtl/>
          <w:lang w:bidi="ar-TN"/>
        </w:rPr>
        <w:t>وعلى رأي المحكمة الإدارية،</w:t>
      </w:r>
    </w:p>
    <w:p w:rsidR="00F36CFE" w:rsidRPr="00F36CFE" w:rsidRDefault="00F36CFE" w:rsidP="00F36CFE">
      <w:pPr>
        <w:bidi/>
        <w:spacing w:after="0" w:line="240" w:lineRule="auto"/>
        <w:ind w:left="284"/>
        <w:jc w:val="both"/>
        <w:rPr>
          <w:rFonts w:ascii="Arial" w:hAnsi="Arial"/>
          <w:lang w:bidi="ar-TN"/>
        </w:rPr>
      </w:pPr>
    </w:p>
    <w:p w:rsidR="00F36CFE" w:rsidRPr="00F36CFE" w:rsidRDefault="00F36CFE" w:rsidP="00F36CFE">
      <w:pPr>
        <w:bidi/>
        <w:spacing w:after="0" w:line="240" w:lineRule="auto"/>
        <w:ind w:left="284"/>
        <w:jc w:val="both"/>
        <w:rPr>
          <w:rFonts w:ascii="Arial" w:hAnsi="Arial"/>
          <w:lang w:bidi="ar-TN"/>
        </w:rPr>
      </w:pPr>
      <w:r w:rsidRPr="00F36CFE">
        <w:rPr>
          <w:rFonts w:ascii="Arial" w:hAnsi="Arial"/>
          <w:rtl/>
          <w:lang w:bidi="ar-TN"/>
        </w:rPr>
        <w:t>وبعد مداولة مجلس الوزراء</w:t>
      </w:r>
      <w:r w:rsidRPr="00F36CFE">
        <w:rPr>
          <w:rFonts w:ascii="Arial" w:hAnsi="Arial"/>
          <w:lang w:bidi="ar-TN"/>
        </w:rPr>
        <w:t>.</w:t>
      </w:r>
    </w:p>
    <w:p w:rsidR="00F36CFE" w:rsidRPr="00F36CFE" w:rsidRDefault="00F36CFE" w:rsidP="00F36CFE">
      <w:pPr>
        <w:bidi/>
        <w:spacing w:after="0" w:line="240" w:lineRule="auto"/>
        <w:ind w:left="284"/>
        <w:jc w:val="both"/>
        <w:rPr>
          <w:rFonts w:ascii="Arial" w:hAnsi="Arial"/>
          <w:lang w:bidi="ar-TN"/>
        </w:rPr>
      </w:pPr>
    </w:p>
    <w:p w:rsidR="00F36CFE" w:rsidRPr="00F36CFE" w:rsidRDefault="00F36CFE" w:rsidP="00F36CFE">
      <w:pPr>
        <w:bidi/>
        <w:spacing w:after="0" w:line="240" w:lineRule="auto"/>
        <w:ind w:left="284"/>
        <w:jc w:val="both"/>
        <w:rPr>
          <w:rFonts w:ascii="Arial" w:hAnsi="Arial"/>
          <w:lang w:bidi="ar-TN"/>
        </w:rPr>
      </w:pPr>
      <w:r w:rsidRPr="00F36CFE">
        <w:rPr>
          <w:rFonts w:ascii="Arial" w:hAnsi="Arial"/>
          <w:rtl/>
          <w:lang w:bidi="ar-TN"/>
        </w:rPr>
        <w:t>يصدر الأمر الحكومي الآتي نصه</w:t>
      </w:r>
      <w:r w:rsidRPr="00F36CFE">
        <w:rPr>
          <w:rFonts w:ascii="Arial" w:hAnsi="Arial"/>
          <w:lang w:bidi="ar-TN"/>
        </w:rPr>
        <w:t xml:space="preserve"> :</w:t>
      </w:r>
    </w:p>
    <w:p w:rsidR="00F36CFE" w:rsidRPr="00F36CFE" w:rsidRDefault="00F36CFE" w:rsidP="00F36CFE">
      <w:pPr>
        <w:bidi/>
        <w:spacing w:after="0" w:line="240" w:lineRule="auto"/>
        <w:ind w:left="284"/>
        <w:jc w:val="both"/>
        <w:rPr>
          <w:rFonts w:ascii="Arial" w:hAnsi="Arial"/>
          <w:lang w:bidi="ar-TN"/>
        </w:rPr>
      </w:pPr>
    </w:p>
    <w:p w:rsidR="00F36CFE" w:rsidRPr="00F36CFE" w:rsidRDefault="00F36CFE" w:rsidP="00F36CFE">
      <w:pPr>
        <w:bidi/>
        <w:spacing w:after="0" w:line="240" w:lineRule="auto"/>
        <w:ind w:left="284"/>
        <w:jc w:val="both"/>
        <w:rPr>
          <w:rFonts w:ascii="Arial" w:hAnsi="Arial"/>
          <w:lang w:bidi="ar-TN"/>
        </w:rPr>
      </w:pPr>
      <w:r w:rsidRPr="00F36CFE">
        <w:rPr>
          <w:rFonts w:ascii="Arial" w:hAnsi="Arial"/>
          <w:b/>
          <w:bCs/>
          <w:rtl/>
          <w:lang w:bidi="ar-TN"/>
        </w:rPr>
        <w:t>الفصل الأول</w:t>
      </w:r>
      <w:r w:rsidRPr="00F36CFE">
        <w:rPr>
          <w:rFonts w:ascii="Arial" w:hAnsi="Arial"/>
          <w:lang w:bidi="ar-TN"/>
        </w:rPr>
        <w:t xml:space="preserve"> – </w:t>
      </w:r>
      <w:r w:rsidRPr="00F36CFE">
        <w:rPr>
          <w:rFonts w:ascii="Arial" w:hAnsi="Arial"/>
          <w:rtl/>
          <w:lang w:bidi="ar-TN"/>
        </w:rPr>
        <w:t>حدد عدد الغرف المركزية وعدد الأقسام داخل كل غرفة من غرف دائرة المحاسبات على النحو التالي</w:t>
      </w:r>
      <w:r w:rsidRPr="00F36CFE">
        <w:rPr>
          <w:rFonts w:ascii="Arial" w:hAnsi="Arial"/>
          <w:lang w:bidi="ar-TN"/>
        </w:rPr>
        <w:t xml:space="preserve"> :</w:t>
      </w:r>
    </w:p>
    <w:p w:rsidR="00F36CFE" w:rsidRPr="00F36CFE" w:rsidRDefault="00F36CFE" w:rsidP="00F36CFE">
      <w:pPr>
        <w:pStyle w:val="Paragraphedeliste"/>
        <w:numPr>
          <w:ilvl w:val="0"/>
          <w:numId w:val="4"/>
        </w:numPr>
        <w:bidi/>
        <w:spacing w:after="0" w:line="240" w:lineRule="auto"/>
        <w:ind w:left="927"/>
        <w:jc w:val="both"/>
        <w:rPr>
          <w:rFonts w:ascii="Arial" w:hAnsi="Arial"/>
          <w:lang w:bidi="ar-TN"/>
        </w:rPr>
      </w:pPr>
      <w:r w:rsidRPr="00F36CFE">
        <w:rPr>
          <w:rFonts w:ascii="Arial" w:hAnsi="Arial"/>
          <w:rtl/>
          <w:lang w:bidi="ar-TN"/>
        </w:rPr>
        <w:t>عشر (10) غرف مركزية،</w:t>
      </w:r>
    </w:p>
    <w:p w:rsidR="00F36CFE" w:rsidRPr="00F36CFE" w:rsidRDefault="00F36CFE" w:rsidP="00F36CFE">
      <w:pPr>
        <w:pStyle w:val="Paragraphedeliste"/>
        <w:numPr>
          <w:ilvl w:val="0"/>
          <w:numId w:val="4"/>
        </w:numPr>
        <w:bidi/>
        <w:spacing w:after="0" w:line="240" w:lineRule="auto"/>
        <w:ind w:left="927"/>
        <w:jc w:val="both"/>
        <w:rPr>
          <w:rFonts w:ascii="Arial" w:hAnsi="Arial"/>
          <w:lang w:bidi="ar-TN"/>
        </w:rPr>
      </w:pPr>
      <w:r w:rsidRPr="00F36CFE">
        <w:rPr>
          <w:rFonts w:ascii="Arial" w:hAnsi="Arial"/>
          <w:rtl/>
          <w:lang w:bidi="ar-TN"/>
        </w:rPr>
        <w:t>ثلاثة (3) أقسام داخل كل غرفة</w:t>
      </w:r>
      <w:r w:rsidRPr="00F36CFE">
        <w:rPr>
          <w:rFonts w:ascii="Arial" w:hAnsi="Arial"/>
          <w:lang w:bidi="ar-TN"/>
        </w:rPr>
        <w:t>.</w:t>
      </w:r>
    </w:p>
    <w:p w:rsidR="00F36CFE" w:rsidRPr="00F36CFE" w:rsidRDefault="00F36CFE" w:rsidP="00F36CFE">
      <w:pPr>
        <w:bidi/>
        <w:spacing w:after="0" w:line="240" w:lineRule="auto"/>
        <w:ind w:left="284"/>
        <w:jc w:val="both"/>
        <w:rPr>
          <w:rFonts w:ascii="Arial" w:hAnsi="Arial"/>
          <w:lang w:bidi="ar-TN"/>
        </w:rPr>
      </w:pPr>
    </w:p>
    <w:p w:rsidR="00F36CFE" w:rsidRPr="00F36CFE" w:rsidRDefault="00F36CFE" w:rsidP="00F36CFE">
      <w:pPr>
        <w:bidi/>
        <w:spacing w:after="0" w:line="240" w:lineRule="auto"/>
        <w:ind w:left="284"/>
        <w:jc w:val="both"/>
        <w:rPr>
          <w:rFonts w:ascii="Arial" w:hAnsi="Arial"/>
          <w:lang w:bidi="ar-TN"/>
        </w:rPr>
      </w:pPr>
      <w:r w:rsidRPr="00F36CFE">
        <w:rPr>
          <w:rFonts w:ascii="Arial" w:hAnsi="Arial"/>
          <w:b/>
          <w:bCs/>
          <w:rtl/>
          <w:lang w:bidi="ar-TN"/>
        </w:rPr>
        <w:t>الفصل 2 –</w:t>
      </w:r>
      <w:r w:rsidRPr="00F36CFE">
        <w:rPr>
          <w:rFonts w:ascii="Arial" w:hAnsi="Arial"/>
          <w:rtl/>
          <w:lang w:bidi="ar-TN"/>
        </w:rPr>
        <w:t xml:space="preserve"> تلغى أحكام الأمر عدد 2402 لسنة 2011 المؤرخ في 29 سبتمبر 2011 المتعلق بضبط عدد الغرف المركزية وعدد الأقسام داخل الغرف بدائرة المحاسبات</w:t>
      </w:r>
      <w:r w:rsidRPr="00F36CFE">
        <w:rPr>
          <w:rFonts w:ascii="Arial" w:hAnsi="Arial"/>
          <w:lang w:bidi="ar-TN"/>
        </w:rPr>
        <w:t>.</w:t>
      </w:r>
    </w:p>
    <w:p w:rsidR="00F36CFE" w:rsidRPr="00F36CFE" w:rsidRDefault="00F36CFE" w:rsidP="00F36CFE">
      <w:pPr>
        <w:bidi/>
        <w:spacing w:after="0" w:line="240" w:lineRule="auto"/>
        <w:ind w:left="284"/>
        <w:jc w:val="both"/>
        <w:rPr>
          <w:rFonts w:ascii="Arial" w:hAnsi="Arial"/>
          <w:lang w:bidi="ar-TN"/>
        </w:rPr>
      </w:pPr>
    </w:p>
    <w:p w:rsidR="00F36CFE" w:rsidRPr="00F36CFE" w:rsidRDefault="00F36CFE" w:rsidP="00F36CFE">
      <w:pPr>
        <w:bidi/>
        <w:spacing w:after="0" w:line="240" w:lineRule="auto"/>
        <w:ind w:left="284"/>
        <w:jc w:val="both"/>
        <w:rPr>
          <w:rFonts w:ascii="Arial" w:hAnsi="Arial"/>
          <w:lang w:bidi="ar-TN"/>
        </w:rPr>
      </w:pPr>
      <w:r w:rsidRPr="00F36CFE">
        <w:rPr>
          <w:rFonts w:ascii="Arial" w:hAnsi="Arial"/>
          <w:b/>
          <w:bCs/>
          <w:rtl/>
          <w:lang w:bidi="ar-TN"/>
        </w:rPr>
        <w:t xml:space="preserve">الفصل </w:t>
      </w:r>
      <w:r w:rsidRPr="00F36CFE">
        <w:rPr>
          <w:rFonts w:ascii="Arial" w:hAnsi="Arial"/>
          <w:b/>
          <w:bCs/>
          <w:rtl/>
          <w:lang w:bidi="ar-TN"/>
        </w:rPr>
        <w:t>3 –</w:t>
      </w:r>
      <w:r w:rsidRPr="00F36CFE">
        <w:rPr>
          <w:rFonts w:ascii="Arial" w:hAnsi="Arial"/>
          <w:rtl/>
          <w:lang w:bidi="ar-TN"/>
        </w:rPr>
        <w:t xml:space="preserve"> وزير المالية مكلف بتنفيذ هذا الأمر الحكومي الذي ينشر بالرائد الرسمي للجمهورية التونسية</w:t>
      </w:r>
      <w:r w:rsidRPr="00F36CFE">
        <w:rPr>
          <w:rFonts w:ascii="Arial" w:hAnsi="Arial"/>
          <w:lang w:bidi="ar-TN"/>
        </w:rPr>
        <w:t>.</w:t>
      </w:r>
    </w:p>
    <w:p w:rsidR="00F36CFE" w:rsidRPr="00F36CFE" w:rsidRDefault="00F36CFE" w:rsidP="00F36CFE">
      <w:pPr>
        <w:bidi/>
        <w:spacing w:after="0" w:line="240" w:lineRule="auto"/>
        <w:ind w:left="284"/>
        <w:jc w:val="both"/>
        <w:rPr>
          <w:rFonts w:ascii="Arial" w:hAnsi="Arial"/>
          <w:lang w:bidi="ar-TN"/>
        </w:rPr>
      </w:pPr>
    </w:p>
    <w:p w:rsidR="00F36CFE" w:rsidRPr="00F36CFE" w:rsidRDefault="00F36CFE" w:rsidP="00F36CFE">
      <w:pPr>
        <w:bidi/>
        <w:spacing w:after="0" w:line="240" w:lineRule="auto"/>
        <w:ind w:left="284"/>
        <w:jc w:val="both"/>
        <w:rPr>
          <w:rFonts w:ascii="Arial" w:hAnsi="Arial"/>
          <w:b/>
          <w:bCs/>
          <w:lang w:bidi="ar-TN"/>
        </w:rPr>
      </w:pPr>
      <w:r w:rsidRPr="00F36CFE">
        <w:rPr>
          <w:rFonts w:ascii="Arial" w:hAnsi="Arial"/>
          <w:b/>
          <w:bCs/>
          <w:rtl/>
          <w:lang w:bidi="ar-TN"/>
        </w:rPr>
        <w:t>تونس في 19 ديسمبر 2017</w:t>
      </w:r>
      <w:r w:rsidRPr="00F36CFE">
        <w:rPr>
          <w:rFonts w:ascii="Arial" w:hAnsi="Arial"/>
          <w:b/>
          <w:bCs/>
          <w:lang w:bidi="ar-TN"/>
        </w:rPr>
        <w:t>.</w:t>
      </w:r>
    </w:p>
    <w:bookmarkEnd w:id="0"/>
    <w:p w:rsidR="002E4E28" w:rsidRPr="00F36CFE" w:rsidRDefault="00181406" w:rsidP="00F36CFE">
      <w:pPr>
        <w:bidi/>
        <w:spacing w:after="0" w:line="240" w:lineRule="auto"/>
        <w:ind w:left="284"/>
        <w:jc w:val="both"/>
        <w:rPr>
          <w:rFonts w:ascii="Arial" w:hAnsi="Arial"/>
          <w:lang w:bidi="ar-TN"/>
        </w:rPr>
      </w:pPr>
    </w:p>
    <w:sectPr w:rsidR="002E4E28" w:rsidRPr="00F36CFE"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406" w:rsidRDefault="00181406">
      <w:pPr>
        <w:spacing w:after="0" w:line="240" w:lineRule="auto"/>
      </w:pPr>
      <w:r>
        <w:separator/>
      </w:r>
    </w:p>
  </w:endnote>
  <w:endnote w:type="continuationSeparator" w:id="0">
    <w:p w:rsidR="00181406" w:rsidRDefault="0018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Pr="00A91DAC" w:rsidRDefault="006E651F">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F36CFE">
                            <w:rPr>
                              <w:rFonts w:ascii="Arial" w:hAnsi="Arial"/>
                              <w:noProof/>
                              <w:sz w:val="18"/>
                              <w:szCs w:val="18"/>
                            </w:rPr>
                            <w:t>2</w:t>
                          </w:r>
                          <w:r w:rsidRPr="001E5DD5">
                            <w:rPr>
                              <w:rFonts w:ascii="Arial" w:hAnsi="Arial"/>
                              <w:noProof/>
                              <w:sz w:val="18"/>
                              <w:szCs w:val="18"/>
                            </w:rPr>
                            <w:fldChar w:fldCharType="end"/>
                          </w:r>
                        </w:p>
                        <w:p w:rsidR="00A34AD0" w:rsidRDefault="0018140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F36CFE">
                      <w:rPr>
                        <w:rFonts w:ascii="Arial" w:hAnsi="Arial"/>
                        <w:noProof/>
                        <w:sz w:val="18"/>
                        <w:szCs w:val="18"/>
                      </w:rPr>
                      <w:t>2</w:t>
                    </w:r>
                    <w:r w:rsidRPr="001E5DD5">
                      <w:rPr>
                        <w:rFonts w:ascii="Arial" w:hAnsi="Arial"/>
                        <w:noProof/>
                        <w:sz w:val="18"/>
                        <w:szCs w:val="18"/>
                      </w:rPr>
                      <w:fldChar w:fldCharType="end"/>
                    </w:r>
                  </w:p>
                  <w:p w:rsidR="00A34AD0" w:rsidRDefault="0018140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Pieddepage"/>
    </w:pP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181406">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181406">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181406">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181406">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406" w:rsidRDefault="00181406">
      <w:pPr>
        <w:spacing w:after="0" w:line="240" w:lineRule="auto"/>
      </w:pPr>
      <w:r>
        <w:separator/>
      </w:r>
    </w:p>
  </w:footnote>
  <w:footnote w:type="continuationSeparator" w:id="0">
    <w:p w:rsidR="00181406" w:rsidRDefault="00181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4384"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181406"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A34AD0" w:rsidRDefault="00181406"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3360"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181406"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181406"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A34AD0" w:rsidRDefault="00181406"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181406"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666A4D54"/>
    <w:multiLevelType w:val="hybridMultilevel"/>
    <w:tmpl w:val="D01C6C5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FE"/>
    <w:rsid w:val="00181406"/>
    <w:rsid w:val="00182C27"/>
    <w:rsid w:val="004F2FE7"/>
    <w:rsid w:val="005A6D96"/>
    <w:rsid w:val="006E651F"/>
    <w:rsid w:val="007943CF"/>
    <w:rsid w:val="008D0D57"/>
    <w:rsid w:val="00A050EA"/>
    <w:rsid w:val="00AA7E95"/>
    <w:rsid w:val="00AF5773"/>
    <w:rsid w:val="00BC16DA"/>
    <w:rsid w:val="00C547E8"/>
    <w:rsid w:val="00CF74DC"/>
    <w:rsid w:val="00D37C1F"/>
    <w:rsid w:val="00F36C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120A4"/>
  <w15:chartTrackingRefBased/>
  <w15:docId w15:val="{41EC96E7-2A00-46C0-BE44-24A2E495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43CF"/>
  </w:style>
  <w:style w:type="paragraph" w:styleId="Paragraphedeliste">
    <w:name w:val="List Paragraph"/>
    <w:basedOn w:val="Normal"/>
    <w:uiPriority w:val="34"/>
    <w:qFormat/>
    <w:rsid w:val="00F36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Projet de loi n° 2017-34 (Ar)</Template>
  <TotalTime>3</TotalTime>
  <Pages>1</Pages>
  <Words>223</Words>
  <Characters>1229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1</cp:revision>
  <dcterms:created xsi:type="dcterms:W3CDTF">2018-01-18T08:58:00Z</dcterms:created>
  <dcterms:modified xsi:type="dcterms:W3CDTF">2018-01-18T09:01:00Z</dcterms:modified>
</cp:coreProperties>
</file>