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b/>
          <w:bCs/>
          <w:sz w:val="24"/>
          <w:szCs w:val="24"/>
          <w:lang w:bidi="ar-TN"/>
        </w:rPr>
      </w:pPr>
      <w:r w:rsidRPr="00ED46F7">
        <w:rPr>
          <w:rFonts w:ascii="Arial" w:hAnsi="Arial"/>
          <w:b/>
          <w:bCs/>
          <w:sz w:val="24"/>
          <w:szCs w:val="24"/>
          <w:rtl/>
          <w:lang w:bidi="ar-TN"/>
        </w:rPr>
        <w:t>أمر حكومي عدد 1305 لسنة 2017 مؤرخ في 24 نوفمبر 2017 يتعلق بإحداث وحدة تصرف حسب الأهداف برئاسة الحكومة لإنجاز برنامج دعم قطاع الإعلام الممول عن طريق الاتحاد الأوروبي</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rtl/>
          <w:lang w:bidi="ar-TN"/>
        </w:rPr>
        <w:t>إن رئيس الحكومة،</w:t>
      </w:r>
      <w:bookmarkStart w:id="0" w:name="_GoBack"/>
      <w:bookmarkEnd w:id="0"/>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rtl/>
          <w:lang w:bidi="ar-TN"/>
        </w:rPr>
        <w:t>بعد الاطلاع على الدستور،</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rtl/>
          <w:lang w:bidi="ar-TN"/>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2011،</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rtl/>
          <w:lang w:bidi="ar-TN"/>
        </w:rPr>
        <w:t>وعلى القانون عدد 33 لسنة 2015 المؤرخ في 17 أوت 2015 المتعلق بضبط الوظائف المدنية العليا طبقا لأحكام الفصل 92 من الدستور،</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rtl/>
          <w:lang w:bidi="ar-TN"/>
        </w:rPr>
        <w:t>وعلى الأمر عدد 400 لسنة 1969 المؤرخ في 7 نوفمبر 1969 المتعلق بإحداث وزارة أولى وضبط مهام الوزير الأول،</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rtl/>
          <w:lang w:bidi="ar-TN"/>
        </w:rPr>
        <w:t>وعلى الأمر عدد 118 لسنة 1970 المؤرخ في 11 أفريل 1970 المتعلق بتنظيم مصالح الوزارة الأولى،</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rtl/>
          <w:lang w:bidi="ar-TN"/>
        </w:rPr>
        <w:t>وعلى الأمر عدد 49 لسنة 1996 المؤرخ في 16 جانفي 1996 المتعلق بضبط محتوى مخططات تأهيل الإدارة وطريقة إعدادها وإنجازها ومتابعتها،</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rtl/>
          <w:lang w:bidi="ar-TN"/>
        </w:rPr>
        <w:t>وعلى الأمر عدد 1236 لسنة 1996 المؤرخ في 6 جويلية 1996 المتعلق بإحداث وحدات تصرف حسب الأهداف،</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rtl/>
          <w:lang w:bidi="ar-TN"/>
        </w:rPr>
        <w:t xml:space="preserve">وعلى الأمر عدد 1245 لسنة 2006 المؤرخ في 24 أفريل 2006 المتعلق بضبط نظام إسناد الخطط الوظيفية بالإدارة المركزية والإعفاء منها، </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rtl/>
          <w:lang w:bidi="ar-TN"/>
        </w:rPr>
        <w:t>وعلى الأمر الرئاسي عدد 107 لسنة 2016 المؤرخ في 27 أوت 2016 المتعلق بتسمية رئيس الحكومة وأعضائها،</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rtl/>
          <w:lang w:bidi="ar-TN"/>
        </w:rPr>
        <w:t>وعلى الأمر الرئاسي عدد 43 لسنة 2017 المؤرخ في 17 مارس 2017 المتعلق بتسمية عضوين بالحكومة،</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rtl/>
          <w:lang w:bidi="ar-TN"/>
        </w:rPr>
        <w:t>وعلى الأمر الرئاسي عدد 124 لسنة 2017 المؤرخ في 12 سبتمبر 2017 المتعلق بتسمية أعضاء بالحكومة،</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rtl/>
          <w:lang w:bidi="ar-TN"/>
        </w:rPr>
        <w:t>وعلى رأي المحكمة الإدارية،</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rtl/>
          <w:lang w:bidi="ar-TN"/>
        </w:rPr>
        <w:t>وبعد مداولة مجلس الوزراء</w:t>
      </w:r>
      <w:r w:rsidRPr="00ED46F7">
        <w:rPr>
          <w:rFonts w:ascii="Arial" w:hAnsi="Arial"/>
          <w:lang w:bidi="ar-TN"/>
        </w:rPr>
        <w:t>.</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rtl/>
          <w:lang w:bidi="ar-TN"/>
        </w:rPr>
        <w:t xml:space="preserve">يصدر الأمر الحكومي الآتي </w:t>
      </w:r>
      <w:r w:rsidRPr="00ED46F7">
        <w:rPr>
          <w:rFonts w:ascii="Arial" w:hAnsi="Arial" w:hint="cs"/>
          <w:rtl/>
          <w:lang w:bidi="ar-TN"/>
        </w:rPr>
        <w:t>نصه</w:t>
      </w:r>
      <w:r w:rsidRPr="00ED46F7">
        <w:rPr>
          <w:rFonts w:ascii="Arial" w:hAnsi="Arial"/>
          <w:lang w:bidi="ar-TN"/>
        </w:rPr>
        <w:t>:</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b/>
          <w:bCs/>
          <w:rtl/>
          <w:lang w:bidi="ar-TN"/>
        </w:rPr>
        <w:t>الفصل الأول</w:t>
      </w:r>
      <w:r w:rsidRPr="00ED46F7">
        <w:rPr>
          <w:rFonts w:ascii="Arial" w:hAnsi="Arial" w:hint="cs"/>
          <w:b/>
          <w:bCs/>
          <w:rtl/>
          <w:lang w:bidi="ar-TN"/>
        </w:rPr>
        <w:t xml:space="preserve"> </w:t>
      </w:r>
      <w:r w:rsidRPr="00ED46F7">
        <w:rPr>
          <w:rFonts w:ascii="Arial" w:hAnsi="Arial"/>
          <w:b/>
          <w:bCs/>
          <w:rtl/>
          <w:lang w:bidi="ar-TN"/>
        </w:rPr>
        <w:t>–</w:t>
      </w:r>
      <w:r>
        <w:rPr>
          <w:rFonts w:ascii="Arial" w:hAnsi="Arial" w:hint="cs"/>
          <w:rtl/>
          <w:lang w:bidi="ar-TN"/>
        </w:rPr>
        <w:t xml:space="preserve"> </w:t>
      </w:r>
      <w:r w:rsidRPr="00ED46F7">
        <w:rPr>
          <w:rFonts w:ascii="Arial" w:hAnsi="Arial"/>
          <w:rtl/>
          <w:lang w:bidi="ar-TN"/>
        </w:rPr>
        <w:t xml:space="preserve">تحدث برئاسة الحكومة وحدة تصرف حسب الأهداف لإنجاز برنامج دعم قطاع الإعلام الممول عن طريق الاتحاد الأوروبي وتوضع تحت إشراف المركز الإفريقي لتدريب الصحفيين </w:t>
      </w:r>
      <w:r w:rsidRPr="00ED46F7">
        <w:rPr>
          <w:rFonts w:ascii="Arial" w:hAnsi="Arial" w:hint="cs"/>
          <w:rtl/>
          <w:lang w:bidi="ar-TN"/>
        </w:rPr>
        <w:t>والاتصالي</w:t>
      </w:r>
      <w:r>
        <w:rPr>
          <w:rFonts w:ascii="Arial" w:hAnsi="Arial" w:hint="cs"/>
          <w:rtl/>
          <w:lang w:bidi="ar-TN"/>
        </w:rPr>
        <w:t>ي</w:t>
      </w:r>
      <w:r w:rsidRPr="00ED46F7">
        <w:rPr>
          <w:rFonts w:ascii="Arial" w:hAnsi="Arial" w:hint="cs"/>
          <w:rtl/>
          <w:lang w:bidi="ar-TN"/>
        </w:rPr>
        <w:t>ن</w:t>
      </w:r>
      <w:r w:rsidRPr="00ED46F7">
        <w:rPr>
          <w:rFonts w:ascii="Arial" w:hAnsi="Arial"/>
          <w:lang w:bidi="ar-TN"/>
        </w:rPr>
        <w:t>.</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b/>
          <w:bCs/>
          <w:rtl/>
          <w:lang w:bidi="ar-TN"/>
        </w:rPr>
        <w:t xml:space="preserve">الفصل </w:t>
      </w:r>
      <w:r w:rsidRPr="00ED46F7">
        <w:rPr>
          <w:rFonts w:ascii="Arial" w:hAnsi="Arial" w:hint="cs"/>
          <w:b/>
          <w:bCs/>
          <w:rtl/>
          <w:lang w:bidi="ar-TN"/>
        </w:rPr>
        <w:t xml:space="preserve">2 </w:t>
      </w:r>
      <w:r w:rsidRPr="00ED46F7">
        <w:rPr>
          <w:rFonts w:ascii="Arial" w:hAnsi="Arial"/>
          <w:b/>
          <w:bCs/>
          <w:rtl/>
          <w:lang w:bidi="ar-TN"/>
        </w:rPr>
        <w:t>–</w:t>
      </w:r>
      <w:r w:rsidRPr="00ED46F7">
        <w:rPr>
          <w:rFonts w:ascii="Arial" w:hAnsi="Arial"/>
          <w:rtl/>
          <w:lang w:bidi="ar-TN"/>
        </w:rPr>
        <w:t xml:space="preserve"> تتمثل مهام وحدة التصرف حسب الأهداف لإنجاز برنامج دعم قطاع الإعلام الممول عن طريق الاتحاد الأوروبي في ما </w:t>
      </w:r>
      <w:r w:rsidRPr="00ED46F7">
        <w:rPr>
          <w:rFonts w:ascii="Arial" w:hAnsi="Arial" w:hint="cs"/>
          <w:rtl/>
          <w:lang w:bidi="ar-TN"/>
        </w:rPr>
        <w:t>يلي</w:t>
      </w:r>
      <w:r w:rsidRPr="00ED46F7">
        <w:rPr>
          <w:rFonts w:ascii="Arial" w:hAnsi="Arial"/>
          <w:lang w:bidi="ar-TN"/>
        </w:rPr>
        <w:t>:</w:t>
      </w:r>
    </w:p>
    <w:p w:rsidR="00ED46F7" w:rsidRPr="00ED46F7" w:rsidRDefault="00ED46F7" w:rsidP="00ED46F7">
      <w:pPr>
        <w:pStyle w:val="Paragraphedeliste"/>
        <w:numPr>
          <w:ilvl w:val="0"/>
          <w:numId w:val="5"/>
        </w:numPr>
        <w:bidi/>
        <w:spacing w:after="0" w:line="240" w:lineRule="auto"/>
        <w:ind w:left="927"/>
        <w:jc w:val="both"/>
        <w:rPr>
          <w:rFonts w:ascii="Arial" w:hAnsi="Arial"/>
          <w:lang w:bidi="ar-TN"/>
        </w:rPr>
      </w:pPr>
      <w:r w:rsidRPr="00ED46F7">
        <w:rPr>
          <w:rFonts w:ascii="Arial" w:hAnsi="Arial"/>
          <w:rtl/>
          <w:lang w:bidi="ar-TN"/>
        </w:rPr>
        <w:t>إعداد برنامج العمل السنوي المتعلق بتنفيذ أهداف برنامج دعم قطاع الإعلام</w:t>
      </w:r>
      <w:r w:rsidRPr="00ED46F7">
        <w:rPr>
          <w:rFonts w:ascii="Arial" w:hAnsi="Arial"/>
          <w:lang w:bidi="ar-TN"/>
        </w:rPr>
        <w:t>.</w:t>
      </w:r>
    </w:p>
    <w:p w:rsidR="00ED46F7" w:rsidRPr="00ED46F7" w:rsidRDefault="00ED46F7" w:rsidP="00ED46F7">
      <w:pPr>
        <w:pStyle w:val="Paragraphedeliste"/>
        <w:numPr>
          <w:ilvl w:val="0"/>
          <w:numId w:val="5"/>
        </w:numPr>
        <w:bidi/>
        <w:spacing w:after="0" w:line="240" w:lineRule="auto"/>
        <w:ind w:left="927"/>
        <w:jc w:val="both"/>
        <w:rPr>
          <w:rFonts w:ascii="Arial" w:hAnsi="Arial"/>
          <w:lang w:bidi="ar-TN"/>
        </w:rPr>
      </w:pPr>
      <w:r w:rsidRPr="00ED46F7">
        <w:rPr>
          <w:rFonts w:ascii="Arial" w:hAnsi="Arial"/>
          <w:rtl/>
          <w:lang w:bidi="ar-TN"/>
        </w:rPr>
        <w:t>الإشراف الإداري والمالي على البرنامج</w:t>
      </w:r>
      <w:r w:rsidRPr="00ED46F7">
        <w:rPr>
          <w:rFonts w:ascii="Arial" w:hAnsi="Arial"/>
          <w:lang w:bidi="ar-TN"/>
        </w:rPr>
        <w:t>.</w:t>
      </w:r>
    </w:p>
    <w:p w:rsidR="00ED46F7" w:rsidRPr="00ED46F7" w:rsidRDefault="00ED46F7" w:rsidP="00ED46F7">
      <w:pPr>
        <w:pStyle w:val="Paragraphedeliste"/>
        <w:numPr>
          <w:ilvl w:val="0"/>
          <w:numId w:val="5"/>
        </w:numPr>
        <w:bidi/>
        <w:spacing w:after="0" w:line="240" w:lineRule="auto"/>
        <w:ind w:left="927"/>
        <w:jc w:val="both"/>
        <w:rPr>
          <w:rFonts w:ascii="Arial" w:hAnsi="Arial"/>
          <w:lang w:bidi="ar-TN"/>
        </w:rPr>
      </w:pPr>
      <w:r w:rsidRPr="00ED46F7">
        <w:rPr>
          <w:rFonts w:ascii="Arial" w:hAnsi="Arial"/>
          <w:rtl/>
          <w:lang w:bidi="ar-TN"/>
        </w:rPr>
        <w:t>تنسيق الاجتماعات والمفاوضات بين مختلف المعنيين بالبرنامج والجانب الأوروبي</w:t>
      </w:r>
      <w:r w:rsidRPr="00ED46F7">
        <w:rPr>
          <w:rFonts w:ascii="Arial" w:hAnsi="Arial"/>
          <w:lang w:bidi="ar-TN"/>
        </w:rPr>
        <w:t>.</w:t>
      </w:r>
    </w:p>
    <w:p w:rsidR="00ED46F7" w:rsidRPr="00ED46F7" w:rsidRDefault="00ED46F7" w:rsidP="00ED46F7">
      <w:pPr>
        <w:pStyle w:val="Paragraphedeliste"/>
        <w:numPr>
          <w:ilvl w:val="0"/>
          <w:numId w:val="5"/>
        </w:numPr>
        <w:bidi/>
        <w:spacing w:after="0" w:line="240" w:lineRule="auto"/>
        <w:ind w:left="927"/>
        <w:jc w:val="both"/>
        <w:rPr>
          <w:rFonts w:ascii="Arial" w:hAnsi="Arial"/>
          <w:lang w:bidi="ar-TN"/>
        </w:rPr>
      </w:pPr>
      <w:r w:rsidRPr="00ED46F7">
        <w:rPr>
          <w:rFonts w:ascii="Arial" w:hAnsi="Arial"/>
          <w:rtl/>
          <w:lang w:bidi="ar-TN"/>
        </w:rPr>
        <w:t>متابعة ومراقبة الإنجاز من طرف المؤسسات والهياكل المنتفعة بدعم البرنامج</w:t>
      </w:r>
      <w:r w:rsidRPr="00ED46F7">
        <w:rPr>
          <w:rFonts w:ascii="Arial" w:hAnsi="Arial"/>
          <w:lang w:bidi="ar-TN"/>
        </w:rPr>
        <w:t>.</w:t>
      </w:r>
    </w:p>
    <w:p w:rsidR="00ED46F7" w:rsidRPr="00ED46F7" w:rsidRDefault="00ED46F7" w:rsidP="00ED46F7">
      <w:pPr>
        <w:pStyle w:val="Paragraphedeliste"/>
        <w:numPr>
          <w:ilvl w:val="0"/>
          <w:numId w:val="5"/>
        </w:numPr>
        <w:bidi/>
        <w:spacing w:after="0" w:line="240" w:lineRule="auto"/>
        <w:ind w:left="927"/>
        <w:jc w:val="both"/>
        <w:rPr>
          <w:rFonts w:ascii="Arial" w:hAnsi="Arial"/>
          <w:lang w:bidi="ar-TN"/>
        </w:rPr>
      </w:pPr>
      <w:r w:rsidRPr="00ED46F7">
        <w:rPr>
          <w:rFonts w:ascii="Arial" w:hAnsi="Arial"/>
          <w:rtl/>
          <w:lang w:bidi="ar-TN"/>
        </w:rPr>
        <w:t>إنشاء موقع الكتروني يتضمن معلومات حول أهداف البرنامج وسير تنفيذه</w:t>
      </w:r>
      <w:r w:rsidRPr="00ED46F7">
        <w:rPr>
          <w:rFonts w:ascii="Arial" w:hAnsi="Arial"/>
          <w:lang w:bidi="ar-TN"/>
        </w:rPr>
        <w:t>.</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b/>
          <w:bCs/>
          <w:rtl/>
          <w:lang w:bidi="ar-TN"/>
        </w:rPr>
        <w:t xml:space="preserve">الفصل </w:t>
      </w:r>
      <w:r w:rsidRPr="00ED46F7">
        <w:rPr>
          <w:rFonts w:ascii="Arial" w:hAnsi="Arial" w:hint="cs"/>
          <w:b/>
          <w:bCs/>
          <w:rtl/>
          <w:lang w:bidi="ar-TN"/>
        </w:rPr>
        <w:t xml:space="preserve">3 </w:t>
      </w:r>
      <w:r w:rsidRPr="00ED46F7">
        <w:rPr>
          <w:rFonts w:ascii="Arial" w:hAnsi="Arial"/>
          <w:b/>
          <w:bCs/>
          <w:rtl/>
          <w:lang w:bidi="ar-TN"/>
        </w:rPr>
        <w:t>–</w:t>
      </w:r>
      <w:r w:rsidRPr="00ED46F7">
        <w:rPr>
          <w:rFonts w:ascii="Arial" w:hAnsi="Arial"/>
          <w:rtl/>
          <w:lang w:bidi="ar-TN"/>
        </w:rPr>
        <w:t xml:space="preserve"> حددت مدة إنجاز البرنامج بـ 72 شهرا بداية من تاريخ دخول هذا الأمر الحكومي حيز التنفيذ وتشمل هذه المدة </w:t>
      </w:r>
      <w:r w:rsidRPr="00ED46F7">
        <w:rPr>
          <w:rFonts w:ascii="Arial" w:hAnsi="Arial" w:hint="cs"/>
          <w:rtl/>
          <w:lang w:bidi="ar-TN"/>
        </w:rPr>
        <w:t>مرحلتين</w:t>
      </w:r>
      <w:r w:rsidRPr="00ED46F7">
        <w:rPr>
          <w:rFonts w:ascii="Arial" w:hAnsi="Arial"/>
          <w:lang w:bidi="ar-TN"/>
        </w:rPr>
        <w:t>:</w:t>
      </w:r>
    </w:p>
    <w:p w:rsidR="00ED46F7" w:rsidRPr="00ED46F7" w:rsidRDefault="00ED46F7" w:rsidP="00ED46F7">
      <w:pPr>
        <w:pStyle w:val="Paragraphedeliste"/>
        <w:numPr>
          <w:ilvl w:val="0"/>
          <w:numId w:val="6"/>
        </w:numPr>
        <w:bidi/>
        <w:spacing w:after="0" w:line="240" w:lineRule="auto"/>
        <w:ind w:left="927"/>
        <w:jc w:val="both"/>
        <w:rPr>
          <w:rFonts w:ascii="Arial" w:hAnsi="Arial"/>
          <w:lang w:bidi="ar-TN"/>
        </w:rPr>
      </w:pPr>
      <w:r w:rsidRPr="00ED46F7">
        <w:rPr>
          <w:rFonts w:ascii="Arial" w:hAnsi="Arial"/>
          <w:rtl/>
          <w:lang w:bidi="ar-TN"/>
        </w:rPr>
        <w:t>مرحلة تنفيذ المشاريع الممولة في إطار البرنامج وتستغرق 48 شهرا</w:t>
      </w:r>
      <w:r w:rsidRPr="00ED46F7">
        <w:rPr>
          <w:rFonts w:ascii="Arial" w:hAnsi="Arial"/>
          <w:lang w:bidi="ar-TN"/>
        </w:rPr>
        <w:t>.</w:t>
      </w:r>
    </w:p>
    <w:p w:rsidR="00ED46F7" w:rsidRPr="00ED46F7" w:rsidRDefault="00ED46F7" w:rsidP="00ED46F7">
      <w:pPr>
        <w:pStyle w:val="Paragraphedeliste"/>
        <w:numPr>
          <w:ilvl w:val="0"/>
          <w:numId w:val="6"/>
        </w:numPr>
        <w:bidi/>
        <w:spacing w:after="0" w:line="240" w:lineRule="auto"/>
        <w:ind w:left="927"/>
        <w:jc w:val="both"/>
        <w:rPr>
          <w:rFonts w:ascii="Arial" w:hAnsi="Arial"/>
          <w:lang w:bidi="ar-TN"/>
        </w:rPr>
      </w:pPr>
      <w:r w:rsidRPr="00ED46F7">
        <w:rPr>
          <w:rFonts w:ascii="Arial" w:hAnsi="Arial"/>
          <w:rtl/>
          <w:lang w:bidi="ar-TN"/>
        </w:rPr>
        <w:t>مرحلة الغلق المالي للبرنامج وتشمل ختم العقود المبرمة وإتمام عملية الخلاص النهائي لجميع الأنشطة المنجزة في إطار هذه العقود وتقييم المشاريع المنجزة وتستغرق 24 شهرا</w:t>
      </w:r>
      <w:r w:rsidRPr="00ED46F7">
        <w:rPr>
          <w:rFonts w:ascii="Arial" w:hAnsi="Arial"/>
          <w:lang w:bidi="ar-TN"/>
        </w:rPr>
        <w:t>.</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b/>
          <w:bCs/>
          <w:rtl/>
          <w:lang w:bidi="ar-TN"/>
        </w:rPr>
        <w:lastRenderedPageBreak/>
        <w:t xml:space="preserve">الفصل </w:t>
      </w:r>
      <w:r w:rsidRPr="00ED46F7">
        <w:rPr>
          <w:rFonts w:ascii="Arial" w:hAnsi="Arial" w:hint="cs"/>
          <w:b/>
          <w:bCs/>
          <w:rtl/>
          <w:lang w:bidi="ar-TN"/>
        </w:rPr>
        <w:t xml:space="preserve">4 </w:t>
      </w:r>
      <w:r w:rsidRPr="00ED46F7">
        <w:rPr>
          <w:rFonts w:ascii="Arial" w:hAnsi="Arial"/>
          <w:b/>
          <w:bCs/>
          <w:rtl/>
          <w:lang w:bidi="ar-TN"/>
        </w:rPr>
        <w:t>–</w:t>
      </w:r>
      <w:r>
        <w:rPr>
          <w:rFonts w:ascii="Arial" w:hAnsi="Arial" w:hint="cs"/>
          <w:rtl/>
          <w:lang w:bidi="ar-TN"/>
        </w:rPr>
        <w:t xml:space="preserve"> </w:t>
      </w:r>
      <w:r w:rsidRPr="00ED46F7">
        <w:rPr>
          <w:rFonts w:ascii="Arial" w:hAnsi="Arial"/>
          <w:rtl/>
          <w:lang w:bidi="ar-TN"/>
        </w:rPr>
        <w:t>يسير وحدة التصرف في برنامج دعم قطاع الإعلام مدير وطني للبرنامج، تسند له خطة وامتيازات مدير عام إدارة مركزية أو مدير إدارة مركزية ويساعده في أداء مهامه إطار يمكن أن تسند له خطة وامتيازات كاهية مدير إدارة مركزية أو رئيس مصلحة إدارة مركزية</w:t>
      </w:r>
      <w:r w:rsidRPr="00ED46F7">
        <w:rPr>
          <w:rFonts w:ascii="Arial" w:hAnsi="Arial"/>
          <w:lang w:bidi="ar-TN"/>
        </w:rPr>
        <w:t>.</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b/>
          <w:bCs/>
          <w:rtl/>
          <w:lang w:bidi="ar-TN"/>
        </w:rPr>
        <w:t xml:space="preserve">الفصل </w:t>
      </w:r>
      <w:r w:rsidRPr="00ED46F7">
        <w:rPr>
          <w:rFonts w:ascii="Arial" w:hAnsi="Arial" w:hint="cs"/>
          <w:b/>
          <w:bCs/>
          <w:rtl/>
          <w:lang w:bidi="ar-TN"/>
        </w:rPr>
        <w:t xml:space="preserve">5 </w:t>
      </w:r>
      <w:r w:rsidRPr="00ED46F7">
        <w:rPr>
          <w:rFonts w:ascii="Arial" w:hAnsi="Arial"/>
          <w:b/>
          <w:bCs/>
          <w:rtl/>
          <w:lang w:bidi="ar-TN"/>
        </w:rPr>
        <w:t>–</w:t>
      </w:r>
      <w:r w:rsidRPr="00ED46F7">
        <w:rPr>
          <w:rFonts w:ascii="Arial" w:hAnsi="Arial"/>
          <w:rtl/>
          <w:lang w:bidi="ar-TN"/>
        </w:rPr>
        <w:t xml:space="preserve"> يتم تقييم نتائج البرنامج حسب المقاييس </w:t>
      </w:r>
      <w:r w:rsidRPr="00ED46F7">
        <w:rPr>
          <w:rFonts w:ascii="Arial" w:hAnsi="Arial" w:hint="cs"/>
          <w:rtl/>
          <w:lang w:bidi="ar-TN"/>
        </w:rPr>
        <w:t>التالية</w:t>
      </w:r>
      <w:r w:rsidRPr="00ED46F7">
        <w:rPr>
          <w:rFonts w:ascii="Arial" w:hAnsi="Arial"/>
          <w:lang w:bidi="ar-TN"/>
        </w:rPr>
        <w:t>:</w:t>
      </w:r>
    </w:p>
    <w:p w:rsidR="00ED46F7" w:rsidRPr="00ED46F7" w:rsidRDefault="00ED46F7" w:rsidP="00ED46F7">
      <w:pPr>
        <w:pStyle w:val="Paragraphedeliste"/>
        <w:numPr>
          <w:ilvl w:val="0"/>
          <w:numId w:val="7"/>
        </w:numPr>
        <w:bidi/>
        <w:spacing w:after="0" w:line="240" w:lineRule="auto"/>
        <w:ind w:left="927"/>
        <w:jc w:val="both"/>
        <w:rPr>
          <w:rFonts w:ascii="Arial" w:hAnsi="Arial"/>
          <w:lang w:bidi="ar-TN"/>
        </w:rPr>
      </w:pPr>
      <w:r w:rsidRPr="00ED46F7">
        <w:rPr>
          <w:rFonts w:ascii="Arial" w:hAnsi="Arial"/>
          <w:rtl/>
          <w:lang w:bidi="ar-TN"/>
        </w:rPr>
        <w:t>مدى احترام آجال التنفيذ أو مرحلتيها والمجهودات المبذولة لاختصارها</w:t>
      </w:r>
      <w:r w:rsidRPr="00ED46F7">
        <w:rPr>
          <w:rFonts w:ascii="Arial" w:hAnsi="Arial"/>
          <w:lang w:bidi="ar-TN"/>
        </w:rPr>
        <w:t>.</w:t>
      </w:r>
    </w:p>
    <w:p w:rsidR="00ED46F7" w:rsidRPr="00ED46F7" w:rsidRDefault="00ED46F7" w:rsidP="00ED46F7">
      <w:pPr>
        <w:pStyle w:val="Paragraphedeliste"/>
        <w:numPr>
          <w:ilvl w:val="0"/>
          <w:numId w:val="7"/>
        </w:numPr>
        <w:bidi/>
        <w:spacing w:after="0" w:line="240" w:lineRule="auto"/>
        <w:ind w:left="927"/>
        <w:jc w:val="both"/>
        <w:rPr>
          <w:rFonts w:ascii="Arial" w:hAnsi="Arial"/>
          <w:lang w:bidi="ar-TN"/>
        </w:rPr>
      </w:pPr>
      <w:r w:rsidRPr="00ED46F7">
        <w:rPr>
          <w:rFonts w:ascii="Arial" w:hAnsi="Arial"/>
          <w:rtl/>
          <w:lang w:bidi="ar-TN"/>
        </w:rPr>
        <w:t>بلوغ الأهداف المنشودة من وضع البرنامج والعمل على الرفع من مردوديته</w:t>
      </w:r>
      <w:r w:rsidRPr="00ED46F7">
        <w:rPr>
          <w:rFonts w:ascii="Arial" w:hAnsi="Arial"/>
          <w:lang w:bidi="ar-TN"/>
        </w:rPr>
        <w:t>.</w:t>
      </w:r>
    </w:p>
    <w:p w:rsidR="00ED46F7" w:rsidRPr="00ED46F7" w:rsidRDefault="00ED46F7" w:rsidP="00ED46F7">
      <w:pPr>
        <w:pStyle w:val="Paragraphedeliste"/>
        <w:numPr>
          <w:ilvl w:val="0"/>
          <w:numId w:val="7"/>
        </w:numPr>
        <w:bidi/>
        <w:spacing w:after="0" w:line="240" w:lineRule="auto"/>
        <w:ind w:left="927"/>
        <w:jc w:val="both"/>
        <w:rPr>
          <w:rFonts w:ascii="Arial" w:hAnsi="Arial"/>
          <w:lang w:bidi="ar-TN"/>
        </w:rPr>
      </w:pPr>
      <w:r w:rsidRPr="00ED46F7">
        <w:rPr>
          <w:rFonts w:ascii="Arial" w:hAnsi="Arial"/>
          <w:rtl/>
          <w:lang w:bidi="ar-TN"/>
        </w:rPr>
        <w:t>كلفة البرنامج ومدى السعي لعدم تجاوزها</w:t>
      </w:r>
      <w:r w:rsidRPr="00ED46F7">
        <w:rPr>
          <w:rFonts w:ascii="Arial" w:hAnsi="Arial"/>
          <w:lang w:bidi="ar-TN"/>
        </w:rPr>
        <w:t>.</w:t>
      </w:r>
    </w:p>
    <w:p w:rsidR="00ED46F7" w:rsidRPr="00ED46F7" w:rsidRDefault="00ED46F7" w:rsidP="00ED46F7">
      <w:pPr>
        <w:pStyle w:val="Paragraphedeliste"/>
        <w:numPr>
          <w:ilvl w:val="0"/>
          <w:numId w:val="7"/>
        </w:numPr>
        <w:bidi/>
        <w:spacing w:after="0" w:line="240" w:lineRule="auto"/>
        <w:ind w:left="927"/>
        <w:jc w:val="both"/>
        <w:rPr>
          <w:rFonts w:ascii="Arial" w:hAnsi="Arial"/>
          <w:lang w:bidi="ar-TN"/>
        </w:rPr>
      </w:pPr>
      <w:r w:rsidRPr="00ED46F7">
        <w:rPr>
          <w:rFonts w:ascii="Arial" w:hAnsi="Arial"/>
          <w:rtl/>
          <w:lang w:bidi="ar-TN"/>
        </w:rPr>
        <w:t>الصعوبات المعترضة عند إنجاز البرنامج وكيفية تجاوزها</w:t>
      </w:r>
      <w:r w:rsidRPr="00ED46F7">
        <w:rPr>
          <w:rFonts w:ascii="Arial" w:hAnsi="Arial"/>
          <w:lang w:bidi="ar-TN"/>
        </w:rPr>
        <w:t>.</w:t>
      </w:r>
    </w:p>
    <w:p w:rsidR="00ED46F7" w:rsidRPr="00ED46F7" w:rsidRDefault="00ED46F7" w:rsidP="00ED46F7">
      <w:pPr>
        <w:pStyle w:val="Paragraphedeliste"/>
        <w:numPr>
          <w:ilvl w:val="0"/>
          <w:numId w:val="7"/>
        </w:numPr>
        <w:bidi/>
        <w:spacing w:after="0" w:line="240" w:lineRule="auto"/>
        <w:ind w:left="927"/>
        <w:jc w:val="both"/>
        <w:rPr>
          <w:rFonts w:ascii="Arial" w:hAnsi="Arial"/>
          <w:lang w:bidi="ar-TN"/>
        </w:rPr>
      </w:pPr>
      <w:r w:rsidRPr="00ED46F7">
        <w:rPr>
          <w:rFonts w:ascii="Arial" w:hAnsi="Arial"/>
          <w:rtl/>
          <w:lang w:bidi="ar-TN"/>
        </w:rPr>
        <w:t>نظام المتابعة والتقييم الخاص بوحدة التصرف حسب الأهداف ودرجة نجاعته في ضبط المعطيات الخاصة بتقدم إنجاز البرنامج</w:t>
      </w:r>
      <w:r w:rsidRPr="00ED46F7">
        <w:rPr>
          <w:rFonts w:ascii="Arial" w:hAnsi="Arial"/>
          <w:lang w:bidi="ar-TN"/>
        </w:rPr>
        <w:t>.</w:t>
      </w:r>
    </w:p>
    <w:p w:rsidR="00ED46F7" w:rsidRPr="00ED46F7" w:rsidRDefault="00ED46F7" w:rsidP="00ED46F7">
      <w:pPr>
        <w:pStyle w:val="Paragraphedeliste"/>
        <w:numPr>
          <w:ilvl w:val="0"/>
          <w:numId w:val="7"/>
        </w:numPr>
        <w:bidi/>
        <w:spacing w:after="0" w:line="240" w:lineRule="auto"/>
        <w:ind w:left="927"/>
        <w:jc w:val="both"/>
        <w:rPr>
          <w:rFonts w:ascii="Arial" w:hAnsi="Arial"/>
          <w:lang w:bidi="ar-TN"/>
        </w:rPr>
      </w:pPr>
      <w:r w:rsidRPr="00ED46F7">
        <w:rPr>
          <w:rFonts w:ascii="Arial" w:hAnsi="Arial"/>
          <w:rtl/>
          <w:lang w:bidi="ar-TN"/>
        </w:rPr>
        <w:t>نجاعة التدخل لتعديل سير تنفيذ البرنامج</w:t>
      </w:r>
      <w:r w:rsidRPr="00ED46F7">
        <w:rPr>
          <w:rFonts w:ascii="Arial" w:hAnsi="Arial"/>
          <w:lang w:bidi="ar-TN"/>
        </w:rPr>
        <w:t>.</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b/>
          <w:bCs/>
          <w:rtl/>
          <w:lang w:bidi="ar-TN"/>
        </w:rPr>
        <w:t>الفصل 6</w:t>
      </w:r>
      <w:r w:rsidRPr="00ED46F7">
        <w:rPr>
          <w:rFonts w:ascii="Arial" w:hAnsi="Arial" w:hint="cs"/>
          <w:b/>
          <w:bCs/>
          <w:rtl/>
          <w:lang w:bidi="ar-TN"/>
        </w:rPr>
        <w:t xml:space="preserve"> </w:t>
      </w:r>
      <w:r w:rsidRPr="00ED46F7">
        <w:rPr>
          <w:rFonts w:ascii="Arial" w:hAnsi="Arial"/>
          <w:b/>
          <w:bCs/>
          <w:rtl/>
          <w:lang w:bidi="ar-TN"/>
        </w:rPr>
        <w:t>–</w:t>
      </w:r>
      <w:r>
        <w:rPr>
          <w:rFonts w:ascii="Arial" w:hAnsi="Arial" w:hint="cs"/>
          <w:rtl/>
          <w:lang w:bidi="ar-TN"/>
        </w:rPr>
        <w:t xml:space="preserve"> </w:t>
      </w:r>
      <w:r w:rsidRPr="00ED46F7">
        <w:rPr>
          <w:rFonts w:ascii="Arial" w:hAnsi="Arial"/>
          <w:rtl/>
          <w:lang w:bidi="ar-TN"/>
        </w:rPr>
        <w:t>تحدث برئاسة الحكومة لجنة قيادة يرأسها رئيس الحكومة أو من ينوبه، مكونة من بين الإطارات المشهود لها بالكفاءة في الميادين القانونية والمالية والإعلامية تتولى النظر في المسائل المتعلقة بمتابعة المهام الموكولة لوحدة التصرف حسب الأهداف المذكورة أعلاه وتقييمها بالاعتماد على المقاييس المحددة بالفصل 5 من هذا الأمر الحكومي</w:t>
      </w:r>
      <w:r w:rsidRPr="00ED46F7">
        <w:rPr>
          <w:rFonts w:ascii="Arial" w:hAnsi="Arial"/>
          <w:lang w:bidi="ar-TN"/>
        </w:rPr>
        <w:t>.</w:t>
      </w:r>
    </w:p>
    <w:p w:rsidR="00ED46F7" w:rsidRPr="00ED46F7" w:rsidRDefault="00ED46F7" w:rsidP="00ED46F7">
      <w:pPr>
        <w:bidi/>
        <w:spacing w:after="0" w:line="240" w:lineRule="auto"/>
        <w:ind w:left="284"/>
        <w:jc w:val="both"/>
        <w:rPr>
          <w:rFonts w:ascii="Arial" w:hAnsi="Arial"/>
          <w:lang w:bidi="ar-TN"/>
        </w:rPr>
      </w:pPr>
      <w:r w:rsidRPr="00ED46F7">
        <w:rPr>
          <w:rFonts w:ascii="Arial" w:hAnsi="Arial"/>
          <w:rtl/>
          <w:lang w:bidi="ar-TN"/>
        </w:rPr>
        <w:t>ويتم تعيين أعضاء اللجنة بقرار من رئيس الحكومة</w:t>
      </w:r>
      <w:r w:rsidRPr="00ED46F7">
        <w:rPr>
          <w:rFonts w:ascii="Arial" w:hAnsi="Arial"/>
          <w:lang w:bidi="ar-TN"/>
        </w:rPr>
        <w:t>.</w:t>
      </w:r>
    </w:p>
    <w:p w:rsidR="00ED46F7" w:rsidRPr="00ED46F7" w:rsidRDefault="00ED46F7" w:rsidP="00ED46F7">
      <w:pPr>
        <w:bidi/>
        <w:spacing w:after="0" w:line="240" w:lineRule="auto"/>
        <w:ind w:left="284"/>
        <w:jc w:val="both"/>
        <w:rPr>
          <w:rFonts w:ascii="Arial" w:hAnsi="Arial"/>
          <w:lang w:bidi="ar-TN"/>
        </w:rPr>
      </w:pPr>
      <w:r w:rsidRPr="00ED46F7">
        <w:rPr>
          <w:rFonts w:ascii="Arial" w:hAnsi="Arial"/>
          <w:rtl/>
          <w:lang w:bidi="ar-TN"/>
        </w:rPr>
        <w:t>وتتولى مصالح خلية الإعلام والاتصال والثقافة برئاسة الحكومة كتابة اللجنة</w:t>
      </w:r>
      <w:r w:rsidRPr="00ED46F7">
        <w:rPr>
          <w:rFonts w:ascii="Arial" w:hAnsi="Arial"/>
          <w:lang w:bidi="ar-TN"/>
        </w:rPr>
        <w:t>.</w:t>
      </w:r>
    </w:p>
    <w:p w:rsidR="00ED46F7" w:rsidRPr="00ED46F7" w:rsidRDefault="00ED46F7" w:rsidP="00ED46F7">
      <w:pPr>
        <w:bidi/>
        <w:spacing w:after="0" w:line="240" w:lineRule="auto"/>
        <w:ind w:left="284"/>
        <w:jc w:val="both"/>
        <w:rPr>
          <w:rFonts w:ascii="Arial" w:hAnsi="Arial"/>
          <w:lang w:bidi="ar-TN"/>
        </w:rPr>
      </w:pPr>
      <w:r w:rsidRPr="00ED46F7">
        <w:rPr>
          <w:rFonts w:ascii="Arial" w:hAnsi="Arial"/>
          <w:rtl/>
          <w:lang w:bidi="ar-TN"/>
        </w:rPr>
        <w:t>تجتمع اللجنة بطلب من رئيسها مرة كل ستة أشهر على الأقل وكلما دعت الحاجة إلى ذلك، ولا تكون مداولاتها قانونية إلا بحضور نصف أعضائها على الأقل، وفي صورة عدم توفر النصاب في الجلسة الأولى يعاد استدعاء الأعضاء لجلسة ثانية تعقد خمسة عشر يوما بعد تاريخ الجلسة الأولى، وفي هذه الحالة تكون مداولات اللجنة قانونية مهما كان عدد الأعضاء الحاضرين</w:t>
      </w:r>
      <w:r w:rsidRPr="00ED46F7">
        <w:rPr>
          <w:rFonts w:ascii="Arial" w:hAnsi="Arial"/>
          <w:lang w:bidi="ar-TN"/>
        </w:rPr>
        <w:t>.</w:t>
      </w:r>
    </w:p>
    <w:p w:rsidR="00ED46F7" w:rsidRPr="00ED46F7" w:rsidRDefault="00ED46F7" w:rsidP="00ED46F7">
      <w:pPr>
        <w:bidi/>
        <w:spacing w:after="0" w:line="240" w:lineRule="auto"/>
        <w:ind w:left="284"/>
        <w:jc w:val="both"/>
        <w:rPr>
          <w:rFonts w:ascii="Arial" w:hAnsi="Arial"/>
          <w:lang w:bidi="ar-TN"/>
        </w:rPr>
      </w:pPr>
      <w:r w:rsidRPr="00ED46F7">
        <w:rPr>
          <w:rFonts w:ascii="Arial" w:hAnsi="Arial"/>
          <w:rtl/>
          <w:lang w:bidi="ar-TN"/>
        </w:rPr>
        <w:t>وتتخذ اللجنة قراراتها بأغلبية أصوات أعضائها الحاضرين، وعند التساوي يرجح صوت الرئيس</w:t>
      </w:r>
      <w:r w:rsidRPr="00ED46F7">
        <w:rPr>
          <w:rFonts w:ascii="Arial" w:hAnsi="Arial"/>
          <w:lang w:bidi="ar-TN"/>
        </w:rPr>
        <w:t>.</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b/>
          <w:bCs/>
          <w:rtl/>
          <w:lang w:bidi="ar-TN"/>
        </w:rPr>
        <w:t xml:space="preserve">الفصل </w:t>
      </w:r>
      <w:r w:rsidRPr="00ED46F7">
        <w:rPr>
          <w:rFonts w:ascii="Arial" w:hAnsi="Arial" w:hint="cs"/>
          <w:b/>
          <w:bCs/>
          <w:rtl/>
          <w:lang w:bidi="ar-TN"/>
        </w:rPr>
        <w:t xml:space="preserve">7 </w:t>
      </w:r>
      <w:r w:rsidRPr="00ED46F7">
        <w:rPr>
          <w:rFonts w:ascii="Arial" w:hAnsi="Arial"/>
          <w:b/>
          <w:bCs/>
          <w:rtl/>
          <w:lang w:bidi="ar-TN"/>
        </w:rPr>
        <w:t>–</w:t>
      </w:r>
      <w:r w:rsidRPr="00ED46F7">
        <w:rPr>
          <w:rFonts w:ascii="Arial" w:hAnsi="Arial"/>
          <w:rtl/>
          <w:lang w:bidi="ar-TN"/>
        </w:rPr>
        <w:t xml:space="preserve"> يمكن للوحدة في إطار القيام بالمهام الموكولة إليها اللجوء إلى الخبراء من القطاع العام أو الخاص وذلك طبقا للقوانين والتراتيب الجاري بها العمل</w:t>
      </w:r>
      <w:r w:rsidRPr="00ED46F7">
        <w:rPr>
          <w:rFonts w:ascii="Arial" w:hAnsi="Arial"/>
          <w:lang w:bidi="ar-TN"/>
        </w:rPr>
        <w:t>.</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b/>
          <w:bCs/>
          <w:rtl/>
          <w:lang w:bidi="ar-TN"/>
        </w:rPr>
        <w:t>الفصل 8</w:t>
      </w:r>
      <w:r w:rsidRPr="00ED46F7">
        <w:rPr>
          <w:rFonts w:ascii="Arial" w:hAnsi="Arial" w:hint="cs"/>
          <w:b/>
          <w:bCs/>
          <w:rtl/>
          <w:lang w:bidi="ar-TN"/>
        </w:rPr>
        <w:t xml:space="preserve"> </w:t>
      </w:r>
      <w:r w:rsidRPr="00ED46F7">
        <w:rPr>
          <w:rFonts w:ascii="Arial" w:hAnsi="Arial"/>
          <w:b/>
          <w:bCs/>
          <w:rtl/>
          <w:lang w:bidi="ar-TN"/>
        </w:rPr>
        <w:t>–</w:t>
      </w:r>
      <w:r w:rsidRPr="00ED46F7">
        <w:rPr>
          <w:rFonts w:ascii="Arial" w:hAnsi="Arial"/>
          <w:rtl/>
          <w:lang w:bidi="ar-TN"/>
        </w:rPr>
        <w:t xml:space="preserve"> يرفع مدير البرنامج تقريرا سنويا إلى رئيس الحكومة حول نشاط وحدة التصرف حسب الأهداف لإنجاز برنامج دعم قطاع الإعلام الممول عن طريق الاتحاد الأوروبي</w:t>
      </w:r>
      <w:r w:rsidRPr="00ED46F7">
        <w:rPr>
          <w:rFonts w:ascii="Arial" w:hAnsi="Arial"/>
          <w:lang w:bidi="ar-TN"/>
        </w:rPr>
        <w:t>.</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lang w:bidi="ar-TN"/>
        </w:rPr>
      </w:pPr>
      <w:r w:rsidRPr="00ED46F7">
        <w:rPr>
          <w:rFonts w:ascii="Arial" w:hAnsi="Arial"/>
          <w:b/>
          <w:bCs/>
          <w:rtl/>
          <w:lang w:bidi="ar-TN"/>
        </w:rPr>
        <w:t xml:space="preserve">الفصل </w:t>
      </w:r>
      <w:r w:rsidRPr="00ED46F7">
        <w:rPr>
          <w:rFonts w:ascii="Arial" w:hAnsi="Arial" w:hint="cs"/>
          <w:b/>
          <w:bCs/>
          <w:rtl/>
          <w:lang w:bidi="ar-TN"/>
        </w:rPr>
        <w:t xml:space="preserve">9 </w:t>
      </w:r>
      <w:r w:rsidRPr="00ED46F7">
        <w:rPr>
          <w:rFonts w:ascii="Arial" w:hAnsi="Arial"/>
          <w:b/>
          <w:bCs/>
          <w:rtl/>
          <w:lang w:bidi="ar-TN"/>
        </w:rPr>
        <w:t>–</w:t>
      </w:r>
      <w:r w:rsidRPr="00ED46F7">
        <w:rPr>
          <w:rFonts w:ascii="Arial" w:hAnsi="Arial"/>
          <w:rtl/>
          <w:lang w:bidi="ar-TN"/>
        </w:rPr>
        <w:t xml:space="preserve"> وزير المالية مكلف بتنفيذ هذا الأمر الحكومي الذي ينشر بالرائد الرسمي للجمهورية التونسية</w:t>
      </w:r>
      <w:r w:rsidRPr="00ED46F7">
        <w:rPr>
          <w:rFonts w:ascii="Arial" w:hAnsi="Arial"/>
          <w:lang w:bidi="ar-TN"/>
        </w:rPr>
        <w:t>.</w:t>
      </w:r>
    </w:p>
    <w:p w:rsidR="00ED46F7" w:rsidRPr="00ED46F7" w:rsidRDefault="00ED46F7" w:rsidP="00ED46F7">
      <w:pPr>
        <w:bidi/>
        <w:spacing w:after="0" w:line="240" w:lineRule="auto"/>
        <w:ind w:left="284"/>
        <w:jc w:val="both"/>
        <w:rPr>
          <w:rFonts w:ascii="Arial" w:hAnsi="Arial"/>
          <w:lang w:bidi="ar-TN"/>
        </w:rPr>
      </w:pPr>
    </w:p>
    <w:p w:rsidR="00ED46F7" w:rsidRPr="00ED46F7" w:rsidRDefault="00ED46F7" w:rsidP="00ED46F7">
      <w:pPr>
        <w:bidi/>
        <w:spacing w:after="0" w:line="240" w:lineRule="auto"/>
        <w:ind w:left="284"/>
        <w:jc w:val="both"/>
        <w:rPr>
          <w:rFonts w:ascii="Arial" w:hAnsi="Arial"/>
          <w:b/>
          <w:bCs/>
          <w:lang w:bidi="ar-TN"/>
        </w:rPr>
      </w:pPr>
      <w:r w:rsidRPr="00ED46F7">
        <w:rPr>
          <w:rFonts w:ascii="Arial" w:hAnsi="Arial"/>
          <w:b/>
          <w:bCs/>
          <w:rtl/>
          <w:lang w:bidi="ar-TN"/>
        </w:rPr>
        <w:t>تونس في 24 نوفمبر 2017</w:t>
      </w:r>
      <w:r w:rsidRPr="00ED46F7">
        <w:rPr>
          <w:rFonts w:ascii="Arial" w:hAnsi="Arial"/>
          <w:b/>
          <w:bCs/>
          <w:lang w:bidi="ar-TN"/>
        </w:rPr>
        <w:t>.</w:t>
      </w:r>
    </w:p>
    <w:p w:rsidR="002E4E28" w:rsidRPr="00ED46F7" w:rsidRDefault="00F32CF1" w:rsidP="00ED46F7">
      <w:pPr>
        <w:bidi/>
        <w:spacing w:after="0" w:line="240" w:lineRule="auto"/>
        <w:ind w:left="284"/>
        <w:jc w:val="both"/>
        <w:rPr>
          <w:rFonts w:ascii="Arial" w:hAnsi="Arial"/>
          <w:lang w:bidi="ar-TN"/>
        </w:rPr>
      </w:pPr>
    </w:p>
    <w:sectPr w:rsidR="002E4E28" w:rsidRPr="00ED46F7"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CF1" w:rsidRDefault="00F32CF1">
      <w:pPr>
        <w:spacing w:after="0" w:line="240" w:lineRule="auto"/>
      </w:pPr>
      <w:r>
        <w:separator/>
      </w:r>
    </w:p>
  </w:endnote>
  <w:endnote w:type="continuationSeparator" w:id="0">
    <w:p w:rsidR="00F32CF1" w:rsidRDefault="00F3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Pr="00A91DAC" w:rsidRDefault="006E651F">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ED46F7">
                            <w:rPr>
                              <w:rFonts w:ascii="Arial" w:hAnsi="Arial"/>
                              <w:noProof/>
                              <w:sz w:val="18"/>
                              <w:szCs w:val="18"/>
                            </w:rPr>
                            <w:t>2</w:t>
                          </w:r>
                          <w:r w:rsidRPr="001E5DD5">
                            <w:rPr>
                              <w:rFonts w:ascii="Arial" w:hAnsi="Arial"/>
                              <w:noProof/>
                              <w:sz w:val="18"/>
                              <w:szCs w:val="18"/>
                            </w:rPr>
                            <w:fldChar w:fldCharType="end"/>
                          </w:r>
                        </w:p>
                        <w:p w:rsidR="00A34AD0" w:rsidRDefault="00F32CF1"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ED46F7">
                      <w:rPr>
                        <w:rFonts w:ascii="Arial" w:hAnsi="Arial"/>
                        <w:noProof/>
                        <w:sz w:val="18"/>
                        <w:szCs w:val="18"/>
                      </w:rPr>
                      <w:t>2</w:t>
                    </w:r>
                    <w:r w:rsidRPr="001E5DD5">
                      <w:rPr>
                        <w:rFonts w:ascii="Arial" w:hAnsi="Arial"/>
                        <w:noProof/>
                        <w:sz w:val="18"/>
                        <w:szCs w:val="18"/>
                      </w:rPr>
                      <w:fldChar w:fldCharType="end"/>
                    </w:r>
                  </w:p>
                  <w:p w:rsidR="00A34AD0" w:rsidRDefault="00F32CF1"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Pieddepage"/>
    </w:pPr>
    <w:r>
      <w:rPr>
        <w:noProof/>
        <w:lang w:eastAsia="fr-FR"/>
      </w:rPr>
      <mc:AlternateContent>
        <mc:Choice Requires="wps">
          <w:drawing>
            <wp:anchor distT="0" distB="0" distL="114300" distR="114300" simplePos="0" relativeHeight="251661312" behindDoc="1" locked="0" layoutInCell="1" allowOverlap="1">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ED46F7">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ED46F7">
                            <w:rPr>
                              <w:rFonts w:ascii="Arial" w:hAnsi="Arial"/>
                              <w:noProof/>
                              <w:sz w:val="18"/>
                              <w:szCs w:val="18"/>
                            </w:rPr>
                            <w:t>2</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ED46F7">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ED46F7">
                      <w:rPr>
                        <w:rFonts w:ascii="Arial" w:hAnsi="Arial"/>
                        <w:noProof/>
                        <w:sz w:val="18"/>
                        <w:szCs w:val="18"/>
                      </w:rPr>
                      <w:t>2</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CF1" w:rsidRDefault="00F32CF1">
      <w:pPr>
        <w:spacing w:after="0" w:line="240" w:lineRule="auto"/>
      </w:pPr>
      <w:r>
        <w:separator/>
      </w:r>
    </w:p>
  </w:footnote>
  <w:footnote w:type="continuationSeparator" w:id="0">
    <w:p w:rsidR="00F32CF1" w:rsidRDefault="00F3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4384" behindDoc="0" locked="0" layoutInCell="1" allowOverlap="1">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F32CF1" w:rsidP="0097472C">
                          <w:pPr>
                            <w:spacing w:after="0" w:line="240" w:lineRule="auto"/>
                            <w:ind w:left="567"/>
                            <w:rPr>
                              <w:rFonts w:ascii="Arial" w:eastAsia="Times New Roman" w:hAnsi="Arial" w:cs="Times New Roman"/>
                              <w:sz w:val="24"/>
                              <w:szCs w:val="24"/>
                            </w:rPr>
                          </w:pPr>
                        </w:p>
                        <w:p w:rsidR="00A34AD0" w:rsidRPr="005F7BF4" w:rsidRDefault="006E651F" w:rsidP="00C9512C">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6E651F" w:rsidP="00C9512C">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rsidR="00A34AD0" w:rsidRDefault="00F32CF1" w:rsidP="0097472C">
                    <w:pPr>
                      <w:spacing w:after="0" w:line="240" w:lineRule="auto"/>
                      <w:ind w:left="567"/>
                      <w:rPr>
                        <w:rFonts w:ascii="Arial" w:eastAsia="Times New Roman" w:hAnsi="Arial" w:cs="Times New Roman"/>
                        <w:sz w:val="24"/>
                        <w:szCs w:val="24"/>
                      </w:rPr>
                    </w:pPr>
                  </w:p>
                  <w:p w:rsidR="00A34AD0" w:rsidRPr="005F7BF4" w:rsidRDefault="006E651F" w:rsidP="00C9512C">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6E651F" w:rsidP="00C9512C">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3360" behindDoc="0" locked="0" layoutInCell="1" allowOverlap="1">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F32CF1" w:rsidP="0075404E">
                          <w:pPr>
                            <w:spacing w:after="0" w:line="20" w:lineRule="atLeast"/>
                            <w:ind w:left="567"/>
                            <w:rPr>
                              <w:rFonts w:ascii="Arial" w:eastAsia="Times New Roman" w:hAnsi="Arial"/>
                              <w:sz w:val="24"/>
                              <w:szCs w:val="20"/>
                            </w:rPr>
                          </w:pPr>
                        </w:p>
                        <w:p w:rsidR="00A34AD0" w:rsidRPr="00696C4B" w:rsidRDefault="006E651F" w:rsidP="00C9512C">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A34AD0" w:rsidRDefault="00F32CF1"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rsidR="00A34AD0" w:rsidRDefault="00F32CF1" w:rsidP="0075404E">
                    <w:pPr>
                      <w:spacing w:after="0" w:line="20" w:lineRule="atLeast"/>
                      <w:ind w:left="567"/>
                      <w:rPr>
                        <w:rFonts w:ascii="Arial" w:eastAsia="Times New Roman" w:hAnsi="Arial"/>
                        <w:sz w:val="24"/>
                        <w:szCs w:val="20"/>
                      </w:rPr>
                    </w:pPr>
                  </w:p>
                  <w:p w:rsidR="00A34AD0" w:rsidRPr="00696C4B" w:rsidRDefault="006E651F" w:rsidP="00C9512C">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A34AD0" w:rsidRDefault="00F32CF1"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2739"/>
    <w:multiLevelType w:val="hybridMultilevel"/>
    <w:tmpl w:val="FE9EB2F0"/>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25AA3117"/>
    <w:multiLevelType w:val="hybridMultilevel"/>
    <w:tmpl w:val="F4889D6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5F645BD1"/>
    <w:multiLevelType w:val="hybridMultilevel"/>
    <w:tmpl w:val="401E24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71982893"/>
    <w:multiLevelType w:val="hybridMultilevel"/>
    <w:tmpl w:val="95C410A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F7"/>
    <w:rsid w:val="00182C27"/>
    <w:rsid w:val="004F2FE7"/>
    <w:rsid w:val="005A6D96"/>
    <w:rsid w:val="006E651F"/>
    <w:rsid w:val="007943CF"/>
    <w:rsid w:val="008D0D57"/>
    <w:rsid w:val="00A050EA"/>
    <w:rsid w:val="00AA7E95"/>
    <w:rsid w:val="00AF5773"/>
    <w:rsid w:val="00BC16DA"/>
    <w:rsid w:val="00C547E8"/>
    <w:rsid w:val="00CF74DC"/>
    <w:rsid w:val="00D37C1F"/>
    <w:rsid w:val="00ED46F7"/>
    <w:rsid w:val="00F32C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BA7F3"/>
  <w15:chartTrackingRefBased/>
  <w15:docId w15:val="{1B40C68F-2119-41B8-9EF1-7539150A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43CF"/>
  </w:style>
  <w:style w:type="paragraph" w:styleId="Pieddepage">
    <w:name w:val="footer"/>
    <w:basedOn w:val="Normal"/>
    <w:link w:val="PieddepageCar"/>
    <w:uiPriority w:val="99"/>
    <w:semiHidden/>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943CF"/>
  </w:style>
  <w:style w:type="paragraph" w:styleId="Paragraphedeliste">
    <w:name w:val="List Paragraph"/>
    <w:basedOn w:val="Normal"/>
    <w:uiPriority w:val="34"/>
    <w:qFormat/>
    <w:rsid w:val="00ED4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Projet de loi n° 2017-34 (Ar)</Template>
  <TotalTime>4</TotalTime>
  <Pages>2</Pages>
  <Words>686</Words>
  <Characters>3773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ALIA</cp:lastModifiedBy>
  <cp:revision>1</cp:revision>
  <dcterms:created xsi:type="dcterms:W3CDTF">2017-12-07T13:18:00Z</dcterms:created>
  <dcterms:modified xsi:type="dcterms:W3CDTF">2017-12-07T13:22:00Z</dcterms:modified>
</cp:coreProperties>
</file>