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BF5BF" w14:textId="77777777" w:rsidR="005500C4" w:rsidRDefault="005500C4" w:rsidP="005500C4">
      <w:pPr>
        <w:spacing w:before="100" w:beforeAutospacing="1" w:after="0"/>
        <w:ind w:left="283"/>
        <w:jc w:val="both"/>
        <w:rPr>
          <w:rFonts w:ascii="Arial" w:hAnsi="Arial" w:cs="Arial"/>
          <w:b/>
          <w:bCs/>
          <w:sz w:val="24"/>
          <w:szCs w:val="24"/>
        </w:rPr>
      </w:pPr>
    </w:p>
    <w:p w14:paraId="7474C8B8" w14:textId="77777777" w:rsidR="005500C4" w:rsidRDefault="006C1B01" w:rsidP="005500C4">
      <w:pPr>
        <w:spacing w:before="100" w:beforeAutospacing="1" w:after="0"/>
        <w:ind w:left="283"/>
        <w:jc w:val="both"/>
        <w:rPr>
          <w:rFonts w:ascii="Arial" w:hAnsi="Arial" w:cs="Arial"/>
          <w:b/>
          <w:bCs/>
          <w:sz w:val="24"/>
          <w:szCs w:val="24"/>
        </w:rPr>
      </w:pPr>
      <w:r>
        <w:rPr>
          <w:rFonts w:ascii="Arial" w:hAnsi="Arial" w:cs="Arial"/>
          <w:b/>
          <w:bCs/>
          <w:sz w:val="24"/>
          <w:szCs w:val="24"/>
        </w:rPr>
        <w:t>Arrêté Républicain n°</w:t>
      </w:r>
      <w:r w:rsidRPr="006C1B01">
        <w:rPr>
          <w:rFonts w:ascii="Arial" w:hAnsi="Arial" w:cs="Arial"/>
          <w:b/>
          <w:bCs/>
          <w:sz w:val="24"/>
          <w:szCs w:val="24"/>
        </w:rPr>
        <w:t>2013-298 du 25 octobre 2013, portant proclamation d'un</w:t>
      </w:r>
      <w:r>
        <w:rPr>
          <w:rFonts w:ascii="Arial" w:hAnsi="Arial" w:cs="Arial"/>
          <w:b/>
          <w:bCs/>
          <w:sz w:val="24"/>
          <w:szCs w:val="24"/>
        </w:rPr>
        <w:t>e zone d'opérations militaires</w:t>
      </w:r>
    </w:p>
    <w:p w14:paraId="3E494028" w14:textId="77777777" w:rsidR="005500C4" w:rsidRDefault="005500C4" w:rsidP="005500C4">
      <w:pPr>
        <w:spacing w:before="100" w:beforeAutospacing="1" w:after="0"/>
        <w:ind w:left="283"/>
        <w:jc w:val="both"/>
        <w:rPr>
          <w:rFonts w:ascii="Arial" w:hAnsi="Arial" w:cs="Arial"/>
          <w:sz w:val="20"/>
          <w:szCs w:val="20"/>
        </w:rPr>
      </w:pPr>
      <w:r>
        <w:rPr>
          <w:rFonts w:ascii="Arial" w:hAnsi="Arial" w:cs="Arial"/>
          <w:sz w:val="20"/>
          <w:szCs w:val="20"/>
        </w:rPr>
        <w:t>Le Président de la République,</w:t>
      </w:r>
    </w:p>
    <w:p w14:paraId="51DEEE24" w14:textId="77777777" w:rsidR="005500C4" w:rsidRDefault="006C1B01" w:rsidP="005500C4">
      <w:pPr>
        <w:spacing w:before="100" w:beforeAutospacing="1" w:after="0"/>
        <w:ind w:left="283"/>
        <w:jc w:val="both"/>
        <w:rPr>
          <w:rFonts w:ascii="Arial" w:hAnsi="Arial" w:cs="Arial"/>
          <w:sz w:val="20"/>
          <w:szCs w:val="20"/>
        </w:rPr>
      </w:pPr>
      <w:r>
        <w:rPr>
          <w:rFonts w:ascii="Arial" w:hAnsi="Arial" w:cs="Arial"/>
          <w:sz w:val="20"/>
          <w:szCs w:val="20"/>
        </w:rPr>
        <w:t>Vu la loi constituante n°</w:t>
      </w:r>
      <w:r w:rsidRPr="006C1B01">
        <w:rPr>
          <w:rFonts w:ascii="Arial" w:hAnsi="Arial" w:cs="Arial"/>
          <w:sz w:val="20"/>
          <w:szCs w:val="20"/>
        </w:rPr>
        <w:t>2011-6 du 16 décembre 2011, portant organisation provisoire des pouvoirs publics, notamment le sous-</w:t>
      </w:r>
      <w:r w:rsidR="005500C4">
        <w:rPr>
          <w:rFonts w:ascii="Arial" w:hAnsi="Arial" w:cs="Arial"/>
          <w:sz w:val="20"/>
          <w:szCs w:val="20"/>
        </w:rPr>
        <w:t>paragraphe 7 de son article 11,</w:t>
      </w:r>
    </w:p>
    <w:p w14:paraId="5A599BC4" w14:textId="77777777" w:rsidR="005500C4" w:rsidRDefault="006C1B01" w:rsidP="005500C4">
      <w:pPr>
        <w:spacing w:before="100" w:beforeAutospacing="1" w:after="0"/>
        <w:ind w:left="283"/>
        <w:jc w:val="both"/>
        <w:rPr>
          <w:rFonts w:ascii="Arial" w:hAnsi="Arial" w:cs="Arial"/>
          <w:sz w:val="20"/>
          <w:szCs w:val="20"/>
        </w:rPr>
      </w:pPr>
      <w:r>
        <w:rPr>
          <w:rFonts w:ascii="Arial" w:hAnsi="Arial" w:cs="Arial"/>
          <w:sz w:val="20"/>
          <w:szCs w:val="20"/>
        </w:rPr>
        <w:t>Vu la loi n°</w:t>
      </w:r>
      <w:r w:rsidRPr="006C1B01">
        <w:rPr>
          <w:rFonts w:ascii="Arial" w:hAnsi="Arial" w:cs="Arial"/>
          <w:sz w:val="20"/>
          <w:szCs w:val="20"/>
        </w:rPr>
        <w:t>69-4 du 24 janvier 1969, réglementant les réunions publiques, cortèges, défilés, manifestations et attroupement</w:t>
      </w:r>
      <w:r w:rsidR="005500C4">
        <w:rPr>
          <w:rFonts w:ascii="Arial" w:hAnsi="Arial" w:cs="Arial"/>
          <w:sz w:val="20"/>
          <w:szCs w:val="20"/>
        </w:rPr>
        <w:t>s,</w:t>
      </w:r>
    </w:p>
    <w:p w14:paraId="4A3BFE46"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sz w:val="20"/>
          <w:szCs w:val="20"/>
        </w:rPr>
        <w:t>Vu le décret n° 75-671 du 25 septembre 1975, fixant les attributions de mi</w:t>
      </w:r>
      <w:r w:rsidR="005500C4">
        <w:rPr>
          <w:rFonts w:ascii="Arial" w:hAnsi="Arial" w:cs="Arial"/>
          <w:sz w:val="20"/>
          <w:szCs w:val="20"/>
        </w:rPr>
        <w:t>nistre de la défense nationale,</w:t>
      </w:r>
    </w:p>
    <w:p w14:paraId="2D1676D0" w14:textId="77777777" w:rsidR="005500C4" w:rsidRDefault="006C1B01" w:rsidP="005500C4">
      <w:pPr>
        <w:spacing w:before="100" w:beforeAutospacing="1" w:after="0"/>
        <w:ind w:left="283"/>
        <w:jc w:val="both"/>
        <w:rPr>
          <w:rFonts w:ascii="Arial" w:hAnsi="Arial" w:cs="Arial"/>
          <w:sz w:val="20"/>
          <w:szCs w:val="20"/>
        </w:rPr>
      </w:pPr>
      <w:r>
        <w:rPr>
          <w:rFonts w:ascii="Arial" w:hAnsi="Arial" w:cs="Arial"/>
          <w:sz w:val="20"/>
          <w:szCs w:val="20"/>
        </w:rPr>
        <w:t>Vu le décret n°</w:t>
      </w:r>
      <w:r w:rsidRPr="006C1B01">
        <w:rPr>
          <w:rFonts w:ascii="Arial" w:hAnsi="Arial" w:cs="Arial"/>
          <w:sz w:val="20"/>
          <w:szCs w:val="20"/>
        </w:rPr>
        <w:t>90-1195 du 6 juillet 1990, relatif a</w:t>
      </w:r>
      <w:r w:rsidR="005500C4">
        <w:rPr>
          <w:rFonts w:ascii="Arial" w:hAnsi="Arial" w:cs="Arial"/>
          <w:sz w:val="20"/>
          <w:szCs w:val="20"/>
        </w:rPr>
        <w:t>u conseil national de sécurité,</w:t>
      </w:r>
    </w:p>
    <w:p w14:paraId="456A7A3D"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sz w:val="20"/>
          <w:szCs w:val="20"/>
        </w:rPr>
        <w:t xml:space="preserve">Vu les délibérations du conseil national de sécurité en date </w:t>
      </w:r>
      <w:r w:rsidR="005500C4">
        <w:rPr>
          <w:rFonts w:ascii="Arial" w:hAnsi="Arial" w:cs="Arial"/>
          <w:sz w:val="20"/>
          <w:szCs w:val="20"/>
        </w:rPr>
        <w:t>du 24 octobre 2013,</w:t>
      </w:r>
    </w:p>
    <w:p w14:paraId="38F800E7"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sz w:val="20"/>
          <w:szCs w:val="20"/>
        </w:rPr>
        <w:t>Vu l'avis de chef du gouvernement et du président de l'assemblée nationale constituante et vu l'ab</w:t>
      </w:r>
      <w:r w:rsidR="005500C4">
        <w:rPr>
          <w:rFonts w:ascii="Arial" w:hAnsi="Arial" w:cs="Arial"/>
          <w:sz w:val="20"/>
          <w:szCs w:val="20"/>
        </w:rPr>
        <w:t>sence d'objection de leur part,</w:t>
      </w:r>
    </w:p>
    <w:p w14:paraId="155BF84D"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sz w:val="20"/>
          <w:szCs w:val="20"/>
        </w:rPr>
        <w:t>Prend l'arrêté Ré</w:t>
      </w:r>
      <w:r w:rsidR="005500C4">
        <w:rPr>
          <w:rFonts w:ascii="Arial" w:hAnsi="Arial" w:cs="Arial"/>
          <w:sz w:val="20"/>
          <w:szCs w:val="20"/>
        </w:rPr>
        <w:t>publicain dont la teneur suit :</w:t>
      </w:r>
    </w:p>
    <w:p w14:paraId="169D2DF5"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b/>
          <w:bCs/>
          <w:i/>
          <w:iCs/>
          <w:sz w:val="20"/>
          <w:szCs w:val="20"/>
        </w:rPr>
        <w:t>Article premier –</w:t>
      </w:r>
      <w:r>
        <w:rPr>
          <w:rFonts w:ascii="Arial" w:hAnsi="Arial" w:cs="Arial"/>
          <w:sz w:val="20"/>
          <w:szCs w:val="20"/>
        </w:rPr>
        <w:t xml:space="preserve"> </w:t>
      </w:r>
      <w:r w:rsidRPr="006C1B01">
        <w:rPr>
          <w:rFonts w:ascii="Arial" w:hAnsi="Arial" w:cs="Arial"/>
          <w:sz w:val="20"/>
          <w:szCs w:val="20"/>
        </w:rPr>
        <w:t xml:space="preserve">Sont proclamées zone d'opérations militaires les régions de </w:t>
      </w:r>
      <w:proofErr w:type="spellStart"/>
      <w:r w:rsidRPr="006C1B01">
        <w:rPr>
          <w:rFonts w:ascii="Arial" w:hAnsi="Arial" w:cs="Arial"/>
          <w:sz w:val="20"/>
          <w:szCs w:val="20"/>
        </w:rPr>
        <w:t>Bir</w:t>
      </w:r>
      <w:proofErr w:type="spellEnd"/>
      <w:r w:rsidRPr="006C1B01">
        <w:rPr>
          <w:rFonts w:ascii="Arial" w:hAnsi="Arial" w:cs="Arial"/>
          <w:sz w:val="20"/>
          <w:szCs w:val="20"/>
        </w:rPr>
        <w:t xml:space="preserve"> </w:t>
      </w:r>
      <w:proofErr w:type="spellStart"/>
      <w:r w:rsidRPr="006C1B01">
        <w:rPr>
          <w:rFonts w:ascii="Arial" w:hAnsi="Arial" w:cs="Arial"/>
          <w:sz w:val="20"/>
          <w:szCs w:val="20"/>
        </w:rPr>
        <w:t>Lahfay</w:t>
      </w:r>
      <w:proofErr w:type="spellEnd"/>
      <w:r w:rsidRPr="006C1B01">
        <w:rPr>
          <w:rFonts w:ascii="Arial" w:hAnsi="Arial" w:cs="Arial"/>
          <w:sz w:val="20"/>
          <w:szCs w:val="20"/>
        </w:rPr>
        <w:t xml:space="preserve">, Sidi Ali Ben Aoun, Sidi </w:t>
      </w:r>
      <w:proofErr w:type="spellStart"/>
      <w:r w:rsidRPr="006C1B01">
        <w:rPr>
          <w:rFonts w:ascii="Arial" w:hAnsi="Arial" w:cs="Arial"/>
          <w:sz w:val="20"/>
          <w:szCs w:val="20"/>
        </w:rPr>
        <w:t>Aïch</w:t>
      </w:r>
      <w:proofErr w:type="spellEnd"/>
      <w:r w:rsidRPr="006C1B01">
        <w:rPr>
          <w:rFonts w:ascii="Arial" w:hAnsi="Arial" w:cs="Arial"/>
          <w:sz w:val="20"/>
          <w:szCs w:val="20"/>
        </w:rPr>
        <w:t xml:space="preserve">, </w:t>
      </w:r>
      <w:proofErr w:type="spellStart"/>
      <w:r w:rsidRPr="006C1B01">
        <w:rPr>
          <w:rFonts w:ascii="Arial" w:hAnsi="Arial" w:cs="Arial"/>
          <w:sz w:val="20"/>
          <w:szCs w:val="20"/>
        </w:rPr>
        <w:t>Jebel</w:t>
      </w:r>
      <w:proofErr w:type="spellEnd"/>
      <w:r w:rsidRPr="006C1B01">
        <w:rPr>
          <w:rFonts w:ascii="Arial" w:hAnsi="Arial" w:cs="Arial"/>
          <w:sz w:val="20"/>
          <w:szCs w:val="20"/>
        </w:rPr>
        <w:t xml:space="preserve"> </w:t>
      </w:r>
      <w:proofErr w:type="spellStart"/>
      <w:r w:rsidRPr="006C1B01">
        <w:rPr>
          <w:rFonts w:ascii="Arial" w:hAnsi="Arial" w:cs="Arial"/>
          <w:sz w:val="20"/>
          <w:szCs w:val="20"/>
        </w:rPr>
        <w:t>Toual</w:t>
      </w:r>
      <w:proofErr w:type="spellEnd"/>
      <w:r w:rsidRPr="006C1B01">
        <w:rPr>
          <w:rFonts w:ascii="Arial" w:hAnsi="Arial" w:cs="Arial"/>
          <w:sz w:val="20"/>
          <w:szCs w:val="20"/>
        </w:rPr>
        <w:t xml:space="preserve">, </w:t>
      </w:r>
      <w:proofErr w:type="spellStart"/>
      <w:r w:rsidRPr="006C1B01">
        <w:rPr>
          <w:rFonts w:ascii="Arial" w:hAnsi="Arial" w:cs="Arial"/>
          <w:sz w:val="20"/>
          <w:szCs w:val="20"/>
        </w:rPr>
        <w:t>Jebel</w:t>
      </w:r>
      <w:proofErr w:type="spellEnd"/>
      <w:r w:rsidRPr="006C1B01">
        <w:rPr>
          <w:rFonts w:ascii="Arial" w:hAnsi="Arial" w:cs="Arial"/>
          <w:sz w:val="20"/>
          <w:szCs w:val="20"/>
        </w:rPr>
        <w:t xml:space="preserve"> </w:t>
      </w:r>
      <w:proofErr w:type="spellStart"/>
      <w:r w:rsidRPr="006C1B01">
        <w:rPr>
          <w:rFonts w:ascii="Arial" w:hAnsi="Arial" w:cs="Arial"/>
          <w:sz w:val="20"/>
          <w:szCs w:val="20"/>
        </w:rPr>
        <w:t>Oudada</w:t>
      </w:r>
      <w:proofErr w:type="spellEnd"/>
      <w:r w:rsidRPr="006C1B01">
        <w:rPr>
          <w:rFonts w:ascii="Arial" w:hAnsi="Arial" w:cs="Arial"/>
          <w:sz w:val="20"/>
          <w:szCs w:val="20"/>
        </w:rPr>
        <w:t xml:space="preserve">, </w:t>
      </w:r>
      <w:proofErr w:type="spellStart"/>
      <w:r w:rsidRPr="006C1B01">
        <w:rPr>
          <w:rFonts w:ascii="Arial" w:hAnsi="Arial" w:cs="Arial"/>
          <w:sz w:val="20"/>
          <w:szCs w:val="20"/>
        </w:rPr>
        <w:t>Jebel</w:t>
      </w:r>
      <w:proofErr w:type="spellEnd"/>
      <w:r w:rsidRPr="006C1B01">
        <w:rPr>
          <w:rFonts w:ascii="Arial" w:hAnsi="Arial" w:cs="Arial"/>
          <w:sz w:val="20"/>
          <w:szCs w:val="20"/>
        </w:rPr>
        <w:t xml:space="preserve"> </w:t>
      </w:r>
      <w:proofErr w:type="spellStart"/>
      <w:r w:rsidRPr="006C1B01">
        <w:rPr>
          <w:rFonts w:ascii="Arial" w:hAnsi="Arial" w:cs="Arial"/>
          <w:sz w:val="20"/>
          <w:szCs w:val="20"/>
        </w:rPr>
        <w:t>Salloum</w:t>
      </w:r>
      <w:proofErr w:type="spellEnd"/>
      <w:r w:rsidRPr="006C1B01">
        <w:rPr>
          <w:rFonts w:ascii="Arial" w:hAnsi="Arial" w:cs="Arial"/>
          <w:sz w:val="20"/>
          <w:szCs w:val="20"/>
        </w:rPr>
        <w:t xml:space="preserve">, </w:t>
      </w:r>
      <w:proofErr w:type="spellStart"/>
      <w:r w:rsidRPr="006C1B01">
        <w:rPr>
          <w:rFonts w:ascii="Arial" w:hAnsi="Arial" w:cs="Arial"/>
          <w:sz w:val="20"/>
          <w:szCs w:val="20"/>
        </w:rPr>
        <w:t>Jebel</w:t>
      </w:r>
      <w:proofErr w:type="spellEnd"/>
      <w:r w:rsidRPr="006C1B01">
        <w:rPr>
          <w:rFonts w:ascii="Arial" w:hAnsi="Arial" w:cs="Arial"/>
          <w:sz w:val="20"/>
          <w:szCs w:val="20"/>
        </w:rPr>
        <w:t xml:space="preserve"> </w:t>
      </w:r>
      <w:proofErr w:type="spellStart"/>
      <w:r w:rsidRPr="006C1B01">
        <w:rPr>
          <w:rFonts w:ascii="Arial" w:hAnsi="Arial" w:cs="Arial"/>
          <w:sz w:val="20"/>
          <w:szCs w:val="20"/>
        </w:rPr>
        <w:t>Ghradek</w:t>
      </w:r>
      <w:proofErr w:type="spellEnd"/>
      <w:r w:rsidRPr="006C1B01">
        <w:rPr>
          <w:rFonts w:ascii="Arial" w:hAnsi="Arial" w:cs="Arial"/>
          <w:sz w:val="20"/>
          <w:szCs w:val="20"/>
        </w:rPr>
        <w:t xml:space="preserve">, </w:t>
      </w:r>
      <w:proofErr w:type="spellStart"/>
      <w:r w:rsidRPr="006C1B01">
        <w:rPr>
          <w:rFonts w:ascii="Arial" w:hAnsi="Arial" w:cs="Arial"/>
          <w:sz w:val="20"/>
          <w:szCs w:val="20"/>
        </w:rPr>
        <w:t>Jebel</w:t>
      </w:r>
      <w:proofErr w:type="spellEnd"/>
      <w:r w:rsidRPr="006C1B01">
        <w:rPr>
          <w:rFonts w:ascii="Arial" w:hAnsi="Arial" w:cs="Arial"/>
          <w:sz w:val="20"/>
          <w:szCs w:val="20"/>
        </w:rPr>
        <w:t xml:space="preserve"> </w:t>
      </w:r>
      <w:proofErr w:type="spellStart"/>
      <w:r w:rsidRPr="006C1B01">
        <w:rPr>
          <w:rFonts w:ascii="Arial" w:hAnsi="Arial" w:cs="Arial"/>
          <w:sz w:val="20"/>
          <w:szCs w:val="20"/>
        </w:rPr>
        <w:t>Kemayem</w:t>
      </w:r>
      <w:proofErr w:type="spellEnd"/>
      <w:r w:rsidRPr="006C1B01">
        <w:rPr>
          <w:rFonts w:ascii="Arial" w:hAnsi="Arial" w:cs="Arial"/>
          <w:sz w:val="20"/>
          <w:szCs w:val="20"/>
        </w:rPr>
        <w:t xml:space="preserve">, </w:t>
      </w:r>
      <w:proofErr w:type="spellStart"/>
      <w:r w:rsidRPr="006C1B01">
        <w:rPr>
          <w:rFonts w:ascii="Arial" w:hAnsi="Arial" w:cs="Arial"/>
          <w:sz w:val="20"/>
          <w:szCs w:val="20"/>
        </w:rPr>
        <w:t>Jebel</w:t>
      </w:r>
      <w:proofErr w:type="spellEnd"/>
      <w:r w:rsidRPr="006C1B01">
        <w:rPr>
          <w:rFonts w:ascii="Arial" w:hAnsi="Arial" w:cs="Arial"/>
          <w:sz w:val="20"/>
          <w:szCs w:val="20"/>
        </w:rPr>
        <w:t xml:space="preserve"> </w:t>
      </w:r>
      <w:proofErr w:type="spellStart"/>
      <w:r w:rsidRPr="006C1B01">
        <w:rPr>
          <w:rFonts w:ascii="Arial" w:hAnsi="Arial" w:cs="Arial"/>
          <w:sz w:val="20"/>
          <w:szCs w:val="20"/>
        </w:rPr>
        <w:t>Rakhmet</w:t>
      </w:r>
      <w:proofErr w:type="spellEnd"/>
      <w:r w:rsidRPr="006C1B01">
        <w:rPr>
          <w:rFonts w:ascii="Arial" w:hAnsi="Arial" w:cs="Arial"/>
          <w:sz w:val="20"/>
          <w:szCs w:val="20"/>
        </w:rPr>
        <w:t>, ainsi que les régions avoisinantes, à compter de la date du présent arrêté Républicain et jusqu'à la fin des opérations, suivant les coordonnées fi</w:t>
      </w:r>
      <w:r w:rsidR="005500C4">
        <w:rPr>
          <w:rFonts w:ascii="Arial" w:hAnsi="Arial" w:cs="Arial"/>
          <w:sz w:val="20"/>
          <w:szCs w:val="20"/>
        </w:rPr>
        <w:t>gurant dans la carte ci-annexée.</w:t>
      </w:r>
    </w:p>
    <w:p w14:paraId="159E224E"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b/>
          <w:bCs/>
          <w:i/>
          <w:iCs/>
          <w:sz w:val="20"/>
          <w:szCs w:val="20"/>
        </w:rPr>
        <w:t>Art. 2 –</w:t>
      </w:r>
      <w:r>
        <w:rPr>
          <w:rFonts w:ascii="Arial" w:hAnsi="Arial" w:cs="Arial"/>
          <w:sz w:val="20"/>
          <w:szCs w:val="20"/>
        </w:rPr>
        <w:t xml:space="preserve"> </w:t>
      </w:r>
      <w:r w:rsidRPr="006C1B01">
        <w:rPr>
          <w:rFonts w:ascii="Arial" w:hAnsi="Arial" w:cs="Arial"/>
          <w:sz w:val="20"/>
          <w:szCs w:val="20"/>
        </w:rPr>
        <w:t>Les agents des forces de la sécurité intérieure ainsi que les autres officiers de la police judicaire conservent, chacun en ce qui le concerne à l'intérieur de la zone d'opérations militaires, prévue à l'article premier du présent arrêté Républicain, les prérogatives de police judiciaire qui le</w:t>
      </w:r>
      <w:r w:rsidR="005500C4">
        <w:rPr>
          <w:rFonts w:ascii="Arial" w:hAnsi="Arial" w:cs="Arial"/>
          <w:sz w:val="20"/>
          <w:szCs w:val="20"/>
        </w:rPr>
        <w:t>urs sont attribuées par la loi.</w:t>
      </w:r>
    </w:p>
    <w:p w14:paraId="1E762FD4"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b/>
          <w:bCs/>
          <w:i/>
          <w:iCs/>
          <w:sz w:val="20"/>
          <w:szCs w:val="20"/>
        </w:rPr>
        <w:t>Art. 3 –</w:t>
      </w:r>
      <w:r>
        <w:rPr>
          <w:rFonts w:ascii="Arial" w:hAnsi="Arial" w:cs="Arial"/>
          <w:sz w:val="20"/>
          <w:szCs w:val="20"/>
        </w:rPr>
        <w:t xml:space="preserve"> </w:t>
      </w:r>
      <w:r w:rsidRPr="006C1B01">
        <w:rPr>
          <w:rFonts w:ascii="Arial" w:hAnsi="Arial" w:cs="Arial"/>
          <w:sz w:val="20"/>
          <w:szCs w:val="20"/>
        </w:rPr>
        <w:t>Les forces de la sécurité intérieure en activité dans la zone d'opérations militaires, prévue dans l'article premier du présent arrêté Républicain, sont soumises au commandement militaire qui assure la coordination de toutes les missions sur terrain, les patrouilles et les déplace</w:t>
      </w:r>
      <w:r w:rsidR="005500C4">
        <w:rPr>
          <w:rFonts w:ascii="Arial" w:hAnsi="Arial" w:cs="Arial"/>
          <w:sz w:val="20"/>
          <w:szCs w:val="20"/>
        </w:rPr>
        <w:t>ments à l'intérieur de la zone.</w:t>
      </w:r>
    </w:p>
    <w:p w14:paraId="7EE34049"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b/>
          <w:bCs/>
          <w:i/>
          <w:iCs/>
          <w:sz w:val="20"/>
          <w:szCs w:val="20"/>
        </w:rPr>
        <w:t>Art. 4 –</w:t>
      </w:r>
      <w:r>
        <w:rPr>
          <w:rFonts w:ascii="Arial" w:hAnsi="Arial" w:cs="Arial"/>
          <w:sz w:val="20"/>
          <w:szCs w:val="20"/>
        </w:rPr>
        <w:t xml:space="preserve"> </w:t>
      </w:r>
      <w:r w:rsidRPr="006C1B01">
        <w:rPr>
          <w:rFonts w:ascii="Arial" w:hAnsi="Arial" w:cs="Arial"/>
          <w:sz w:val="20"/>
          <w:szCs w:val="20"/>
        </w:rPr>
        <w:t xml:space="preserve">Les procédures de contrôle et de fouille sont effectuées aux points fixes </w:t>
      </w:r>
      <w:r w:rsidR="005500C4">
        <w:rPr>
          <w:rFonts w:ascii="Arial" w:hAnsi="Arial" w:cs="Arial"/>
          <w:sz w:val="20"/>
          <w:szCs w:val="20"/>
        </w:rPr>
        <w:t>ou par des patrouilles mobiles.</w:t>
      </w:r>
    </w:p>
    <w:p w14:paraId="16DDA28A"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sz w:val="20"/>
          <w:szCs w:val="20"/>
        </w:rPr>
        <w:t xml:space="preserve">En cas de nécessité de poursuite et d'assauts, elles sont effectuées conformément aux décisions organisationnelles ou aux instructions opérationnelles émanant de l'autorité militaire compétente. </w:t>
      </w:r>
    </w:p>
    <w:p w14:paraId="51300A54"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b/>
          <w:bCs/>
          <w:i/>
          <w:iCs/>
          <w:sz w:val="20"/>
          <w:szCs w:val="20"/>
        </w:rPr>
        <w:t>Art. 5 –</w:t>
      </w:r>
      <w:r>
        <w:rPr>
          <w:rFonts w:ascii="Arial" w:hAnsi="Arial" w:cs="Arial"/>
          <w:sz w:val="20"/>
          <w:szCs w:val="20"/>
        </w:rPr>
        <w:t xml:space="preserve"> </w:t>
      </w:r>
      <w:r w:rsidRPr="006C1B01">
        <w:rPr>
          <w:rFonts w:ascii="Arial" w:hAnsi="Arial" w:cs="Arial"/>
          <w:sz w:val="20"/>
          <w:szCs w:val="20"/>
        </w:rPr>
        <w:t xml:space="preserve"> Toute personne se trouvant à l'intérieur de la zone d'opérations militaires doit se conformer aux ordres qui lui sont intimés afin de s'arrêter ou de se soumettre à la fouille chaque fois qu'ils lui sont adressés par les </w:t>
      </w:r>
      <w:r w:rsidR="005500C4">
        <w:rPr>
          <w:rFonts w:ascii="Arial" w:hAnsi="Arial" w:cs="Arial"/>
          <w:sz w:val="20"/>
          <w:szCs w:val="20"/>
        </w:rPr>
        <w:t>membres des patrouilles.</w:t>
      </w:r>
    </w:p>
    <w:p w14:paraId="3559A3EE"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sz w:val="20"/>
          <w:szCs w:val="20"/>
        </w:rPr>
        <w:t xml:space="preserve">En cas de désobéissance, les membres des patrouilles sont habilités à utiliser tous les moyens et techniques d'intervention afin d'obliger la personne à s'arrêter </w:t>
      </w:r>
      <w:r w:rsidR="005500C4">
        <w:rPr>
          <w:rFonts w:ascii="Arial" w:hAnsi="Arial" w:cs="Arial"/>
          <w:sz w:val="20"/>
          <w:szCs w:val="20"/>
        </w:rPr>
        <w:t>ou à se soumettre à la fouille.</w:t>
      </w:r>
    </w:p>
    <w:p w14:paraId="20D6FECB"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b/>
          <w:bCs/>
          <w:i/>
          <w:iCs/>
          <w:sz w:val="20"/>
          <w:szCs w:val="20"/>
        </w:rPr>
        <w:lastRenderedPageBreak/>
        <w:t>Art. 6 –</w:t>
      </w:r>
      <w:r>
        <w:rPr>
          <w:rFonts w:ascii="Arial" w:hAnsi="Arial" w:cs="Arial"/>
          <w:sz w:val="20"/>
          <w:szCs w:val="20"/>
        </w:rPr>
        <w:t xml:space="preserve"> </w:t>
      </w:r>
      <w:r w:rsidRPr="006C1B01">
        <w:rPr>
          <w:rFonts w:ascii="Arial" w:hAnsi="Arial" w:cs="Arial"/>
          <w:sz w:val="20"/>
          <w:szCs w:val="20"/>
        </w:rPr>
        <w:t xml:space="preserve">La poursuite et l'affrontement des groupes terroristes armés sont effectués par tous les moyens en possession de la force chargée de la mission tant que l'acte d'agression ou l'intention hostile persiste, et ce, jusqu'à l’arrêt </w:t>
      </w:r>
      <w:r w:rsidR="005500C4">
        <w:rPr>
          <w:rFonts w:ascii="Arial" w:hAnsi="Arial" w:cs="Arial"/>
          <w:sz w:val="20"/>
          <w:szCs w:val="20"/>
        </w:rPr>
        <w:t>de l'agression ou de la menace.</w:t>
      </w:r>
    </w:p>
    <w:p w14:paraId="144A2FB2"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b/>
          <w:bCs/>
          <w:i/>
          <w:iCs/>
          <w:sz w:val="20"/>
          <w:szCs w:val="20"/>
        </w:rPr>
        <w:t>Art. 7 –</w:t>
      </w:r>
      <w:r>
        <w:rPr>
          <w:rFonts w:ascii="Arial" w:hAnsi="Arial" w:cs="Arial"/>
          <w:sz w:val="20"/>
          <w:szCs w:val="20"/>
        </w:rPr>
        <w:t xml:space="preserve"> </w:t>
      </w:r>
      <w:r w:rsidRPr="006C1B01">
        <w:rPr>
          <w:rFonts w:ascii="Arial" w:hAnsi="Arial" w:cs="Arial"/>
          <w:sz w:val="20"/>
          <w:szCs w:val="20"/>
        </w:rPr>
        <w:t>Les unités militaires et sécuritaires sont habilitées à utiliser tous les moyens de force en possession pour l'assaut et la fouille des lieux, habitations et locaux occupés ou non occupés par des terroristes ou contenant des armes ou produits prohibés, ou celles soupçonnées de les abriter ou de les contenir, et ce, en vertu des informations provenant des services de renseignements ou lorsque ces éléments terroristes commettent une agression armée ou des opérations de sabotage ou menacent de commettra les ac</w:t>
      </w:r>
      <w:r w:rsidR="005500C4">
        <w:rPr>
          <w:rFonts w:ascii="Arial" w:hAnsi="Arial" w:cs="Arial"/>
          <w:sz w:val="20"/>
          <w:szCs w:val="20"/>
        </w:rPr>
        <w:t>tes ci-dessus cités.</w:t>
      </w:r>
    </w:p>
    <w:p w14:paraId="5BE78F74"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b/>
          <w:bCs/>
          <w:i/>
          <w:iCs/>
          <w:sz w:val="20"/>
          <w:szCs w:val="20"/>
        </w:rPr>
        <w:t>Art. 8 –</w:t>
      </w:r>
      <w:r>
        <w:rPr>
          <w:rFonts w:ascii="Arial" w:hAnsi="Arial" w:cs="Arial"/>
          <w:sz w:val="20"/>
          <w:szCs w:val="20"/>
        </w:rPr>
        <w:t xml:space="preserve"> </w:t>
      </w:r>
      <w:r w:rsidRPr="006C1B01">
        <w:rPr>
          <w:rFonts w:ascii="Arial" w:hAnsi="Arial" w:cs="Arial"/>
          <w:sz w:val="20"/>
          <w:szCs w:val="20"/>
        </w:rPr>
        <w:t>Le personnel militaire et sécuritaire chargé du contrôle de l'entrée et de la circulation dans la zone d'opérations militaires prévue à l'article premier du présent arrêté Républicain traitent les cas de présence non autorisée et des attroupements qui pourraient avoir lieu à l'intérieur de la zone d'opérations militaires créée par le présent arrêté Républicain, conformément aux exigences du maintien de l'or</w:t>
      </w:r>
      <w:r>
        <w:rPr>
          <w:rFonts w:ascii="Arial" w:hAnsi="Arial" w:cs="Arial"/>
          <w:sz w:val="20"/>
          <w:szCs w:val="20"/>
        </w:rPr>
        <w:t>dre public, notamment la loi n°</w:t>
      </w:r>
      <w:r w:rsidRPr="006C1B01">
        <w:rPr>
          <w:rFonts w:ascii="Arial" w:hAnsi="Arial" w:cs="Arial"/>
          <w:sz w:val="20"/>
          <w:szCs w:val="20"/>
        </w:rPr>
        <w:t>69-4 du 24 janvier 1969, règlementant les réunions publiques, cortèges, défilés, manifestations et attroupements, et ce, dans le cadre du respect du principe de progressivité dans l'usage de la force conforméme</w:t>
      </w:r>
      <w:r w:rsidR="005500C4">
        <w:rPr>
          <w:rFonts w:ascii="Arial" w:hAnsi="Arial" w:cs="Arial"/>
          <w:sz w:val="20"/>
          <w:szCs w:val="20"/>
        </w:rPr>
        <w:t>nt à la législation en vigueur.</w:t>
      </w:r>
    </w:p>
    <w:p w14:paraId="073040EB" w14:textId="3D601025"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b/>
          <w:bCs/>
          <w:i/>
          <w:iCs/>
          <w:sz w:val="20"/>
          <w:szCs w:val="20"/>
        </w:rPr>
        <w:t>Art. 9 –</w:t>
      </w:r>
      <w:r>
        <w:rPr>
          <w:rFonts w:ascii="Arial" w:hAnsi="Arial" w:cs="Arial"/>
          <w:sz w:val="20"/>
          <w:szCs w:val="20"/>
        </w:rPr>
        <w:t xml:space="preserve"> </w:t>
      </w:r>
      <w:r w:rsidRPr="006C1B01">
        <w:rPr>
          <w:rFonts w:ascii="Arial" w:hAnsi="Arial" w:cs="Arial"/>
          <w:sz w:val="20"/>
          <w:szCs w:val="20"/>
        </w:rPr>
        <w:t>Les dispositions des articles de 39 à 42 du code pénal et l’article 98 du code de justice militaire sont applicables aux personnes chargées de la mise en application des dispositions</w:t>
      </w:r>
      <w:r w:rsidR="005500C4">
        <w:rPr>
          <w:rFonts w:ascii="Arial" w:hAnsi="Arial" w:cs="Arial"/>
          <w:sz w:val="20"/>
          <w:szCs w:val="20"/>
        </w:rPr>
        <w:t xml:space="preserve"> du présent arrêté républicain.</w:t>
      </w:r>
    </w:p>
    <w:p w14:paraId="3554BB9C" w14:textId="77777777" w:rsidR="005500C4" w:rsidRDefault="006C1B01" w:rsidP="005500C4">
      <w:pPr>
        <w:spacing w:before="100" w:beforeAutospacing="1" w:after="0"/>
        <w:ind w:left="283"/>
        <w:jc w:val="both"/>
        <w:rPr>
          <w:rFonts w:ascii="Arial" w:hAnsi="Arial" w:cs="Arial"/>
          <w:sz w:val="20"/>
          <w:szCs w:val="20"/>
        </w:rPr>
      </w:pPr>
      <w:r w:rsidRPr="006C1B01">
        <w:rPr>
          <w:rFonts w:ascii="Arial" w:hAnsi="Arial" w:cs="Arial"/>
          <w:b/>
          <w:bCs/>
          <w:i/>
          <w:iCs/>
          <w:sz w:val="20"/>
          <w:szCs w:val="20"/>
        </w:rPr>
        <w:t>Art. 10 –</w:t>
      </w:r>
      <w:r>
        <w:rPr>
          <w:rFonts w:ascii="Arial" w:hAnsi="Arial" w:cs="Arial"/>
          <w:sz w:val="20"/>
          <w:szCs w:val="20"/>
        </w:rPr>
        <w:t xml:space="preserve"> </w:t>
      </w:r>
      <w:r w:rsidRPr="006C1B01">
        <w:rPr>
          <w:rFonts w:ascii="Arial" w:hAnsi="Arial" w:cs="Arial"/>
          <w:sz w:val="20"/>
          <w:szCs w:val="20"/>
        </w:rPr>
        <w:t xml:space="preserve"> Les ministres et les secrétaires d'Etat sont chargés, chacun en ce qui le concerne, d'exécuter le présent arrêté Républicain qui sera publié au Journal Officiel de la République Tunisienne.</w:t>
      </w:r>
    </w:p>
    <w:p w14:paraId="22B2F03E" w14:textId="423F8CA9" w:rsidR="006C1B01" w:rsidRDefault="006C1B01" w:rsidP="005500C4">
      <w:pPr>
        <w:spacing w:before="100" w:beforeAutospacing="1" w:after="0"/>
        <w:ind w:left="283"/>
        <w:jc w:val="both"/>
        <w:rPr>
          <w:rFonts w:ascii="Arial" w:hAnsi="Arial" w:cs="Arial"/>
          <w:b/>
          <w:bCs/>
          <w:sz w:val="20"/>
          <w:szCs w:val="20"/>
        </w:rPr>
      </w:pPr>
      <w:r>
        <w:rPr>
          <w:rFonts w:ascii="Arial" w:hAnsi="Arial" w:cs="Arial"/>
          <w:b/>
          <w:bCs/>
          <w:sz w:val="20"/>
          <w:szCs w:val="20"/>
        </w:rPr>
        <w:t>Tunis, le 25 octobre 2013</w:t>
      </w:r>
      <w:r w:rsidR="005500C4">
        <w:rPr>
          <w:rFonts w:ascii="Arial" w:hAnsi="Arial" w:cs="Arial"/>
          <w:b/>
          <w:bCs/>
          <w:sz w:val="20"/>
          <w:szCs w:val="20"/>
        </w:rPr>
        <w:t>.</w:t>
      </w:r>
      <w:bookmarkStart w:id="0" w:name="_GoBack"/>
      <w:bookmarkEnd w:id="0"/>
    </w:p>
    <w:sectPr w:rsidR="006C1B01" w:rsidSect="00CA753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440AA" w14:textId="77777777" w:rsidR="00717C0C" w:rsidRDefault="00717C0C" w:rsidP="008F3F2D">
      <w:r>
        <w:separator/>
      </w:r>
    </w:p>
  </w:endnote>
  <w:endnote w:type="continuationSeparator" w:id="0">
    <w:p w14:paraId="1CD206FE" w14:textId="77777777" w:rsidR="00717C0C" w:rsidRDefault="00717C0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00C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00C4">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00C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00C4">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00C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00C4">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500C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500C4">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45180" w14:textId="77777777" w:rsidR="00717C0C" w:rsidRDefault="00717C0C" w:rsidP="008F3F2D">
      <w:r>
        <w:separator/>
      </w:r>
    </w:p>
  </w:footnote>
  <w:footnote w:type="continuationSeparator" w:id="0">
    <w:p w14:paraId="36738398" w14:textId="77777777" w:rsidR="00717C0C" w:rsidRDefault="00717C0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622ADB"/>
    <w:multiLevelType w:val="hybridMultilevel"/>
    <w:tmpl w:val="5E1840E2"/>
    <w:lvl w:ilvl="0" w:tplc="6DA48D66">
      <w:start w:val="1"/>
      <w:numFmt w:val="bullet"/>
      <w:lvlText w:val=""/>
      <w:lvlJc w:val="left"/>
      <w:pPr>
        <w:ind w:left="1004" w:hanging="360"/>
      </w:pPr>
      <w:rPr>
        <w:rFonts w:ascii="Symbol" w:hAnsi="Symbol" w:hint="default"/>
      </w:rPr>
    </w:lvl>
    <w:lvl w:ilvl="1" w:tplc="759453D8">
      <w:start w:val="3"/>
      <w:numFmt w:val="bullet"/>
      <w:lvlText w:val="-"/>
      <w:lvlJc w:val="left"/>
      <w:pPr>
        <w:ind w:left="1724" w:hanging="360"/>
      </w:pPr>
      <w:rPr>
        <w:rFonts w:ascii="Arial" w:eastAsiaTheme="minorHAnsi"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0E60C97"/>
    <w:multiLevelType w:val="hybridMultilevel"/>
    <w:tmpl w:val="11A2E5E6"/>
    <w:lvl w:ilvl="0" w:tplc="B7B8C062">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13DF072D"/>
    <w:multiLevelType w:val="hybridMultilevel"/>
    <w:tmpl w:val="F714538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14F073F9"/>
    <w:multiLevelType w:val="hybridMultilevel"/>
    <w:tmpl w:val="4902552E"/>
    <w:lvl w:ilvl="0" w:tplc="1D1C2F0C">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16F27714"/>
    <w:multiLevelType w:val="hybridMultilevel"/>
    <w:tmpl w:val="F69434F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90A5442"/>
    <w:multiLevelType w:val="hybridMultilevel"/>
    <w:tmpl w:val="7E26D468"/>
    <w:lvl w:ilvl="0" w:tplc="26AE29A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nsid w:val="1A862B7C"/>
    <w:multiLevelType w:val="hybridMultilevel"/>
    <w:tmpl w:val="C65425F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1AAD0894"/>
    <w:multiLevelType w:val="hybridMultilevel"/>
    <w:tmpl w:val="84F65FE6"/>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5961C4"/>
    <w:multiLevelType w:val="hybridMultilevel"/>
    <w:tmpl w:val="7E5E647C"/>
    <w:lvl w:ilvl="0" w:tplc="151E75E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nsid w:val="1DAB5FB8"/>
    <w:multiLevelType w:val="hybridMultilevel"/>
    <w:tmpl w:val="058AFFF0"/>
    <w:lvl w:ilvl="0" w:tplc="65DABECA">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E8C6D1B"/>
    <w:multiLevelType w:val="hybridMultilevel"/>
    <w:tmpl w:val="C5920A9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nsid w:val="2F6A3AED"/>
    <w:multiLevelType w:val="hybridMultilevel"/>
    <w:tmpl w:val="A0A20B72"/>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2F812E2"/>
    <w:multiLevelType w:val="hybridMultilevel"/>
    <w:tmpl w:val="311A36B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375743F5"/>
    <w:multiLevelType w:val="hybridMultilevel"/>
    <w:tmpl w:val="BBE860E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26366F"/>
    <w:multiLevelType w:val="hybridMultilevel"/>
    <w:tmpl w:val="D99274EA"/>
    <w:lvl w:ilvl="0" w:tplc="6DA48D66">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3261ED"/>
    <w:multiLevelType w:val="hybridMultilevel"/>
    <w:tmpl w:val="3E7EC1DA"/>
    <w:lvl w:ilvl="0" w:tplc="6DA48D66">
      <w:start w:val="1"/>
      <w:numFmt w:val="bullet"/>
      <w:lvlText w:val=""/>
      <w:lvlJc w:val="left"/>
      <w:pPr>
        <w:ind w:left="1004" w:hanging="360"/>
      </w:pPr>
      <w:rPr>
        <w:rFonts w:ascii="Symbol" w:hAnsi="Symbol" w:hint="default"/>
      </w:rPr>
    </w:lvl>
    <w:lvl w:ilvl="1" w:tplc="040C000F">
      <w:start w:val="1"/>
      <w:numFmt w:val="decimal"/>
      <w:lvlText w:val="%2."/>
      <w:lvlJc w:val="left"/>
      <w:pPr>
        <w:ind w:left="1724" w:hanging="360"/>
      </w:pPr>
      <w:rPr>
        <w:rFont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nsid w:val="561A6A23"/>
    <w:multiLevelType w:val="hybridMultilevel"/>
    <w:tmpl w:val="B0B6CD5A"/>
    <w:lvl w:ilvl="0" w:tplc="7CB002B8">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nsid w:val="569C64C2"/>
    <w:multiLevelType w:val="hybridMultilevel"/>
    <w:tmpl w:val="6594734E"/>
    <w:lvl w:ilvl="0" w:tplc="6DA48D66">
      <w:start w:val="1"/>
      <w:numFmt w:val="bullet"/>
      <w:lvlText w:val=""/>
      <w:lvlJc w:val="left"/>
      <w:pPr>
        <w:ind w:left="1004" w:hanging="360"/>
      </w:pPr>
      <w:rPr>
        <w:rFonts w:ascii="Symbol" w:hAnsi="Symbol" w:hint="default"/>
      </w:rPr>
    </w:lvl>
    <w:lvl w:ilvl="1" w:tplc="6DA48D66">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56AC3EE1"/>
    <w:multiLevelType w:val="hybridMultilevel"/>
    <w:tmpl w:val="2AEC0324"/>
    <w:lvl w:ilvl="0" w:tplc="81924C5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nsid w:val="59E861E8"/>
    <w:multiLevelType w:val="hybridMultilevel"/>
    <w:tmpl w:val="9E269BF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nsid w:val="5A2051CA"/>
    <w:multiLevelType w:val="hybridMultilevel"/>
    <w:tmpl w:val="D86AD19E"/>
    <w:lvl w:ilvl="0" w:tplc="040C000F">
      <w:start w:val="1"/>
      <w:numFmt w:val="decimal"/>
      <w:lvlText w:val="%1."/>
      <w:lvlJc w:val="left"/>
      <w:pPr>
        <w:ind w:left="360"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2">
    <w:nsid w:val="5A2751FE"/>
    <w:multiLevelType w:val="hybridMultilevel"/>
    <w:tmpl w:val="A1864274"/>
    <w:lvl w:ilvl="0" w:tplc="1C7E6492">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3">
    <w:nsid w:val="5F976BD3"/>
    <w:multiLevelType w:val="hybridMultilevel"/>
    <w:tmpl w:val="7E586870"/>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608A6645"/>
    <w:multiLevelType w:val="hybridMultilevel"/>
    <w:tmpl w:val="4352F2C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64C94D51"/>
    <w:multiLevelType w:val="hybridMultilevel"/>
    <w:tmpl w:val="DC0C66C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nsid w:val="655B1166"/>
    <w:multiLevelType w:val="hybridMultilevel"/>
    <w:tmpl w:val="6A04A4D6"/>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266B89"/>
    <w:multiLevelType w:val="hybridMultilevel"/>
    <w:tmpl w:val="01D0D4D0"/>
    <w:lvl w:ilvl="0" w:tplc="B1AE0A4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9">
    <w:nsid w:val="708279D0"/>
    <w:multiLevelType w:val="hybridMultilevel"/>
    <w:tmpl w:val="FFF2A40C"/>
    <w:lvl w:ilvl="0" w:tplc="2B08523A">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25427F"/>
    <w:multiLevelType w:val="hybridMultilevel"/>
    <w:tmpl w:val="F29834B8"/>
    <w:lvl w:ilvl="0" w:tplc="4BFA27B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nsid w:val="7AA55027"/>
    <w:multiLevelType w:val="hybridMultilevel"/>
    <w:tmpl w:val="5010F082"/>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4">
    <w:nsid w:val="7C1E6279"/>
    <w:multiLevelType w:val="hybridMultilevel"/>
    <w:tmpl w:val="EB04AE9E"/>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nsid w:val="7CAA5BD5"/>
    <w:multiLevelType w:val="hybridMultilevel"/>
    <w:tmpl w:val="FC7A6530"/>
    <w:lvl w:ilvl="0" w:tplc="9C528132">
      <w:start w:val="3"/>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6">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6"/>
  </w:num>
  <w:num w:numId="3">
    <w:abstractNumId w:val="40"/>
  </w:num>
  <w:num w:numId="4">
    <w:abstractNumId w:val="17"/>
  </w:num>
  <w:num w:numId="5">
    <w:abstractNumId w:val="37"/>
  </w:num>
  <w:num w:numId="6">
    <w:abstractNumId w:val="46"/>
  </w:num>
  <w:num w:numId="7">
    <w:abstractNumId w:val="25"/>
  </w:num>
  <w:num w:numId="8">
    <w:abstractNumId w:val="2"/>
  </w:num>
  <w:num w:numId="9">
    <w:abstractNumId w:val="24"/>
  </w:num>
  <w:num w:numId="10">
    <w:abstractNumId w:val="14"/>
  </w:num>
  <w:num w:numId="11">
    <w:abstractNumId w:val="13"/>
  </w:num>
  <w:num w:numId="12">
    <w:abstractNumId w:val="1"/>
  </w:num>
  <w:num w:numId="13">
    <w:abstractNumId w:val="15"/>
  </w:num>
  <w:num w:numId="14">
    <w:abstractNumId w:val="41"/>
  </w:num>
  <w:num w:numId="15">
    <w:abstractNumId w:val="22"/>
  </w:num>
  <w:num w:numId="16">
    <w:abstractNumId w:val="5"/>
  </w:num>
  <w:num w:numId="17">
    <w:abstractNumId w:val="10"/>
  </w:num>
  <w:num w:numId="18">
    <w:abstractNumId w:val="43"/>
  </w:num>
  <w:num w:numId="19">
    <w:abstractNumId w:val="29"/>
  </w:num>
  <w:num w:numId="20">
    <w:abstractNumId w:val="9"/>
  </w:num>
  <w:num w:numId="21">
    <w:abstractNumId w:val="6"/>
  </w:num>
  <w:num w:numId="22">
    <w:abstractNumId w:val="34"/>
  </w:num>
  <w:num w:numId="23">
    <w:abstractNumId w:val="12"/>
  </w:num>
  <w:num w:numId="24">
    <w:abstractNumId w:val="7"/>
  </w:num>
  <w:num w:numId="25">
    <w:abstractNumId w:val="4"/>
  </w:num>
  <w:num w:numId="26">
    <w:abstractNumId w:val="35"/>
  </w:num>
  <w:num w:numId="27">
    <w:abstractNumId w:val="8"/>
  </w:num>
  <w:num w:numId="28">
    <w:abstractNumId w:val="21"/>
  </w:num>
  <w:num w:numId="29">
    <w:abstractNumId w:val="38"/>
  </w:num>
  <w:num w:numId="30">
    <w:abstractNumId w:val="30"/>
  </w:num>
  <w:num w:numId="31">
    <w:abstractNumId w:val="11"/>
  </w:num>
  <w:num w:numId="32">
    <w:abstractNumId w:val="36"/>
  </w:num>
  <w:num w:numId="33">
    <w:abstractNumId w:val="42"/>
  </w:num>
  <w:num w:numId="34">
    <w:abstractNumId w:val="31"/>
  </w:num>
  <w:num w:numId="35">
    <w:abstractNumId w:val="20"/>
  </w:num>
  <w:num w:numId="36">
    <w:abstractNumId w:val="45"/>
  </w:num>
  <w:num w:numId="37">
    <w:abstractNumId w:val="33"/>
  </w:num>
  <w:num w:numId="38">
    <w:abstractNumId w:val="39"/>
  </w:num>
  <w:num w:numId="39">
    <w:abstractNumId w:val="3"/>
  </w:num>
  <w:num w:numId="40">
    <w:abstractNumId w:val="27"/>
  </w:num>
  <w:num w:numId="41">
    <w:abstractNumId w:val="44"/>
  </w:num>
  <w:num w:numId="42">
    <w:abstractNumId w:val="32"/>
  </w:num>
  <w:num w:numId="43">
    <w:abstractNumId w:val="18"/>
  </w:num>
  <w:num w:numId="44">
    <w:abstractNumId w:val="26"/>
  </w:num>
  <w:num w:numId="45">
    <w:abstractNumId w:val="28"/>
  </w:num>
  <w:num w:numId="46">
    <w:abstractNumId w:val="2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4D4515"/>
    <w:rsid w:val="005500C4"/>
    <w:rsid w:val="005E1E96"/>
    <w:rsid w:val="005F7BF4"/>
    <w:rsid w:val="00684129"/>
    <w:rsid w:val="006C1B01"/>
    <w:rsid w:val="00717C0C"/>
    <w:rsid w:val="00724237"/>
    <w:rsid w:val="007244D3"/>
    <w:rsid w:val="0075404E"/>
    <w:rsid w:val="0089552E"/>
    <w:rsid w:val="008F3F2D"/>
    <w:rsid w:val="00957F0E"/>
    <w:rsid w:val="0097472C"/>
    <w:rsid w:val="00A00644"/>
    <w:rsid w:val="00A04F09"/>
    <w:rsid w:val="00A24F23"/>
    <w:rsid w:val="00A90F21"/>
    <w:rsid w:val="00AD2268"/>
    <w:rsid w:val="00B05438"/>
    <w:rsid w:val="00B512FC"/>
    <w:rsid w:val="00B617F1"/>
    <w:rsid w:val="00BF1847"/>
    <w:rsid w:val="00C1635D"/>
    <w:rsid w:val="00C61238"/>
    <w:rsid w:val="00C64B86"/>
    <w:rsid w:val="00CA753E"/>
    <w:rsid w:val="00CC4ADF"/>
    <w:rsid w:val="00D07749"/>
    <w:rsid w:val="00D11988"/>
    <w:rsid w:val="00D45BC8"/>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3919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2013-11-18T10:55:00Z</dcterms:created>
  <dcterms:modified xsi:type="dcterms:W3CDTF">2013-11-18T10:55:00Z</dcterms:modified>
</cp:coreProperties>
</file>