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C4E6E" w14:textId="77777777" w:rsidR="00E953A2" w:rsidRDefault="00E953A2" w:rsidP="004D439E">
      <w:pPr>
        <w:spacing w:line="240" w:lineRule="auto"/>
      </w:pPr>
    </w:p>
    <w:p w14:paraId="3198E54A" w14:textId="5E9EC028" w:rsidR="006820C3" w:rsidRDefault="006820C3" w:rsidP="00DD4EB0">
      <w:pPr>
        <w:spacing w:before="100" w:beforeAutospacing="1" w:after="0" w:line="240" w:lineRule="auto"/>
        <w:ind w:left="283"/>
        <w:jc w:val="both"/>
        <w:textAlignment w:val="baseline"/>
        <w:rPr>
          <w:rFonts w:ascii="Arial" w:eastAsia="Calibri" w:hAnsi="Arial" w:cs="Arial"/>
          <w:b/>
          <w:bCs/>
          <w:color w:val="000000"/>
          <w:sz w:val="24"/>
          <w:szCs w:val="24"/>
          <w:shd w:val="clear" w:color="auto" w:fill="FFFFFF"/>
          <w:lang w:eastAsia="en-US"/>
        </w:rPr>
      </w:pPr>
      <w:r w:rsidRPr="006820C3">
        <w:rPr>
          <w:rFonts w:ascii="Arial" w:eastAsia="Calibri" w:hAnsi="Arial" w:cs="Arial"/>
          <w:b/>
          <w:bCs/>
          <w:color w:val="000000"/>
          <w:sz w:val="24"/>
          <w:szCs w:val="24"/>
          <w:shd w:val="clear" w:color="auto" w:fill="FFFFFF"/>
          <w:lang w:eastAsia="en-US"/>
        </w:rPr>
        <w:t xml:space="preserve">Arrêté </w:t>
      </w:r>
      <w:r w:rsidR="0023209A">
        <w:rPr>
          <w:rFonts w:ascii="Arial" w:eastAsia="Calibri" w:hAnsi="Arial" w:cs="Arial"/>
          <w:b/>
          <w:bCs/>
          <w:color w:val="000000"/>
          <w:sz w:val="24"/>
          <w:szCs w:val="24"/>
          <w:shd w:val="clear" w:color="auto" w:fill="FFFFFF"/>
          <w:lang w:eastAsia="en-US"/>
        </w:rPr>
        <w:t>r</w:t>
      </w:r>
      <w:r w:rsidRPr="006820C3">
        <w:rPr>
          <w:rFonts w:ascii="Arial" w:eastAsia="Calibri" w:hAnsi="Arial" w:cs="Arial"/>
          <w:b/>
          <w:bCs/>
          <w:color w:val="000000"/>
          <w:sz w:val="24"/>
          <w:szCs w:val="24"/>
          <w:shd w:val="clear" w:color="auto" w:fill="FFFFFF"/>
          <w:lang w:eastAsia="en-US"/>
        </w:rPr>
        <w:t>épublicain n° 2013-230 du 29 août 2013, portant proclamation d’une zone frontalière tampon</w:t>
      </w:r>
    </w:p>
    <w:p w14:paraId="56D5CE33" w14:textId="77777777" w:rsidR="006820C3" w:rsidRPr="006820C3" w:rsidRDefault="006820C3" w:rsidP="00DD4EB0">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6820C3">
        <w:rPr>
          <w:rFonts w:ascii="Arial" w:hAnsi="Arial" w:cs="Arial"/>
          <w:color w:val="000000"/>
          <w:sz w:val="20"/>
          <w:szCs w:val="20"/>
          <w:shd w:val="clear" w:color="auto" w:fill="FFFFFF"/>
        </w:rPr>
        <w:t>Le Président de la République,</w:t>
      </w:r>
    </w:p>
    <w:p w14:paraId="27FE750F" w14:textId="77777777" w:rsidR="006820C3" w:rsidRDefault="006820C3" w:rsidP="006820C3">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6820C3">
        <w:rPr>
          <w:rFonts w:ascii="Arial" w:hAnsi="Arial" w:cs="Arial"/>
          <w:color w:val="000000"/>
          <w:sz w:val="20"/>
          <w:szCs w:val="20"/>
          <w:shd w:val="clear" w:color="auto" w:fill="FFFFFF"/>
        </w:rPr>
        <w:t>Vu la loi constituante n° 2011-6 du 16 décembre 2011, portant organisation provisoire des pouvoirs publics, notamment le sous-paragraphe 7 de son article 11,</w:t>
      </w:r>
    </w:p>
    <w:p w14:paraId="14BF80C1" w14:textId="77777777" w:rsidR="006820C3" w:rsidRDefault="006820C3" w:rsidP="006820C3">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6820C3">
        <w:rPr>
          <w:rFonts w:ascii="Arial" w:hAnsi="Arial" w:cs="Arial"/>
          <w:color w:val="000000"/>
          <w:sz w:val="20"/>
          <w:szCs w:val="20"/>
          <w:shd w:val="clear" w:color="auto" w:fill="FFFFFF"/>
        </w:rPr>
        <w:t xml:space="preserve">Vu la loi n° 69-4 du 24 janvier 1969, réglementant les réunions publiques, cortèges, défilés, </w:t>
      </w:r>
      <w:r>
        <w:rPr>
          <w:rFonts w:ascii="Arial" w:hAnsi="Arial" w:cs="Arial"/>
          <w:color w:val="000000"/>
          <w:sz w:val="20"/>
          <w:szCs w:val="20"/>
          <w:shd w:val="clear" w:color="auto" w:fill="FFFFFF"/>
        </w:rPr>
        <w:t xml:space="preserve"> </w:t>
      </w:r>
      <w:r w:rsidRPr="006820C3">
        <w:rPr>
          <w:rFonts w:ascii="Arial" w:hAnsi="Arial" w:cs="Arial"/>
          <w:color w:val="000000"/>
          <w:sz w:val="20"/>
          <w:szCs w:val="20"/>
          <w:shd w:val="clear" w:color="auto" w:fill="FFFFFF"/>
        </w:rPr>
        <w:t>manifestations et attroupements,</w:t>
      </w:r>
    </w:p>
    <w:p w14:paraId="0CC5B0BE" w14:textId="77777777" w:rsidR="006820C3" w:rsidRDefault="006820C3" w:rsidP="006820C3">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6820C3">
        <w:rPr>
          <w:rFonts w:ascii="Arial" w:hAnsi="Arial" w:cs="Arial"/>
          <w:color w:val="000000"/>
          <w:sz w:val="20"/>
          <w:szCs w:val="20"/>
          <w:shd w:val="clear" w:color="auto" w:fill="FFFFFF"/>
        </w:rPr>
        <w:t>Vu le décret n° 75-671 du 25 septembre 1975, fixant les attributions du ministre de la défense nationale,</w:t>
      </w:r>
    </w:p>
    <w:p w14:paraId="1ABA68C9" w14:textId="77777777" w:rsidR="006820C3" w:rsidRDefault="006820C3" w:rsidP="006820C3">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6820C3">
        <w:rPr>
          <w:rFonts w:ascii="Arial" w:hAnsi="Arial" w:cs="Arial"/>
          <w:color w:val="000000"/>
          <w:sz w:val="20"/>
          <w:szCs w:val="20"/>
          <w:shd w:val="clear" w:color="auto" w:fill="FFFFFF"/>
        </w:rPr>
        <w:t>Vu le décret n° 90-1195 du 6 juillet 1990, relatif au conseil national de sécurité,</w:t>
      </w:r>
    </w:p>
    <w:p w14:paraId="2A9DE7F9" w14:textId="77777777" w:rsidR="006820C3" w:rsidRDefault="006820C3" w:rsidP="006820C3">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6820C3">
        <w:rPr>
          <w:rFonts w:ascii="Arial" w:hAnsi="Arial" w:cs="Arial"/>
          <w:color w:val="000000"/>
          <w:sz w:val="20"/>
          <w:szCs w:val="20"/>
          <w:shd w:val="clear" w:color="auto" w:fill="FFFFFF"/>
        </w:rPr>
        <w:t>Vu les délibérations du conseil national de sécurité en date du 19 avril et 20 août 2013,</w:t>
      </w:r>
    </w:p>
    <w:p w14:paraId="27042E87" w14:textId="77777777" w:rsidR="006820C3" w:rsidRDefault="006820C3" w:rsidP="006820C3">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6820C3">
        <w:rPr>
          <w:rFonts w:ascii="Arial" w:hAnsi="Arial" w:cs="Arial"/>
          <w:color w:val="000000"/>
          <w:sz w:val="20"/>
          <w:szCs w:val="20"/>
          <w:shd w:val="clear" w:color="auto" w:fill="FFFFFF"/>
        </w:rPr>
        <w:t>Vu l’avis du chef du gouvernement et du président de l’assemblée nationale constituante et vu l’absence d’objection de leur part.</w:t>
      </w:r>
    </w:p>
    <w:p w14:paraId="628A4BB5" w14:textId="77777777" w:rsidR="006820C3" w:rsidRDefault="006820C3" w:rsidP="006820C3">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6820C3">
        <w:rPr>
          <w:rFonts w:ascii="Arial" w:hAnsi="Arial" w:cs="Arial"/>
          <w:color w:val="000000"/>
          <w:sz w:val="20"/>
          <w:szCs w:val="20"/>
          <w:shd w:val="clear" w:color="auto" w:fill="FFFFFF"/>
        </w:rPr>
        <w:t>Prend l’arrêté Républicain dont la teneur suit :</w:t>
      </w:r>
    </w:p>
    <w:p w14:paraId="2B17EA1B" w14:textId="337961CE" w:rsidR="006820C3" w:rsidRDefault="006820C3" w:rsidP="0057338B">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6820C3">
        <w:rPr>
          <w:rFonts w:ascii="Arial" w:hAnsi="Arial" w:cs="Arial"/>
          <w:b/>
          <w:bCs/>
          <w:i/>
          <w:iCs/>
          <w:color w:val="000000"/>
          <w:sz w:val="20"/>
          <w:szCs w:val="20"/>
          <w:shd w:val="clear" w:color="auto" w:fill="FFFFFF"/>
        </w:rPr>
        <w:t>Article premier –</w:t>
      </w:r>
      <w:r w:rsidRPr="006820C3">
        <w:rPr>
          <w:rFonts w:ascii="Arial" w:hAnsi="Arial" w:cs="Arial"/>
          <w:color w:val="000000"/>
          <w:sz w:val="20"/>
          <w:szCs w:val="20"/>
          <w:shd w:val="clear" w:color="auto" w:fill="FFFFFF"/>
        </w:rPr>
        <w:t xml:space="preserve"> Sont déclarées zone frontalière tampon pour une durée d’une année</w:t>
      </w:r>
      <w:r w:rsidR="00076325">
        <w:rPr>
          <w:rStyle w:val="Appelnotedebasdep"/>
          <w:rFonts w:ascii="Arial" w:hAnsi="Arial" w:cs="Arial"/>
          <w:color w:val="000000"/>
          <w:sz w:val="20"/>
          <w:szCs w:val="20"/>
          <w:shd w:val="clear" w:color="auto" w:fill="FFFFFF"/>
        </w:rPr>
        <w:footnoteReference w:id="1"/>
      </w:r>
      <w:r w:rsidRPr="006820C3">
        <w:rPr>
          <w:rFonts w:ascii="Arial" w:hAnsi="Arial" w:cs="Arial"/>
          <w:color w:val="000000"/>
          <w:sz w:val="20"/>
          <w:szCs w:val="20"/>
          <w:shd w:val="clear" w:color="auto" w:fill="FFFFFF"/>
        </w:rPr>
        <w:t xml:space="preserve"> à compter de la date du présent arrêté Républicain, les zones désertiques de la République Tunisienne indiquées aux coordonnées figurant sur la carte ci-annexée et ce, conformément </w:t>
      </w:r>
      <w:r>
        <w:rPr>
          <w:rFonts w:ascii="Arial" w:hAnsi="Arial" w:cs="Arial"/>
          <w:color w:val="000000"/>
          <w:sz w:val="20"/>
          <w:szCs w:val="20"/>
          <w:shd w:val="clear" w:color="auto" w:fill="FFFFFF"/>
        </w:rPr>
        <w:t>à l’identification suivante :</w:t>
      </w:r>
    </w:p>
    <w:p w14:paraId="24ABBBAB" w14:textId="77777777" w:rsidR="006820C3" w:rsidRDefault="006820C3" w:rsidP="006820C3">
      <w:pPr>
        <w:pStyle w:val="Paragraphedeliste"/>
        <w:numPr>
          <w:ilvl w:val="0"/>
          <w:numId w:val="30"/>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6820C3">
        <w:rPr>
          <w:rFonts w:ascii="Arial" w:hAnsi="Arial" w:cs="Arial"/>
          <w:color w:val="000000"/>
          <w:sz w:val="20"/>
          <w:szCs w:val="20"/>
          <w:shd w:val="clear" w:color="auto" w:fill="FFFFFF"/>
        </w:rPr>
        <w:t xml:space="preserve">La partie sud de la zone saharienne de la Tunisie, s’étalant au sud entre la ligne reliant entre </w:t>
      </w:r>
      <w:proofErr w:type="spellStart"/>
      <w:r w:rsidRPr="006820C3">
        <w:rPr>
          <w:rFonts w:ascii="Arial" w:hAnsi="Arial" w:cs="Arial"/>
          <w:color w:val="000000"/>
          <w:sz w:val="20"/>
          <w:szCs w:val="20"/>
          <w:shd w:val="clear" w:color="auto" w:fill="FFFFFF"/>
        </w:rPr>
        <w:t>Lozrot</w:t>
      </w:r>
      <w:proofErr w:type="spellEnd"/>
      <w:r w:rsidRPr="006820C3">
        <w:rPr>
          <w:rFonts w:ascii="Arial" w:hAnsi="Arial" w:cs="Arial"/>
          <w:color w:val="000000"/>
          <w:sz w:val="20"/>
          <w:szCs w:val="20"/>
          <w:shd w:val="clear" w:color="auto" w:fill="FFFFFF"/>
        </w:rPr>
        <w:t xml:space="preserve"> - Al-</w:t>
      </w:r>
      <w:proofErr w:type="spellStart"/>
      <w:r w:rsidRPr="006820C3">
        <w:rPr>
          <w:rFonts w:ascii="Arial" w:hAnsi="Arial" w:cs="Arial"/>
          <w:color w:val="000000"/>
          <w:sz w:val="20"/>
          <w:szCs w:val="20"/>
          <w:shd w:val="clear" w:color="auto" w:fill="FFFFFF"/>
        </w:rPr>
        <w:t>Borma</w:t>
      </w:r>
      <w:proofErr w:type="spellEnd"/>
      <w:r w:rsidRPr="006820C3">
        <w:rPr>
          <w:rFonts w:ascii="Arial" w:hAnsi="Arial" w:cs="Arial"/>
          <w:color w:val="000000"/>
          <w:sz w:val="20"/>
          <w:szCs w:val="20"/>
          <w:shd w:val="clear" w:color="auto" w:fill="FFFFFF"/>
        </w:rPr>
        <w:t xml:space="preserve"> – la frontière tuniso-libyenne et la frontière </w:t>
      </w:r>
      <w:proofErr w:type="spellStart"/>
      <w:r w:rsidRPr="006820C3">
        <w:rPr>
          <w:rFonts w:ascii="Arial" w:hAnsi="Arial" w:cs="Arial"/>
          <w:color w:val="000000"/>
          <w:sz w:val="20"/>
          <w:szCs w:val="20"/>
          <w:shd w:val="clear" w:color="auto" w:fill="FFFFFF"/>
        </w:rPr>
        <w:t>tuniso</w:t>
      </w:r>
      <w:proofErr w:type="spellEnd"/>
      <w:r w:rsidRPr="006820C3">
        <w:rPr>
          <w:rFonts w:ascii="Arial" w:hAnsi="Arial" w:cs="Arial"/>
          <w:color w:val="000000"/>
          <w:sz w:val="20"/>
          <w:szCs w:val="20"/>
          <w:shd w:val="clear" w:color="auto" w:fill="FFFFFF"/>
        </w:rPr>
        <w:t>-algérienne jusqu’à Borj El-Khadra,</w:t>
      </w:r>
    </w:p>
    <w:p w14:paraId="06CE618F" w14:textId="77777777" w:rsidR="006820C3" w:rsidRDefault="006820C3" w:rsidP="006820C3">
      <w:pPr>
        <w:pStyle w:val="Paragraphedeliste"/>
        <w:numPr>
          <w:ilvl w:val="0"/>
          <w:numId w:val="30"/>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6820C3">
        <w:rPr>
          <w:rFonts w:ascii="Arial" w:hAnsi="Arial" w:cs="Arial"/>
          <w:color w:val="000000"/>
          <w:sz w:val="20"/>
          <w:szCs w:val="20"/>
          <w:shd w:val="clear" w:color="auto" w:fill="FFFFFF"/>
        </w:rPr>
        <w:t>La partie Sud-Ouest de l’espace Nord de la zone saharienne de la Tunisie couvrant la bande avoisinant la frontière algérienne à une profondeur de 30 km entre Al-</w:t>
      </w:r>
      <w:proofErr w:type="spellStart"/>
      <w:r w:rsidRPr="006820C3">
        <w:rPr>
          <w:rFonts w:ascii="Arial" w:hAnsi="Arial" w:cs="Arial"/>
          <w:color w:val="000000"/>
          <w:sz w:val="20"/>
          <w:szCs w:val="20"/>
          <w:shd w:val="clear" w:color="auto" w:fill="FFFFFF"/>
        </w:rPr>
        <w:t>Matrouha</w:t>
      </w:r>
      <w:proofErr w:type="spellEnd"/>
      <w:r w:rsidRPr="006820C3">
        <w:rPr>
          <w:rFonts w:ascii="Arial" w:hAnsi="Arial" w:cs="Arial"/>
          <w:color w:val="000000"/>
          <w:sz w:val="20"/>
          <w:szCs w:val="20"/>
          <w:shd w:val="clear" w:color="auto" w:fill="FFFFFF"/>
        </w:rPr>
        <w:t xml:space="preserve"> et Al-</w:t>
      </w:r>
      <w:proofErr w:type="spellStart"/>
      <w:r w:rsidRPr="006820C3">
        <w:rPr>
          <w:rFonts w:ascii="Arial" w:hAnsi="Arial" w:cs="Arial"/>
          <w:color w:val="000000"/>
          <w:sz w:val="20"/>
          <w:szCs w:val="20"/>
          <w:shd w:val="clear" w:color="auto" w:fill="FFFFFF"/>
        </w:rPr>
        <w:t>Borma</w:t>
      </w:r>
      <w:proofErr w:type="spellEnd"/>
      <w:r w:rsidRPr="006820C3">
        <w:rPr>
          <w:rFonts w:ascii="Arial" w:hAnsi="Arial" w:cs="Arial"/>
          <w:color w:val="000000"/>
          <w:sz w:val="20"/>
          <w:szCs w:val="20"/>
          <w:shd w:val="clear" w:color="auto" w:fill="FFFFFF"/>
        </w:rPr>
        <w:t>.</w:t>
      </w:r>
    </w:p>
    <w:p w14:paraId="6732EBC9" w14:textId="36815F66" w:rsidR="006820C3" w:rsidRPr="006820C3" w:rsidRDefault="006820C3" w:rsidP="006820C3">
      <w:pPr>
        <w:pStyle w:val="Paragraphedeliste"/>
        <w:numPr>
          <w:ilvl w:val="0"/>
          <w:numId w:val="30"/>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6820C3">
        <w:rPr>
          <w:rFonts w:ascii="Arial" w:hAnsi="Arial" w:cs="Arial"/>
          <w:color w:val="000000"/>
          <w:sz w:val="20"/>
          <w:szCs w:val="20"/>
          <w:shd w:val="clear" w:color="auto" w:fill="FFFFFF"/>
        </w:rPr>
        <w:t xml:space="preserve">La partie Sud-Est de la Tunisie avoisinant la frontière libyenne, qui comprend les issues de Ras </w:t>
      </w:r>
      <w:proofErr w:type="spellStart"/>
      <w:r w:rsidRPr="006820C3">
        <w:rPr>
          <w:rFonts w:ascii="Arial" w:hAnsi="Arial" w:cs="Arial"/>
          <w:color w:val="000000"/>
          <w:sz w:val="20"/>
          <w:szCs w:val="20"/>
          <w:shd w:val="clear" w:color="auto" w:fill="FFFFFF"/>
        </w:rPr>
        <w:t>Jedir</w:t>
      </w:r>
      <w:proofErr w:type="spellEnd"/>
      <w:r w:rsidRPr="006820C3">
        <w:rPr>
          <w:rFonts w:ascii="Arial" w:hAnsi="Arial" w:cs="Arial"/>
          <w:color w:val="000000"/>
          <w:sz w:val="20"/>
          <w:szCs w:val="20"/>
          <w:shd w:val="clear" w:color="auto" w:fill="FFFFFF"/>
        </w:rPr>
        <w:t xml:space="preserve"> et </w:t>
      </w:r>
      <w:proofErr w:type="spellStart"/>
      <w:r w:rsidRPr="006820C3">
        <w:rPr>
          <w:rFonts w:ascii="Arial" w:hAnsi="Arial" w:cs="Arial"/>
          <w:color w:val="000000"/>
          <w:sz w:val="20"/>
          <w:szCs w:val="20"/>
          <w:shd w:val="clear" w:color="auto" w:fill="FFFFFF"/>
        </w:rPr>
        <w:t>Dhehiba</w:t>
      </w:r>
      <w:proofErr w:type="spellEnd"/>
      <w:r w:rsidRPr="006820C3">
        <w:rPr>
          <w:rFonts w:ascii="Arial" w:hAnsi="Arial" w:cs="Arial"/>
          <w:color w:val="000000"/>
          <w:sz w:val="20"/>
          <w:szCs w:val="20"/>
          <w:shd w:val="clear" w:color="auto" w:fill="FFFFFF"/>
        </w:rPr>
        <w:t xml:space="preserve"> et l’espace s’étalant entre la bande frontalière et la route qui en est quasi-parallèle entre Ras </w:t>
      </w:r>
      <w:proofErr w:type="spellStart"/>
      <w:r w:rsidRPr="006820C3">
        <w:rPr>
          <w:rFonts w:ascii="Arial" w:hAnsi="Arial" w:cs="Arial"/>
          <w:color w:val="000000"/>
          <w:sz w:val="20"/>
          <w:szCs w:val="20"/>
          <w:shd w:val="clear" w:color="auto" w:fill="FFFFFF"/>
        </w:rPr>
        <w:t>Jedir</w:t>
      </w:r>
      <w:proofErr w:type="spellEnd"/>
      <w:r w:rsidRPr="006820C3">
        <w:rPr>
          <w:rFonts w:ascii="Arial" w:hAnsi="Arial" w:cs="Arial"/>
          <w:color w:val="000000"/>
          <w:sz w:val="20"/>
          <w:szCs w:val="20"/>
          <w:shd w:val="clear" w:color="auto" w:fill="FFFFFF"/>
        </w:rPr>
        <w:t xml:space="preserve"> et </w:t>
      </w:r>
      <w:proofErr w:type="spellStart"/>
      <w:r w:rsidRPr="006820C3">
        <w:rPr>
          <w:rFonts w:ascii="Arial" w:hAnsi="Arial" w:cs="Arial"/>
          <w:color w:val="000000"/>
          <w:sz w:val="20"/>
          <w:szCs w:val="20"/>
          <w:shd w:val="clear" w:color="auto" w:fill="FFFFFF"/>
        </w:rPr>
        <w:t>Lorzot</w:t>
      </w:r>
      <w:proofErr w:type="spellEnd"/>
      <w:r w:rsidRPr="006820C3">
        <w:rPr>
          <w:rFonts w:ascii="Arial" w:hAnsi="Arial" w:cs="Arial"/>
          <w:color w:val="000000"/>
          <w:sz w:val="20"/>
          <w:szCs w:val="20"/>
          <w:shd w:val="clear" w:color="auto" w:fill="FFFFFF"/>
        </w:rPr>
        <w:t>.</w:t>
      </w:r>
    </w:p>
    <w:p w14:paraId="52048A09" w14:textId="77777777" w:rsidR="006820C3" w:rsidRDefault="006820C3" w:rsidP="006820C3">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6820C3">
        <w:rPr>
          <w:rFonts w:ascii="Arial" w:hAnsi="Arial" w:cs="Arial"/>
          <w:b/>
          <w:bCs/>
          <w:i/>
          <w:iCs/>
          <w:color w:val="000000"/>
          <w:sz w:val="20"/>
          <w:szCs w:val="20"/>
          <w:shd w:val="clear" w:color="auto" w:fill="FFFFFF"/>
        </w:rPr>
        <w:t>Art. 2 –</w:t>
      </w:r>
      <w:r w:rsidRPr="006820C3">
        <w:rPr>
          <w:rFonts w:ascii="Arial" w:hAnsi="Arial" w:cs="Arial"/>
          <w:color w:val="000000"/>
          <w:sz w:val="20"/>
          <w:szCs w:val="20"/>
          <w:shd w:val="clear" w:color="auto" w:fill="FFFFFF"/>
        </w:rPr>
        <w:t xml:space="preserve"> L’entrée à la zone frontalière tampon prévue à l’article précédent en vue du travail ou du tourisme est soumise à l’autorisation du gouverneur concerné territorialement compétent.</w:t>
      </w:r>
    </w:p>
    <w:p w14:paraId="39FC5759" w14:textId="77777777" w:rsidR="006820C3" w:rsidRDefault="006820C3" w:rsidP="006820C3">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6820C3">
        <w:rPr>
          <w:rFonts w:ascii="Arial" w:hAnsi="Arial" w:cs="Arial"/>
          <w:b/>
          <w:bCs/>
          <w:i/>
          <w:iCs/>
          <w:color w:val="000000"/>
          <w:sz w:val="20"/>
          <w:szCs w:val="20"/>
          <w:shd w:val="clear" w:color="auto" w:fill="FFFFFF"/>
        </w:rPr>
        <w:t>Art. 3 –</w:t>
      </w:r>
      <w:r w:rsidRPr="006820C3">
        <w:rPr>
          <w:rFonts w:ascii="Arial" w:hAnsi="Arial" w:cs="Arial"/>
          <w:color w:val="000000"/>
          <w:sz w:val="20"/>
          <w:szCs w:val="20"/>
          <w:shd w:val="clear" w:color="auto" w:fill="FFFFFF"/>
        </w:rPr>
        <w:t xml:space="preserve"> L’entrée et la sortie de la zone frontalière tampon prévue à l’article premier du présent arrêté Républicain est effectuée à travers les portières suivantes : </w:t>
      </w:r>
      <w:proofErr w:type="spellStart"/>
      <w:r w:rsidRPr="006820C3">
        <w:rPr>
          <w:rFonts w:ascii="Arial" w:hAnsi="Arial" w:cs="Arial"/>
          <w:color w:val="000000"/>
          <w:sz w:val="20"/>
          <w:szCs w:val="20"/>
          <w:shd w:val="clear" w:color="auto" w:fill="FFFFFF"/>
        </w:rPr>
        <w:t>Kambout</w:t>
      </w:r>
      <w:proofErr w:type="spellEnd"/>
      <w:r w:rsidRPr="006820C3">
        <w:rPr>
          <w:rFonts w:ascii="Arial" w:hAnsi="Arial" w:cs="Arial"/>
          <w:color w:val="000000"/>
          <w:sz w:val="20"/>
          <w:szCs w:val="20"/>
          <w:shd w:val="clear" w:color="auto" w:fill="FFFFFF"/>
        </w:rPr>
        <w:t>, Al-</w:t>
      </w:r>
      <w:proofErr w:type="spellStart"/>
      <w:r w:rsidRPr="006820C3">
        <w:rPr>
          <w:rFonts w:ascii="Arial" w:hAnsi="Arial" w:cs="Arial"/>
          <w:color w:val="000000"/>
          <w:sz w:val="20"/>
          <w:szCs w:val="20"/>
          <w:shd w:val="clear" w:color="auto" w:fill="FFFFFF"/>
        </w:rPr>
        <w:t>Kamour</w:t>
      </w:r>
      <w:proofErr w:type="spellEnd"/>
      <w:r w:rsidRPr="006820C3">
        <w:rPr>
          <w:rFonts w:ascii="Arial" w:hAnsi="Arial" w:cs="Arial"/>
          <w:color w:val="000000"/>
          <w:sz w:val="20"/>
          <w:szCs w:val="20"/>
          <w:shd w:val="clear" w:color="auto" w:fill="FFFFFF"/>
        </w:rPr>
        <w:t>, Al-</w:t>
      </w:r>
      <w:proofErr w:type="spellStart"/>
      <w:r w:rsidRPr="006820C3">
        <w:rPr>
          <w:rFonts w:ascii="Arial" w:hAnsi="Arial" w:cs="Arial"/>
          <w:color w:val="000000"/>
          <w:sz w:val="20"/>
          <w:szCs w:val="20"/>
          <w:shd w:val="clear" w:color="auto" w:fill="FFFFFF"/>
        </w:rPr>
        <w:t>Jbeil</w:t>
      </w:r>
      <w:proofErr w:type="spellEnd"/>
      <w:r w:rsidRPr="006820C3">
        <w:rPr>
          <w:rFonts w:ascii="Arial" w:hAnsi="Arial" w:cs="Arial"/>
          <w:color w:val="000000"/>
          <w:sz w:val="20"/>
          <w:szCs w:val="20"/>
          <w:shd w:val="clear" w:color="auto" w:fill="FFFFFF"/>
        </w:rPr>
        <w:t xml:space="preserve"> ou Al-</w:t>
      </w:r>
      <w:proofErr w:type="spellStart"/>
      <w:r w:rsidRPr="006820C3">
        <w:rPr>
          <w:rFonts w:ascii="Arial" w:hAnsi="Arial" w:cs="Arial"/>
          <w:color w:val="000000"/>
          <w:sz w:val="20"/>
          <w:szCs w:val="20"/>
          <w:shd w:val="clear" w:color="auto" w:fill="FFFFFF"/>
        </w:rPr>
        <w:t>Matrouha</w:t>
      </w:r>
      <w:proofErr w:type="spellEnd"/>
      <w:r w:rsidRPr="006820C3">
        <w:rPr>
          <w:rFonts w:ascii="Arial" w:hAnsi="Arial" w:cs="Arial"/>
          <w:color w:val="000000"/>
          <w:sz w:val="20"/>
          <w:szCs w:val="20"/>
          <w:shd w:val="clear" w:color="auto" w:fill="FFFFFF"/>
        </w:rPr>
        <w:t xml:space="preserve"> ou celles qui pourraient être créées ultérieurement, ainsi que les points de contrôle ou de fouille qui devraient être indiqués à l’autorisation octroyée à la personne concernée.</w:t>
      </w:r>
    </w:p>
    <w:p w14:paraId="3153213B" w14:textId="77777777" w:rsidR="006820C3" w:rsidRDefault="006820C3" w:rsidP="006820C3">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6820C3">
        <w:rPr>
          <w:rFonts w:ascii="Arial" w:hAnsi="Arial" w:cs="Arial"/>
          <w:b/>
          <w:bCs/>
          <w:i/>
          <w:iCs/>
          <w:color w:val="000000"/>
          <w:sz w:val="20"/>
          <w:szCs w:val="20"/>
          <w:shd w:val="clear" w:color="auto" w:fill="FFFFFF"/>
        </w:rPr>
        <w:t>Art. 4 –</w:t>
      </w:r>
      <w:r w:rsidRPr="006820C3">
        <w:rPr>
          <w:rFonts w:ascii="Arial" w:hAnsi="Arial" w:cs="Arial"/>
          <w:color w:val="000000"/>
          <w:sz w:val="20"/>
          <w:szCs w:val="20"/>
          <w:shd w:val="clear" w:color="auto" w:fill="FFFFFF"/>
        </w:rPr>
        <w:t xml:space="preserve"> Les agents de l’ordre et les agents de la douane ainsi que les autres officiers de la police judiciaire conservent, chacun en ce qui le concerne, à l’intérieur de la zone frontalière tampon prévue à l’article premier du présent arrêté Républicain, les prérogatives de police judiciaire qui leurs sont attribuées par la loi.</w:t>
      </w:r>
    </w:p>
    <w:p w14:paraId="33AE4E11" w14:textId="77777777" w:rsidR="006820C3" w:rsidRDefault="006820C3" w:rsidP="006820C3">
      <w:pPr>
        <w:spacing w:before="100" w:beforeAutospacing="1" w:after="0" w:line="240" w:lineRule="auto"/>
        <w:ind w:left="283"/>
        <w:jc w:val="both"/>
        <w:textAlignment w:val="baseline"/>
        <w:rPr>
          <w:rStyle w:val="apple-converted-space"/>
          <w:rFonts w:ascii="Arial" w:hAnsi="Arial" w:cs="Arial"/>
          <w:color w:val="000000"/>
          <w:sz w:val="20"/>
          <w:szCs w:val="20"/>
          <w:shd w:val="clear" w:color="auto" w:fill="FFFFFF"/>
        </w:rPr>
      </w:pPr>
      <w:r w:rsidRPr="006820C3">
        <w:rPr>
          <w:rFonts w:ascii="Arial" w:hAnsi="Arial" w:cs="Arial"/>
          <w:b/>
          <w:bCs/>
          <w:i/>
          <w:iCs/>
          <w:color w:val="000000"/>
          <w:sz w:val="20"/>
          <w:szCs w:val="20"/>
          <w:shd w:val="clear" w:color="auto" w:fill="FFFFFF"/>
        </w:rPr>
        <w:lastRenderedPageBreak/>
        <w:t>Art. 5 –</w:t>
      </w:r>
      <w:r w:rsidRPr="006820C3">
        <w:rPr>
          <w:rFonts w:ascii="Arial" w:hAnsi="Arial" w:cs="Arial"/>
          <w:color w:val="000000"/>
          <w:sz w:val="20"/>
          <w:szCs w:val="20"/>
          <w:shd w:val="clear" w:color="auto" w:fill="FFFFFF"/>
        </w:rPr>
        <w:t xml:space="preserve"> Les forces de l’ordre et les agents de la douane en activité dans la zone frontalière tampon prévue à l’article premier du présent arrêté Républicain sont soumis au commandement militaire qui assure la coordination de toutes les missions sur terrain, les patrouilles et déplacements à l’intérieur de la zone.</w:t>
      </w:r>
      <w:r w:rsidRPr="006820C3">
        <w:rPr>
          <w:rStyle w:val="apple-converted-space"/>
          <w:rFonts w:ascii="Arial" w:hAnsi="Arial" w:cs="Arial"/>
          <w:color w:val="000000"/>
          <w:sz w:val="20"/>
          <w:szCs w:val="20"/>
          <w:shd w:val="clear" w:color="auto" w:fill="FFFFFF"/>
        </w:rPr>
        <w:t> </w:t>
      </w:r>
    </w:p>
    <w:p w14:paraId="62672324" w14:textId="77777777" w:rsidR="006820C3" w:rsidRDefault="006820C3" w:rsidP="006820C3">
      <w:pPr>
        <w:spacing w:before="100" w:beforeAutospacing="1" w:after="0" w:line="240" w:lineRule="auto"/>
        <w:ind w:left="283"/>
        <w:jc w:val="both"/>
        <w:textAlignment w:val="baseline"/>
        <w:rPr>
          <w:rStyle w:val="apple-converted-space"/>
          <w:rFonts w:ascii="Arial" w:hAnsi="Arial" w:cs="Arial"/>
          <w:color w:val="000000"/>
          <w:sz w:val="20"/>
          <w:szCs w:val="20"/>
          <w:shd w:val="clear" w:color="auto" w:fill="FFFFFF"/>
        </w:rPr>
      </w:pPr>
      <w:r w:rsidRPr="006820C3">
        <w:rPr>
          <w:rFonts w:ascii="Arial" w:hAnsi="Arial" w:cs="Arial"/>
          <w:b/>
          <w:bCs/>
          <w:i/>
          <w:iCs/>
          <w:color w:val="000000"/>
          <w:sz w:val="20"/>
          <w:szCs w:val="20"/>
          <w:shd w:val="clear" w:color="auto" w:fill="FFFFFF"/>
        </w:rPr>
        <w:t>Art. 6 –</w:t>
      </w:r>
      <w:r w:rsidRPr="006820C3">
        <w:rPr>
          <w:rFonts w:ascii="Arial" w:hAnsi="Arial" w:cs="Arial"/>
          <w:color w:val="000000"/>
          <w:sz w:val="20"/>
          <w:szCs w:val="20"/>
          <w:shd w:val="clear" w:color="auto" w:fill="FFFFFF"/>
        </w:rPr>
        <w:t xml:space="preserve"> Les procédures de contrôle et de fouille sont effectuées aux points fixes ou des patrouilles mobiles conformément à des décisions organisationnelles ou instructions opérationnelles émanant de l’autorité compétente.</w:t>
      </w:r>
      <w:r w:rsidRPr="006820C3">
        <w:rPr>
          <w:rStyle w:val="apple-converted-space"/>
          <w:rFonts w:ascii="Arial" w:hAnsi="Arial" w:cs="Arial"/>
          <w:color w:val="000000"/>
          <w:sz w:val="20"/>
          <w:szCs w:val="20"/>
          <w:shd w:val="clear" w:color="auto" w:fill="FFFFFF"/>
        </w:rPr>
        <w:t> </w:t>
      </w:r>
    </w:p>
    <w:p w14:paraId="0E6B85BA" w14:textId="77777777" w:rsidR="006820C3" w:rsidRDefault="006820C3" w:rsidP="006820C3">
      <w:pPr>
        <w:spacing w:before="100" w:beforeAutospacing="1" w:after="0" w:line="240" w:lineRule="auto"/>
        <w:ind w:left="283"/>
        <w:jc w:val="both"/>
        <w:textAlignment w:val="baseline"/>
        <w:rPr>
          <w:rStyle w:val="apple-converted-space"/>
          <w:rFonts w:ascii="Arial" w:hAnsi="Arial" w:cs="Arial"/>
          <w:color w:val="000000"/>
          <w:sz w:val="20"/>
          <w:szCs w:val="20"/>
          <w:shd w:val="clear" w:color="auto" w:fill="FFFFFF"/>
        </w:rPr>
      </w:pPr>
      <w:r w:rsidRPr="006820C3">
        <w:rPr>
          <w:rFonts w:ascii="Arial" w:hAnsi="Arial" w:cs="Arial"/>
          <w:b/>
          <w:bCs/>
          <w:i/>
          <w:iCs/>
          <w:color w:val="000000"/>
          <w:sz w:val="20"/>
          <w:szCs w:val="20"/>
          <w:shd w:val="clear" w:color="auto" w:fill="FFFFFF"/>
        </w:rPr>
        <w:t>Art. 7 –</w:t>
      </w:r>
      <w:r w:rsidRPr="006820C3">
        <w:rPr>
          <w:rFonts w:ascii="Arial" w:hAnsi="Arial" w:cs="Arial"/>
          <w:color w:val="000000"/>
          <w:sz w:val="20"/>
          <w:szCs w:val="20"/>
          <w:shd w:val="clear" w:color="auto" w:fill="FFFFFF"/>
        </w:rPr>
        <w:t xml:space="preserve"> Toute personne se trouvant à l’intérieur de la zone doit se conformer aux ordres qui lui sont intimés afin de s’arrêter ou de se soumettre à la fouille chaque fois qu’il lui est adressé par les membres des patrouilles qui sont habilitées à utiliser tous les moyens et techniques d’intervention licites afin d’obliger les personnes à s’arrêter ou à se soumettre à la fouille en cas de désobéissance.</w:t>
      </w:r>
      <w:r w:rsidRPr="006820C3">
        <w:rPr>
          <w:rStyle w:val="apple-converted-space"/>
          <w:rFonts w:ascii="Arial" w:hAnsi="Arial" w:cs="Arial"/>
          <w:color w:val="000000"/>
          <w:sz w:val="20"/>
          <w:szCs w:val="20"/>
          <w:shd w:val="clear" w:color="auto" w:fill="FFFFFF"/>
        </w:rPr>
        <w:t> </w:t>
      </w:r>
    </w:p>
    <w:p w14:paraId="7A712EC4" w14:textId="77777777" w:rsidR="006820C3" w:rsidRDefault="006820C3" w:rsidP="006820C3">
      <w:pPr>
        <w:spacing w:before="100" w:beforeAutospacing="1" w:after="0" w:line="240" w:lineRule="auto"/>
        <w:ind w:left="283"/>
        <w:jc w:val="both"/>
        <w:textAlignment w:val="baseline"/>
        <w:rPr>
          <w:rStyle w:val="apple-converted-space"/>
          <w:rFonts w:ascii="Arial" w:hAnsi="Arial" w:cs="Arial"/>
          <w:color w:val="000000"/>
          <w:sz w:val="20"/>
          <w:szCs w:val="20"/>
          <w:shd w:val="clear" w:color="auto" w:fill="FFFFFF"/>
        </w:rPr>
      </w:pPr>
      <w:r w:rsidRPr="006820C3">
        <w:rPr>
          <w:rFonts w:ascii="Arial" w:hAnsi="Arial" w:cs="Arial"/>
          <w:b/>
          <w:bCs/>
          <w:i/>
          <w:iCs/>
          <w:color w:val="000000"/>
          <w:sz w:val="20"/>
          <w:szCs w:val="20"/>
          <w:shd w:val="clear" w:color="auto" w:fill="FFFFFF"/>
        </w:rPr>
        <w:t>Art. 8 –</w:t>
      </w:r>
      <w:r w:rsidRPr="006820C3">
        <w:rPr>
          <w:rFonts w:ascii="Arial" w:hAnsi="Arial" w:cs="Arial"/>
          <w:color w:val="000000"/>
          <w:sz w:val="20"/>
          <w:szCs w:val="20"/>
          <w:shd w:val="clear" w:color="auto" w:fill="FFFFFF"/>
        </w:rPr>
        <w:t xml:space="preserve"> Les dispositions des articles de 39 à 42 du code pénal sont applicables aux personnes chargées de la mise en application des dispositions du présent arrêté Républicain.</w:t>
      </w:r>
      <w:r w:rsidRPr="006820C3">
        <w:rPr>
          <w:rStyle w:val="apple-converted-space"/>
          <w:rFonts w:ascii="Arial" w:hAnsi="Arial" w:cs="Arial"/>
          <w:color w:val="000000"/>
          <w:sz w:val="20"/>
          <w:szCs w:val="20"/>
          <w:shd w:val="clear" w:color="auto" w:fill="FFFFFF"/>
        </w:rPr>
        <w:t> </w:t>
      </w:r>
    </w:p>
    <w:p w14:paraId="3244CE01" w14:textId="77777777" w:rsidR="006820C3" w:rsidRDefault="006820C3" w:rsidP="006820C3">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6820C3">
        <w:rPr>
          <w:rFonts w:ascii="Arial" w:hAnsi="Arial" w:cs="Arial"/>
          <w:b/>
          <w:bCs/>
          <w:i/>
          <w:iCs/>
          <w:color w:val="000000"/>
          <w:sz w:val="20"/>
          <w:szCs w:val="20"/>
          <w:shd w:val="clear" w:color="auto" w:fill="FFFFFF"/>
        </w:rPr>
        <w:t>Art. 9 –</w:t>
      </w:r>
      <w:r w:rsidRPr="006820C3">
        <w:rPr>
          <w:rFonts w:ascii="Arial" w:hAnsi="Arial" w:cs="Arial"/>
          <w:color w:val="000000"/>
          <w:sz w:val="20"/>
          <w:szCs w:val="20"/>
          <w:shd w:val="clear" w:color="auto" w:fill="FFFFFF"/>
        </w:rPr>
        <w:t xml:space="preserve"> Les agents chargés du contrôle et de la fouille ne font recours à l’usage des armes que dans les </w:t>
      </w:r>
      <w:r>
        <w:rPr>
          <w:rFonts w:ascii="Arial" w:hAnsi="Arial" w:cs="Arial"/>
          <w:color w:val="000000"/>
          <w:sz w:val="20"/>
          <w:szCs w:val="20"/>
          <w:shd w:val="clear" w:color="auto" w:fill="FFFFFF"/>
        </w:rPr>
        <w:t>deux cas exceptionnels suivants :</w:t>
      </w:r>
    </w:p>
    <w:p w14:paraId="297D7F9F" w14:textId="77777777" w:rsidR="006820C3" w:rsidRDefault="006820C3" w:rsidP="006820C3">
      <w:pPr>
        <w:pStyle w:val="Paragraphedeliste"/>
        <w:numPr>
          <w:ilvl w:val="0"/>
          <w:numId w:val="31"/>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6820C3">
        <w:rPr>
          <w:rFonts w:ascii="Arial" w:hAnsi="Arial" w:cs="Arial"/>
          <w:color w:val="000000"/>
          <w:sz w:val="20"/>
          <w:szCs w:val="20"/>
          <w:shd w:val="clear" w:color="auto" w:fill="FFFFFF"/>
        </w:rPr>
        <w:t>Au cas où une personne ou un moyen de transport n’obtempère pas à un ordre ou à un signal de s’arrêter et au cas où il n’y a moyen de le forcer à s’y soumettre que par l’usage des armes après sommation conformément aux décisions objet de l’article 6 du présent arrêté Républicain,</w:t>
      </w:r>
    </w:p>
    <w:p w14:paraId="084A9682" w14:textId="4E95CEF4" w:rsidR="006820C3" w:rsidRPr="006820C3" w:rsidRDefault="006820C3" w:rsidP="006820C3">
      <w:pPr>
        <w:pStyle w:val="Paragraphedeliste"/>
        <w:numPr>
          <w:ilvl w:val="0"/>
          <w:numId w:val="31"/>
        </w:numPr>
        <w:spacing w:before="100" w:beforeAutospacing="1" w:after="0" w:line="240" w:lineRule="auto"/>
        <w:ind w:left="1494"/>
        <w:jc w:val="both"/>
        <w:textAlignment w:val="baseline"/>
        <w:rPr>
          <w:rFonts w:ascii="Arial" w:hAnsi="Arial" w:cs="Arial"/>
          <w:color w:val="000000"/>
          <w:sz w:val="20"/>
          <w:szCs w:val="20"/>
          <w:shd w:val="clear" w:color="auto" w:fill="FFFFFF"/>
        </w:rPr>
      </w:pPr>
      <w:r w:rsidRPr="006820C3">
        <w:rPr>
          <w:rFonts w:ascii="Arial" w:hAnsi="Arial" w:cs="Arial"/>
          <w:color w:val="000000"/>
          <w:sz w:val="20"/>
          <w:szCs w:val="20"/>
          <w:shd w:val="clear" w:color="auto" w:fill="FFFFFF"/>
        </w:rPr>
        <w:t>Au cas où ils font l’objet d’une attaque directe ayant pour cible les personnes ou endroits qu’ils occupent ou les installations ou les postes qu’ils sont chargés de garder ou des personnes qu’ils sont chargés de protéger. Dans ce cas, le feu est ouvert sans sommation lorsqu’il est impossible de maîtriser l’attaque ou de l’arrêter autrement.</w:t>
      </w:r>
    </w:p>
    <w:p w14:paraId="4DFF104E" w14:textId="77777777" w:rsidR="006820C3" w:rsidRDefault="006820C3" w:rsidP="006820C3">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6820C3">
        <w:rPr>
          <w:rFonts w:ascii="Arial" w:hAnsi="Arial" w:cs="Arial"/>
          <w:b/>
          <w:bCs/>
          <w:i/>
          <w:iCs/>
          <w:color w:val="000000"/>
          <w:sz w:val="20"/>
          <w:szCs w:val="20"/>
          <w:shd w:val="clear" w:color="auto" w:fill="FFFFFF"/>
        </w:rPr>
        <w:t>Art. 10 –</w:t>
      </w:r>
      <w:r w:rsidRPr="006820C3">
        <w:rPr>
          <w:rFonts w:ascii="Arial" w:hAnsi="Arial" w:cs="Arial"/>
          <w:color w:val="000000"/>
          <w:sz w:val="20"/>
          <w:szCs w:val="20"/>
          <w:shd w:val="clear" w:color="auto" w:fill="FFFFFF"/>
        </w:rPr>
        <w:t xml:space="preserve"> Le personnel militaire, sécuritaire ou douanier chargé du contrôle de l’entrée et de la circulation dans la zone frontalière tampon prévue à l’article premier du présent arrêté Républicain traite les cas de présence non autorisée et des attroupements qui pourraient avoir lieu dans les portails frontaliers ou dans les installations situées dans cette zone frontalière tampon conformément aux exigences du maintien de l’ordre, notamment la loi n° 69-4 du 24 janvier 1969 réglementant les réunions publiques, cortèges, défilés, manifestations et attroupements et ce, dans le cadre du respect du principe de progressivité dans l’usage de la force conformément à la législation en vigueur.</w:t>
      </w:r>
    </w:p>
    <w:p w14:paraId="55D325B9" w14:textId="77777777" w:rsidR="006820C3" w:rsidRDefault="006820C3" w:rsidP="006820C3">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6820C3">
        <w:rPr>
          <w:rFonts w:ascii="Arial" w:hAnsi="Arial" w:cs="Arial"/>
          <w:b/>
          <w:bCs/>
          <w:i/>
          <w:iCs/>
          <w:color w:val="000000"/>
          <w:sz w:val="20"/>
          <w:szCs w:val="20"/>
          <w:shd w:val="clear" w:color="auto" w:fill="FFFFFF"/>
        </w:rPr>
        <w:t xml:space="preserve">Art. 11 – </w:t>
      </w:r>
      <w:r w:rsidRPr="006820C3">
        <w:rPr>
          <w:rFonts w:ascii="Arial" w:hAnsi="Arial" w:cs="Arial"/>
          <w:color w:val="000000"/>
          <w:sz w:val="20"/>
          <w:szCs w:val="20"/>
          <w:shd w:val="clear" w:color="auto" w:fill="FFFFFF"/>
        </w:rPr>
        <w:t>Les autorités militaires peuvent, en cas de besoin et après avis adressé au Président de la République, interdire l’accès ou le déplacement sans son autorisation dans la totalité ou dans une partie de la zone frontalière tampon prévue à l’article premier du présent arrêté Républicain.</w:t>
      </w:r>
    </w:p>
    <w:p w14:paraId="533CB5C2" w14:textId="205B0D6A" w:rsidR="006820C3" w:rsidRPr="006820C3" w:rsidRDefault="006820C3" w:rsidP="006820C3">
      <w:pPr>
        <w:spacing w:before="100" w:beforeAutospacing="1" w:after="0" w:line="240" w:lineRule="auto"/>
        <w:ind w:left="283"/>
        <w:jc w:val="both"/>
        <w:textAlignment w:val="baseline"/>
        <w:rPr>
          <w:rFonts w:ascii="Arial" w:hAnsi="Arial" w:cs="Arial"/>
          <w:color w:val="000000"/>
          <w:sz w:val="20"/>
          <w:szCs w:val="20"/>
          <w:shd w:val="clear" w:color="auto" w:fill="FFFFFF"/>
        </w:rPr>
      </w:pPr>
      <w:r w:rsidRPr="006820C3">
        <w:rPr>
          <w:rFonts w:ascii="Arial" w:hAnsi="Arial" w:cs="Arial"/>
          <w:b/>
          <w:bCs/>
          <w:i/>
          <w:iCs/>
          <w:color w:val="000000"/>
          <w:sz w:val="20"/>
          <w:szCs w:val="20"/>
          <w:shd w:val="clear" w:color="auto" w:fill="FFFFFF"/>
        </w:rPr>
        <w:t>Art. 12 –</w:t>
      </w:r>
      <w:r w:rsidRPr="006820C3">
        <w:rPr>
          <w:rFonts w:ascii="Arial" w:hAnsi="Arial" w:cs="Arial"/>
          <w:color w:val="000000"/>
          <w:sz w:val="20"/>
          <w:szCs w:val="20"/>
          <w:shd w:val="clear" w:color="auto" w:fill="FFFFFF"/>
        </w:rPr>
        <w:t xml:space="preserve"> Les ministres et les secrétaires d’Etat sont chargés, chacun en ce qui le concerne, d’exécuter le présent arrêté Républicain qui sera publié au Journal Officiel de la République Tunisienne.</w:t>
      </w:r>
    </w:p>
    <w:p w14:paraId="71E6F4F2" w14:textId="6D726262" w:rsidR="00E953A2" w:rsidRPr="006820C3" w:rsidRDefault="006820C3" w:rsidP="006820C3">
      <w:pPr>
        <w:spacing w:before="100" w:beforeAutospacing="1" w:after="0" w:line="240" w:lineRule="auto"/>
        <w:ind w:left="283"/>
        <w:jc w:val="both"/>
        <w:textAlignment w:val="baseline"/>
        <w:rPr>
          <w:rFonts w:ascii="Arial" w:hAnsi="Arial" w:cs="Arial"/>
          <w:b/>
          <w:bCs/>
          <w:color w:val="000000"/>
          <w:sz w:val="20"/>
          <w:szCs w:val="20"/>
          <w:shd w:val="clear" w:color="auto" w:fill="FFFFFF"/>
        </w:rPr>
      </w:pPr>
      <w:r w:rsidRPr="006820C3">
        <w:rPr>
          <w:rFonts w:ascii="Arial" w:hAnsi="Arial" w:cs="Arial"/>
          <w:b/>
          <w:bCs/>
          <w:color w:val="000000"/>
          <w:sz w:val="20"/>
          <w:szCs w:val="20"/>
          <w:shd w:val="clear" w:color="auto" w:fill="FFFFFF"/>
        </w:rPr>
        <w:t>Carthage, le 29 août 2013.</w:t>
      </w:r>
    </w:p>
    <w:sectPr w:rsidR="00E953A2" w:rsidRPr="006820C3"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0ECCD" w14:textId="77777777" w:rsidR="00D273FD" w:rsidRDefault="00D273FD" w:rsidP="008F3F2D">
      <w:r>
        <w:separator/>
      </w:r>
    </w:p>
  </w:endnote>
  <w:endnote w:type="continuationSeparator" w:id="0">
    <w:p w14:paraId="4F11FD5D" w14:textId="77777777" w:rsidR="00D273FD" w:rsidRDefault="00D273F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7338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7338B">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7338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7338B">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7338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7338B">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7338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7338B">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F1D6A" w14:textId="77777777" w:rsidR="00D273FD" w:rsidRDefault="00D273FD" w:rsidP="008F3F2D">
      <w:r>
        <w:separator/>
      </w:r>
    </w:p>
  </w:footnote>
  <w:footnote w:type="continuationSeparator" w:id="0">
    <w:p w14:paraId="56CAF8EF" w14:textId="77777777" w:rsidR="00D273FD" w:rsidRDefault="00D273FD" w:rsidP="008F3F2D">
      <w:r>
        <w:continuationSeparator/>
      </w:r>
    </w:p>
  </w:footnote>
  <w:footnote w:id="1">
    <w:p w14:paraId="4AB3CC12" w14:textId="306821A4" w:rsidR="0023209A" w:rsidRPr="0057338B" w:rsidRDefault="00076325" w:rsidP="0023209A">
      <w:pPr>
        <w:pStyle w:val="Notedebasdepage"/>
        <w:ind w:left="284" w:hanging="284"/>
        <w:jc w:val="both"/>
        <w:rPr>
          <w:rFonts w:ascii="Arial" w:hAnsi="Arial" w:cs="Arial"/>
          <w:sz w:val="18"/>
          <w:szCs w:val="18"/>
        </w:rPr>
      </w:pPr>
      <w:r w:rsidRPr="0057338B">
        <w:rPr>
          <w:rStyle w:val="Appelnotedebasdep"/>
          <w:rFonts w:ascii="Arial" w:hAnsi="Arial" w:cs="Arial"/>
          <w:sz w:val="18"/>
          <w:szCs w:val="18"/>
        </w:rPr>
        <w:footnoteRef/>
      </w:r>
      <w:r w:rsidRPr="0057338B">
        <w:rPr>
          <w:rFonts w:ascii="Arial" w:hAnsi="Arial" w:cs="Arial"/>
          <w:sz w:val="18"/>
          <w:szCs w:val="18"/>
        </w:rPr>
        <w:t xml:space="preserve"> </w:t>
      </w:r>
      <w:r w:rsidR="0057338B">
        <w:rPr>
          <w:rFonts w:ascii="Arial" w:hAnsi="Arial" w:cs="Arial"/>
          <w:sz w:val="18"/>
          <w:szCs w:val="18"/>
        </w:rPr>
        <w:t xml:space="preserve">   </w:t>
      </w:r>
      <w:r w:rsidR="0057338B" w:rsidRPr="0057338B">
        <w:rPr>
          <w:rFonts w:ascii="Arial" w:hAnsi="Arial" w:cs="Arial"/>
          <w:sz w:val="18"/>
          <w:szCs w:val="18"/>
        </w:rPr>
        <w:t xml:space="preserve">La proclamation d'une zone frontalière tampon est prorogée d'une année supplémentaire, et ce, à compter du 29 août </w:t>
      </w:r>
      <w:r w:rsidR="00BB3C49">
        <w:rPr>
          <w:rFonts w:ascii="Arial" w:hAnsi="Arial" w:cs="Arial" w:hint="cs"/>
          <w:sz w:val="18"/>
          <w:szCs w:val="18"/>
          <w:rtl/>
        </w:rPr>
        <w:t>2020</w:t>
      </w:r>
      <w:r w:rsidR="0057338B" w:rsidRPr="0057338B">
        <w:rPr>
          <w:rFonts w:ascii="Arial" w:hAnsi="Arial" w:cs="Arial"/>
          <w:sz w:val="18"/>
          <w:szCs w:val="18"/>
        </w:rPr>
        <w:t xml:space="preserve"> </w:t>
      </w:r>
      <w:r w:rsidRPr="0057338B">
        <w:rPr>
          <w:rFonts w:ascii="Arial" w:hAnsi="Arial" w:cs="Arial"/>
          <w:sz w:val="18"/>
          <w:szCs w:val="18"/>
        </w:rPr>
        <w:t xml:space="preserve">en vertu </w:t>
      </w:r>
      <w:r w:rsidR="00BB3C49">
        <w:rPr>
          <w:rFonts w:ascii="Arial" w:hAnsi="Arial" w:cs="Arial"/>
          <w:sz w:val="18"/>
          <w:szCs w:val="18"/>
        </w:rPr>
        <w:t xml:space="preserve">du </w:t>
      </w:r>
      <w:hyperlink r:id="rId1" w:history="1">
        <w:r w:rsidR="00BB3C49" w:rsidRPr="00BB3C49">
          <w:rPr>
            <w:rStyle w:val="Lienhypertexte"/>
            <w:rFonts w:ascii="Arial" w:hAnsi="Arial" w:cs="Arial"/>
            <w:sz w:val="18"/>
            <w:szCs w:val="18"/>
          </w:rPr>
          <w:t>d</w:t>
        </w:r>
        <w:r w:rsidR="00BB3C49" w:rsidRPr="00BB3C49">
          <w:rPr>
            <w:rStyle w:val="Lienhypertexte"/>
            <w:rFonts w:ascii="Arial" w:hAnsi="Arial" w:cs="Arial"/>
            <w:sz w:val="18"/>
            <w:szCs w:val="18"/>
          </w:rPr>
          <w:t>écret présidentiel n° 2020-73 du 5 août 2020</w:t>
        </w:r>
      </w:hyperlink>
      <w:r w:rsidR="00BB3C49">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7D3CE3"/>
    <w:multiLevelType w:val="hybridMultilevel"/>
    <w:tmpl w:val="3354A86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0" w15:restartNumberingAfterBreak="0">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661985"/>
    <w:multiLevelType w:val="hybridMultilevel"/>
    <w:tmpl w:val="79BED27A"/>
    <w:lvl w:ilvl="0" w:tplc="831C3CB4">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5" w15:restartNumberingAfterBreak="0">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4" w15:restartNumberingAfterBreak="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B933ADC"/>
    <w:multiLevelType w:val="hybridMultilevel"/>
    <w:tmpl w:val="B57CCCB4"/>
    <w:lvl w:ilvl="0" w:tplc="831C3CB4">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 w15:restartNumberingAfterBreak="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2"/>
  </w:num>
  <w:num w:numId="3">
    <w:abstractNumId w:val="26"/>
  </w:num>
  <w:num w:numId="4">
    <w:abstractNumId w:val="13"/>
  </w:num>
  <w:num w:numId="5">
    <w:abstractNumId w:val="24"/>
  </w:num>
  <w:num w:numId="6">
    <w:abstractNumId w:val="30"/>
  </w:num>
  <w:num w:numId="7">
    <w:abstractNumId w:val="19"/>
  </w:num>
  <w:num w:numId="8">
    <w:abstractNumId w:val="2"/>
  </w:num>
  <w:num w:numId="9">
    <w:abstractNumId w:val="18"/>
  </w:num>
  <w:num w:numId="10">
    <w:abstractNumId w:val="10"/>
  </w:num>
  <w:num w:numId="11">
    <w:abstractNumId w:val="8"/>
  </w:num>
  <w:num w:numId="12">
    <w:abstractNumId w:val="1"/>
  </w:num>
  <w:num w:numId="13">
    <w:abstractNumId w:val="11"/>
  </w:num>
  <w:num w:numId="14">
    <w:abstractNumId w:val="27"/>
  </w:num>
  <w:num w:numId="15">
    <w:abstractNumId w:val="17"/>
  </w:num>
  <w:num w:numId="16">
    <w:abstractNumId w:val="4"/>
  </w:num>
  <w:num w:numId="17">
    <w:abstractNumId w:val="28"/>
  </w:num>
  <w:num w:numId="18">
    <w:abstractNumId w:val="16"/>
  </w:num>
  <w:num w:numId="19">
    <w:abstractNumId w:val="7"/>
  </w:num>
  <w:num w:numId="20">
    <w:abstractNumId w:val="23"/>
  </w:num>
  <w:num w:numId="21">
    <w:abstractNumId w:val="21"/>
  </w:num>
  <w:num w:numId="22">
    <w:abstractNumId w:val="22"/>
  </w:num>
  <w:num w:numId="23">
    <w:abstractNumId w:val="9"/>
  </w:num>
  <w:num w:numId="24">
    <w:abstractNumId w:val="20"/>
  </w:num>
  <w:num w:numId="25">
    <w:abstractNumId w:val="15"/>
  </w:num>
  <w:num w:numId="26">
    <w:abstractNumId w:val="5"/>
  </w:num>
  <w:num w:numId="27">
    <w:abstractNumId w:val="6"/>
  </w:num>
  <w:num w:numId="28">
    <w:abstractNumId w:val="29"/>
  </w:num>
  <w:num w:numId="29">
    <w:abstractNumId w:val="3"/>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41F52"/>
    <w:rsid w:val="00061148"/>
    <w:rsid w:val="00076325"/>
    <w:rsid w:val="000825C4"/>
    <w:rsid w:val="000B0D20"/>
    <w:rsid w:val="000D0DE1"/>
    <w:rsid w:val="001E5DD5"/>
    <w:rsid w:val="0020398F"/>
    <w:rsid w:val="0023209A"/>
    <w:rsid w:val="002B19EE"/>
    <w:rsid w:val="00354137"/>
    <w:rsid w:val="003B6CD4"/>
    <w:rsid w:val="00400FF9"/>
    <w:rsid w:val="00453B4B"/>
    <w:rsid w:val="004D439E"/>
    <w:rsid w:val="0057338B"/>
    <w:rsid w:val="005854FB"/>
    <w:rsid w:val="005F7BF4"/>
    <w:rsid w:val="006820C3"/>
    <w:rsid w:val="00684129"/>
    <w:rsid w:val="00724237"/>
    <w:rsid w:val="007244D3"/>
    <w:rsid w:val="0075404E"/>
    <w:rsid w:val="0089552E"/>
    <w:rsid w:val="008F3F2D"/>
    <w:rsid w:val="00957F0E"/>
    <w:rsid w:val="0097472C"/>
    <w:rsid w:val="00A00644"/>
    <w:rsid w:val="00A04F09"/>
    <w:rsid w:val="00A24F23"/>
    <w:rsid w:val="00A476E5"/>
    <w:rsid w:val="00A90F21"/>
    <w:rsid w:val="00AD2268"/>
    <w:rsid w:val="00B05438"/>
    <w:rsid w:val="00B617F1"/>
    <w:rsid w:val="00BB3C49"/>
    <w:rsid w:val="00C13C8C"/>
    <w:rsid w:val="00C1635D"/>
    <w:rsid w:val="00C61238"/>
    <w:rsid w:val="00C64B86"/>
    <w:rsid w:val="00CC4ADF"/>
    <w:rsid w:val="00D07749"/>
    <w:rsid w:val="00D273FD"/>
    <w:rsid w:val="00DD4EB0"/>
    <w:rsid w:val="00E10A35"/>
    <w:rsid w:val="00E953A2"/>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BEF24A39-6523-49EE-AD87-B9AD2037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825C4"/>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6820C3"/>
  </w:style>
  <w:style w:type="paragraph" w:styleId="Notedebasdepage">
    <w:name w:val="footnote text"/>
    <w:basedOn w:val="Normal"/>
    <w:link w:val="NotedebasdepageCar"/>
    <w:uiPriority w:val="99"/>
    <w:semiHidden/>
    <w:unhideWhenUsed/>
    <w:rsid w:val="000763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6325"/>
    <w:rPr>
      <w:sz w:val="20"/>
      <w:szCs w:val="20"/>
      <w:lang w:val="fr-FR" w:eastAsia="fr-FR"/>
    </w:rPr>
  </w:style>
  <w:style w:type="character" w:styleId="Appelnotedebasdep">
    <w:name w:val="footnote reference"/>
    <w:basedOn w:val="Policepardfaut"/>
    <w:uiPriority w:val="99"/>
    <w:semiHidden/>
    <w:unhideWhenUsed/>
    <w:rsid w:val="00076325"/>
    <w:rPr>
      <w:vertAlign w:val="superscript"/>
    </w:rPr>
  </w:style>
  <w:style w:type="character" w:styleId="Lienhypertexte">
    <w:name w:val="Hyperlink"/>
    <w:basedOn w:val="Policepardfaut"/>
    <w:uiPriority w:val="99"/>
    <w:unhideWhenUsed/>
    <w:rsid w:val="00076325"/>
    <w:rPr>
      <w:color w:val="0000FF" w:themeColor="hyperlink"/>
      <w:u w:val="single"/>
    </w:rPr>
  </w:style>
  <w:style w:type="character" w:styleId="Mentionnonrsolue">
    <w:name w:val="Unresolved Mention"/>
    <w:basedOn w:val="Policepardfaut"/>
    <w:uiPriority w:val="99"/>
    <w:semiHidden/>
    <w:unhideWhenUsed/>
    <w:rsid w:val="00232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securite.tn/fr/node/1048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9E86-BF9D-47E3-A7E2-04C63FFD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Dcaf</cp:lastModifiedBy>
  <cp:revision>2</cp:revision>
  <cp:lastPrinted>2012-11-08T10:13:00Z</cp:lastPrinted>
  <dcterms:created xsi:type="dcterms:W3CDTF">2020-08-22T14:05:00Z</dcterms:created>
  <dcterms:modified xsi:type="dcterms:W3CDTF">2020-08-22T14:05:00Z</dcterms:modified>
</cp:coreProperties>
</file>