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70CE9F2B" w14:textId="77777777" w:rsidR="004531BC" w:rsidRDefault="004531BC" w:rsidP="004531BC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b/>
          <w:bCs/>
          <w:sz w:val="24"/>
          <w:szCs w:val="24"/>
          <w:rtl/>
          <w:lang w:eastAsia="en-US" w:bidi="ar-TN"/>
        </w:rPr>
      </w:pPr>
      <w:r w:rsidRPr="004531BC">
        <w:rPr>
          <w:rFonts w:ascii="Calibri" w:eastAsia="Calibri" w:hAnsi="Calibri" w:cs="Arial"/>
          <w:b/>
          <w:bCs/>
          <w:sz w:val="24"/>
          <w:szCs w:val="24"/>
          <w:rtl/>
          <w:lang w:eastAsia="en-US" w:bidi="ar-TN"/>
        </w:rPr>
        <w:t>قرار جمهوري عدد 156 لسنة 2013 مؤرخ في 27 ماي 2013 يتعلق بتسمية أعضاء الهيئة العليا المستقلة للاتصال السمعي والبصري</w:t>
      </w:r>
    </w:p>
    <w:p w14:paraId="58FB72D0" w14:textId="388F5ADA" w:rsidR="004531BC" w:rsidRDefault="004531BC" w:rsidP="00A147F1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b/>
          <w:bCs/>
          <w:sz w:val="24"/>
          <w:szCs w:val="24"/>
          <w:rtl/>
          <w:lang w:eastAsia="en-US" w:bidi="ar-TN"/>
        </w:rPr>
      </w:pP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مقتضى قرار جمهوري عدد 156 لسنة 2013 مؤرخ في 27 ماي</w:t>
      </w:r>
      <w:r w:rsidR="00A147F1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2013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A147F1">
        <w:rPr>
          <w:rStyle w:val="Appelnotedebasdep"/>
          <w:rFonts w:ascii="Arial" w:hAnsi="Arial" w:cs="Arial"/>
          <w:color w:val="000000"/>
          <w:sz w:val="21"/>
          <w:szCs w:val="21"/>
          <w:shd w:val="clear" w:color="auto" w:fill="FFFFFF"/>
          <w:rtl/>
        </w:rPr>
        <w:footnoteReference w:id="1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1E974766" w14:textId="77777777" w:rsidR="004531BC" w:rsidRDefault="004531BC" w:rsidP="004531BC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b/>
          <w:bCs/>
          <w:sz w:val="24"/>
          <w:szCs w:val="24"/>
          <w:rtl/>
          <w:lang w:eastAsia="en-US" w:bidi="ar-TN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عين أعضاء الهيئة العليا المستقلة للاتصال السمعي والبصري ابتداء من 3 ماي 2013، كما يلي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eastAsia="en-US" w:bidi="ar-TN"/>
        </w:rPr>
        <w:t>:</w:t>
      </w:r>
    </w:p>
    <w:p w14:paraId="3AAB0D45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السيد النوري </w:t>
      </w:r>
      <w:proofErr w:type="spellStart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اللجمي</w:t>
      </w:r>
      <w:proofErr w:type="spellEnd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: رئيس،</w:t>
      </w:r>
    </w:p>
    <w:p w14:paraId="04D2798E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السيدة رجاء الشواشي : نائب رئيس،</w:t>
      </w:r>
      <w:bookmarkStart w:id="0" w:name="_GoBack"/>
      <w:bookmarkEnd w:id="0"/>
    </w:p>
    <w:p w14:paraId="5B5E3B0D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السيدة منى الغرياني : عضو،</w:t>
      </w:r>
    </w:p>
    <w:p w14:paraId="2A23C77E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السيد رياض </w:t>
      </w:r>
      <w:proofErr w:type="spellStart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الفرجاني</w:t>
      </w:r>
      <w:proofErr w:type="spellEnd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: عضو،</w:t>
      </w:r>
    </w:p>
    <w:p w14:paraId="029A457C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السيدة راضية </w:t>
      </w:r>
      <w:proofErr w:type="gramStart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السعيدي :</w:t>
      </w:r>
      <w:proofErr w:type="gramEnd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عضو،</w:t>
      </w:r>
    </w:p>
    <w:p w14:paraId="4C50CD06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السيدة رشيدة </w:t>
      </w:r>
      <w:proofErr w:type="spellStart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النيفر</w:t>
      </w:r>
      <w:proofErr w:type="spellEnd"/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: عضو،</w:t>
      </w:r>
    </w:p>
    <w:p w14:paraId="338EBF3C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السيد هشام السنوسي : عضو،</w:t>
      </w:r>
    </w:p>
    <w:p w14:paraId="0AA93BAA" w14:textId="77777777" w:rsidR="004531BC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السيد الحبيب بلعيد : عضو،</w:t>
      </w:r>
    </w:p>
    <w:p w14:paraId="4DA2BF94" w14:textId="19628F46" w:rsidR="00957F0E" w:rsidRPr="004531BC" w:rsidRDefault="004531BC" w:rsidP="004531BC">
      <w:pPr>
        <w:pStyle w:val="Paragraphedeliste"/>
        <w:numPr>
          <w:ilvl w:val="0"/>
          <w:numId w:val="12"/>
        </w:numPr>
        <w:bidi/>
        <w:spacing w:before="100" w:beforeAutospacing="1" w:after="0"/>
        <w:ind w:left="1494"/>
        <w:jc w:val="both"/>
        <w:rPr>
          <w:rFonts w:ascii="Calibri" w:eastAsia="Calibri" w:hAnsi="Calibri" w:cs="Arial"/>
          <w:b/>
          <w:bCs/>
          <w:sz w:val="24"/>
          <w:szCs w:val="24"/>
          <w:rtl/>
          <w:lang w:eastAsia="en-US" w:bidi="ar-TN"/>
        </w:rPr>
      </w:pP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السيد محسن الرياحي : عضو</w:t>
      </w:r>
      <w:r w:rsidRPr="004531B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sectPr w:rsidR="00957F0E" w:rsidRPr="004531BC" w:rsidSect="00117606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D056" w14:textId="77777777" w:rsidR="00287594" w:rsidRDefault="00287594" w:rsidP="008F3F2D">
      <w:r>
        <w:separator/>
      </w:r>
    </w:p>
  </w:endnote>
  <w:endnote w:type="continuationSeparator" w:id="0">
    <w:p w14:paraId="1351AB00" w14:textId="77777777" w:rsidR="00287594" w:rsidRDefault="0028759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4C45" w14:textId="77777777" w:rsidR="00287594" w:rsidRDefault="00287594" w:rsidP="008F3F2D">
      <w:r>
        <w:separator/>
      </w:r>
    </w:p>
  </w:footnote>
  <w:footnote w:type="continuationSeparator" w:id="0">
    <w:p w14:paraId="54CACDE3" w14:textId="77777777" w:rsidR="00287594" w:rsidRDefault="00287594" w:rsidP="008F3F2D">
      <w:r>
        <w:continuationSeparator/>
      </w:r>
    </w:p>
  </w:footnote>
  <w:footnote w:id="1">
    <w:p w14:paraId="7935E84D" w14:textId="778BA72B" w:rsidR="00A147F1" w:rsidRPr="00A147F1" w:rsidRDefault="00A147F1" w:rsidP="00A147F1">
      <w:pPr>
        <w:pStyle w:val="Notedebasdepage"/>
        <w:bidi/>
        <w:ind w:left="280" w:hanging="280"/>
        <w:jc w:val="both"/>
        <w:rPr>
          <w:rFonts w:ascii="Arial" w:hAnsi="Arial" w:cs="Arial"/>
          <w:rtl/>
          <w:lang w:bidi="ar-TN"/>
        </w:rPr>
      </w:pPr>
      <w:r w:rsidRPr="00A147F1">
        <w:rPr>
          <w:rStyle w:val="Appelnotedebasdep"/>
          <w:rFonts w:ascii="Arial" w:hAnsi="Arial" w:cs="Arial"/>
        </w:rPr>
        <w:footnoteRef/>
      </w:r>
      <w:r w:rsidRPr="00A147F1">
        <w:rPr>
          <w:rFonts w:ascii="Arial" w:hAnsi="Arial" w:cs="Arial"/>
        </w:rPr>
        <w:t xml:space="preserve"> </w:t>
      </w:r>
      <w:r w:rsidRPr="00A147F1">
        <w:rPr>
          <w:rFonts w:ascii="Arial" w:hAnsi="Arial" w:cs="Arial"/>
          <w:rtl/>
          <w:lang w:bidi="ar-TN"/>
        </w:rPr>
        <w:t xml:space="preserve">   بمقتضى ال</w:t>
      </w:r>
      <w:r w:rsidRPr="00A147F1">
        <w:rPr>
          <w:rFonts w:ascii="Arial" w:hAnsi="Arial" w:cs="Arial"/>
          <w:rtl/>
          <w:lang w:bidi="ar-TN"/>
        </w:rPr>
        <w:t xml:space="preserve">أمر </w:t>
      </w:r>
      <w:r w:rsidRPr="00A147F1">
        <w:rPr>
          <w:rFonts w:ascii="Arial" w:hAnsi="Arial" w:cs="Arial"/>
          <w:rtl/>
          <w:lang w:bidi="ar-TN"/>
        </w:rPr>
        <w:t>ال</w:t>
      </w:r>
      <w:r w:rsidRPr="00A147F1">
        <w:rPr>
          <w:rFonts w:ascii="Arial" w:hAnsi="Arial" w:cs="Arial"/>
          <w:rtl/>
          <w:lang w:bidi="ar-TN"/>
        </w:rPr>
        <w:t>حكومي عدد 427 لسنة 2015 مؤرخ في 18 جوان</w:t>
      </w:r>
      <w:r w:rsidRPr="00A147F1">
        <w:rPr>
          <w:rFonts w:ascii="Arial" w:hAnsi="Arial" w:cs="Arial"/>
          <w:rtl/>
          <w:lang w:bidi="ar-TN"/>
        </w:rPr>
        <w:t xml:space="preserve"> 2015، تم تعويض السيدة رجاء الشواشي والسيد رياض </w:t>
      </w:r>
      <w:proofErr w:type="spellStart"/>
      <w:r w:rsidRPr="00A147F1">
        <w:rPr>
          <w:rFonts w:ascii="Arial" w:hAnsi="Arial" w:cs="Arial"/>
          <w:rtl/>
          <w:lang w:bidi="ar-TN"/>
        </w:rPr>
        <w:t>الفرجاني</w:t>
      </w:r>
      <w:proofErr w:type="spellEnd"/>
      <w:r w:rsidRPr="00A147F1">
        <w:rPr>
          <w:rFonts w:ascii="Arial" w:hAnsi="Arial" w:cs="Arial"/>
          <w:rtl/>
          <w:lang w:bidi="ar-TN"/>
        </w:rPr>
        <w:t xml:space="preserve">  والسيدة رشيدة </w:t>
      </w:r>
      <w:proofErr w:type="spellStart"/>
      <w:r w:rsidRPr="00A147F1">
        <w:rPr>
          <w:rFonts w:ascii="Arial" w:hAnsi="Arial" w:cs="Arial"/>
          <w:rtl/>
          <w:lang w:bidi="ar-TN"/>
        </w:rPr>
        <w:t>النيفر</w:t>
      </w:r>
      <w:proofErr w:type="spellEnd"/>
      <w:r w:rsidRPr="00A147F1">
        <w:rPr>
          <w:rFonts w:ascii="Arial" w:hAnsi="Arial" w:cs="Arial"/>
          <w:rtl/>
          <w:lang w:bidi="ar-TN"/>
        </w:rPr>
        <w:t xml:space="preserve"> بالأشخاص الآتي ذكرهم كأعضاء بالهيئة المستقلة للاتصال السمعي والبصري :</w:t>
      </w:r>
    </w:p>
    <w:p w14:paraId="584870A7" w14:textId="77777777" w:rsidR="00A147F1" w:rsidRPr="00A147F1" w:rsidRDefault="00A147F1" w:rsidP="00A147F1">
      <w:pPr>
        <w:pStyle w:val="Notedebasdepage"/>
        <w:numPr>
          <w:ilvl w:val="0"/>
          <w:numId w:val="13"/>
        </w:numPr>
        <w:bidi/>
        <w:ind w:left="927"/>
        <w:jc w:val="both"/>
        <w:rPr>
          <w:rFonts w:ascii="Arial" w:hAnsi="Arial" w:cs="Arial"/>
          <w:lang w:bidi="ar-TN"/>
        </w:rPr>
      </w:pPr>
      <w:r w:rsidRPr="00A147F1">
        <w:rPr>
          <w:rFonts w:ascii="Arial" w:hAnsi="Arial" w:cs="Arial"/>
          <w:rtl/>
          <w:lang w:bidi="ar-TN"/>
        </w:rPr>
        <w:t>السيدة آسيا العبيدي : نائب رئيس،</w:t>
      </w:r>
    </w:p>
    <w:p w14:paraId="13BA70B0" w14:textId="77777777" w:rsidR="00A147F1" w:rsidRPr="00A147F1" w:rsidRDefault="00A147F1" w:rsidP="00A147F1">
      <w:pPr>
        <w:pStyle w:val="Notedebasdepage"/>
        <w:numPr>
          <w:ilvl w:val="0"/>
          <w:numId w:val="13"/>
        </w:numPr>
        <w:bidi/>
        <w:ind w:left="927"/>
        <w:jc w:val="both"/>
        <w:rPr>
          <w:rFonts w:ascii="Arial" w:hAnsi="Arial" w:cs="Arial"/>
          <w:lang w:bidi="ar-TN"/>
        </w:rPr>
      </w:pPr>
      <w:r w:rsidRPr="00A147F1">
        <w:rPr>
          <w:rFonts w:ascii="Arial" w:hAnsi="Arial" w:cs="Arial"/>
          <w:rtl/>
          <w:lang w:bidi="ar-TN"/>
        </w:rPr>
        <w:t>السيد عادل البصيلي : عضو،</w:t>
      </w:r>
    </w:p>
    <w:p w14:paraId="17A04979" w14:textId="7281C5BC" w:rsidR="00A147F1" w:rsidRPr="00A147F1" w:rsidRDefault="00A147F1" w:rsidP="00A147F1">
      <w:pPr>
        <w:pStyle w:val="Notedebasdepage"/>
        <w:numPr>
          <w:ilvl w:val="0"/>
          <w:numId w:val="13"/>
        </w:numPr>
        <w:bidi/>
        <w:ind w:left="927"/>
        <w:jc w:val="both"/>
        <w:rPr>
          <w:rFonts w:ascii="Arial" w:hAnsi="Arial" w:cs="Arial"/>
          <w:rtl/>
          <w:lang w:bidi="ar-TN"/>
        </w:rPr>
      </w:pPr>
      <w:r w:rsidRPr="00A147F1">
        <w:rPr>
          <w:rFonts w:ascii="Arial" w:hAnsi="Arial" w:cs="Arial"/>
          <w:rtl/>
          <w:lang w:bidi="ar-TN"/>
        </w:rPr>
        <w:t xml:space="preserve">السيدة آمال </w:t>
      </w:r>
      <w:proofErr w:type="gramStart"/>
      <w:r w:rsidRPr="00A147F1">
        <w:rPr>
          <w:rFonts w:ascii="Arial" w:hAnsi="Arial" w:cs="Arial"/>
          <w:rtl/>
          <w:lang w:bidi="ar-TN"/>
        </w:rPr>
        <w:t>الشاهد :</w:t>
      </w:r>
      <w:proofErr w:type="gramEnd"/>
      <w:r w:rsidRPr="00A147F1">
        <w:rPr>
          <w:rFonts w:ascii="Arial" w:hAnsi="Arial" w:cs="Arial"/>
          <w:rtl/>
          <w:lang w:bidi="ar-TN"/>
        </w:rPr>
        <w:t xml:space="preserve"> عضو.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836"/>
    <w:multiLevelType w:val="hybridMultilevel"/>
    <w:tmpl w:val="0C86D43E"/>
    <w:lvl w:ilvl="0" w:tplc="831C3CB4">
      <w:start w:val="1"/>
      <w:numFmt w:val="decimal"/>
      <w:lvlText w:val="%1-"/>
      <w:lvlJc w:val="left"/>
      <w:pPr>
        <w:ind w:left="29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54" w:hanging="360"/>
      </w:pPr>
    </w:lvl>
    <w:lvl w:ilvl="2" w:tplc="040C001B" w:tentative="1">
      <w:start w:val="1"/>
      <w:numFmt w:val="lowerRoman"/>
      <w:lvlText w:val="%3."/>
      <w:lvlJc w:val="right"/>
      <w:pPr>
        <w:ind w:left="4374" w:hanging="180"/>
      </w:pPr>
    </w:lvl>
    <w:lvl w:ilvl="3" w:tplc="040C000F" w:tentative="1">
      <w:start w:val="1"/>
      <w:numFmt w:val="decimal"/>
      <w:lvlText w:val="%4."/>
      <w:lvlJc w:val="left"/>
      <w:pPr>
        <w:ind w:left="5094" w:hanging="360"/>
      </w:pPr>
    </w:lvl>
    <w:lvl w:ilvl="4" w:tplc="040C0019" w:tentative="1">
      <w:start w:val="1"/>
      <w:numFmt w:val="lowerLetter"/>
      <w:lvlText w:val="%5."/>
      <w:lvlJc w:val="left"/>
      <w:pPr>
        <w:ind w:left="5814" w:hanging="360"/>
      </w:pPr>
    </w:lvl>
    <w:lvl w:ilvl="5" w:tplc="040C001B" w:tentative="1">
      <w:start w:val="1"/>
      <w:numFmt w:val="lowerRoman"/>
      <w:lvlText w:val="%6."/>
      <w:lvlJc w:val="right"/>
      <w:pPr>
        <w:ind w:left="6534" w:hanging="180"/>
      </w:pPr>
    </w:lvl>
    <w:lvl w:ilvl="6" w:tplc="040C000F" w:tentative="1">
      <w:start w:val="1"/>
      <w:numFmt w:val="decimal"/>
      <w:lvlText w:val="%7."/>
      <w:lvlJc w:val="left"/>
      <w:pPr>
        <w:ind w:left="7254" w:hanging="360"/>
      </w:pPr>
    </w:lvl>
    <w:lvl w:ilvl="7" w:tplc="040C0019" w:tentative="1">
      <w:start w:val="1"/>
      <w:numFmt w:val="lowerLetter"/>
      <w:lvlText w:val="%8."/>
      <w:lvlJc w:val="left"/>
      <w:pPr>
        <w:ind w:left="7974" w:hanging="360"/>
      </w:pPr>
    </w:lvl>
    <w:lvl w:ilvl="8" w:tplc="040C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013D3"/>
    <w:multiLevelType w:val="hybridMultilevel"/>
    <w:tmpl w:val="54828A1C"/>
    <w:lvl w:ilvl="0" w:tplc="831C3CB4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4959225C"/>
    <w:multiLevelType w:val="hybridMultilevel"/>
    <w:tmpl w:val="C182286C"/>
    <w:lvl w:ilvl="0" w:tplc="A08466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1A59"/>
    <w:multiLevelType w:val="hybridMultilevel"/>
    <w:tmpl w:val="FA9CC08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37A3D"/>
    <w:multiLevelType w:val="hybridMultilevel"/>
    <w:tmpl w:val="784CA03A"/>
    <w:lvl w:ilvl="0" w:tplc="510489C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87594"/>
    <w:rsid w:val="002B19EE"/>
    <w:rsid w:val="002B237F"/>
    <w:rsid w:val="003460A9"/>
    <w:rsid w:val="00354137"/>
    <w:rsid w:val="003A76D7"/>
    <w:rsid w:val="003B6CD4"/>
    <w:rsid w:val="004531BC"/>
    <w:rsid w:val="005F7BF4"/>
    <w:rsid w:val="00684129"/>
    <w:rsid w:val="007244D3"/>
    <w:rsid w:val="00726991"/>
    <w:rsid w:val="0075404E"/>
    <w:rsid w:val="007B5142"/>
    <w:rsid w:val="007C6F68"/>
    <w:rsid w:val="008F3F2D"/>
    <w:rsid w:val="00957F0E"/>
    <w:rsid w:val="0097472C"/>
    <w:rsid w:val="00A00644"/>
    <w:rsid w:val="00A04F09"/>
    <w:rsid w:val="00A147F1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D746FB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147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47F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47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147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47F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4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BD9F-5D80-491F-9E31-10F0E3F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2012-05-12T20:43:00Z</cp:lastPrinted>
  <dcterms:created xsi:type="dcterms:W3CDTF">2015-11-19T15:18:00Z</dcterms:created>
  <dcterms:modified xsi:type="dcterms:W3CDTF">2015-11-19T15:18:00Z</dcterms:modified>
</cp:coreProperties>
</file>