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4EB9" w:rsidRPr="007B0CC7" w:rsidRDefault="000E4EB9" w:rsidP="00477960">
      <w:pPr>
        <w:bidi/>
        <w:spacing w:after="0" w:line="240" w:lineRule="auto"/>
        <w:ind w:left="284"/>
        <w:jc w:val="both"/>
        <w:rPr>
          <w:rFonts w:ascii="Arial" w:hAnsi="Arial" w:cs="Arial"/>
          <w:lang w:bidi="ar-TN"/>
        </w:rPr>
      </w:pPr>
    </w:p>
    <w:p w:rsidR="00906FC2" w:rsidRPr="002C0158" w:rsidRDefault="009F7CCA" w:rsidP="00477960">
      <w:pPr>
        <w:bidi/>
        <w:spacing w:after="0" w:line="240" w:lineRule="auto"/>
        <w:ind w:left="284"/>
        <w:jc w:val="both"/>
        <w:rPr>
          <w:rFonts w:ascii="Arial" w:hAnsi="Arial" w:cs="Arial"/>
          <w:b/>
          <w:bCs/>
          <w:sz w:val="24"/>
          <w:szCs w:val="24"/>
          <w:rtl/>
          <w:lang w:bidi="ar-TN"/>
        </w:rPr>
      </w:pPr>
      <w:r w:rsidRPr="002C0158">
        <w:rPr>
          <w:rFonts w:ascii="Arial" w:hAnsi="Arial" w:cs="Arial"/>
          <w:b/>
          <w:bCs/>
          <w:sz w:val="24"/>
          <w:szCs w:val="24"/>
          <w:rtl/>
          <w:lang w:bidi="ar-TN"/>
        </w:rPr>
        <w:t>قرار من وزير الشؤون الاجتماعية والتضامن مؤرخ في 25 نوفمبر 2002 يتعلق بالمصادقة على الملحق التعديلي عدد 7 للاتفاقية المشترك</w:t>
      </w:r>
      <w:r w:rsidR="00836F27" w:rsidRPr="002C0158">
        <w:rPr>
          <w:rFonts w:ascii="Arial" w:hAnsi="Arial" w:cs="Arial"/>
          <w:b/>
          <w:bCs/>
          <w:sz w:val="24"/>
          <w:szCs w:val="24"/>
          <w:rtl/>
          <w:lang w:bidi="ar-TN"/>
        </w:rPr>
        <w:t xml:space="preserve"> </w:t>
      </w:r>
      <w:r w:rsidR="00616F8D" w:rsidRPr="002C0158">
        <w:rPr>
          <w:rFonts w:ascii="Arial" w:hAnsi="Arial" w:cs="Arial"/>
          <w:b/>
          <w:bCs/>
          <w:sz w:val="24"/>
          <w:szCs w:val="24"/>
          <w:rtl/>
          <w:lang w:bidi="ar-TN"/>
        </w:rPr>
        <w:t>و</w:t>
      </w:r>
      <w:r w:rsidRPr="002C0158">
        <w:rPr>
          <w:rFonts w:ascii="Arial" w:hAnsi="Arial" w:cs="Arial"/>
          <w:b/>
          <w:bCs/>
          <w:sz w:val="24"/>
          <w:szCs w:val="24"/>
          <w:rtl/>
          <w:lang w:bidi="ar-TN"/>
        </w:rPr>
        <w:t xml:space="preserve">القومية للصحافة </w:t>
      </w:r>
    </w:p>
    <w:p w:rsidR="009F7CCA" w:rsidRPr="007B0CC7" w:rsidRDefault="009F7CCA" w:rsidP="00477960">
      <w:pPr>
        <w:bidi/>
        <w:spacing w:after="0" w:line="240" w:lineRule="auto"/>
        <w:ind w:left="284"/>
        <w:jc w:val="both"/>
        <w:rPr>
          <w:rFonts w:ascii="Arial" w:hAnsi="Arial" w:cs="Arial"/>
          <w:rtl/>
          <w:lang w:bidi="ar-TN"/>
        </w:rPr>
      </w:pPr>
    </w:p>
    <w:p w:rsidR="00BD4CD3" w:rsidRPr="007B0CC7" w:rsidRDefault="00BD4CD3" w:rsidP="00BD4CD3">
      <w:pPr>
        <w:bidi/>
        <w:spacing w:after="0" w:line="240" w:lineRule="auto"/>
        <w:ind w:left="284"/>
        <w:jc w:val="both"/>
        <w:rPr>
          <w:rFonts w:ascii="Arial" w:hAnsi="Arial" w:cs="Arial"/>
          <w:lang w:bidi="ar-TN"/>
        </w:rPr>
      </w:pPr>
    </w:p>
    <w:p w:rsidR="009F7CCA" w:rsidRPr="007B0CC7" w:rsidRDefault="009F7CCA" w:rsidP="002A6595">
      <w:pPr>
        <w:bidi/>
        <w:spacing w:after="0" w:line="240" w:lineRule="auto"/>
        <w:ind w:left="284"/>
        <w:jc w:val="both"/>
        <w:rPr>
          <w:rFonts w:ascii="Arial" w:hAnsi="Arial" w:cs="Arial"/>
          <w:rtl/>
          <w:lang w:bidi="ar-TN"/>
        </w:rPr>
      </w:pPr>
      <w:r w:rsidRPr="007B0CC7">
        <w:rPr>
          <w:rFonts w:ascii="Arial" w:hAnsi="Arial" w:cs="Arial"/>
          <w:rtl/>
          <w:lang w:bidi="ar-TN"/>
        </w:rPr>
        <w:t xml:space="preserve">إن وزير </w:t>
      </w:r>
      <w:r w:rsidR="002A6595" w:rsidRPr="007B0CC7">
        <w:rPr>
          <w:rFonts w:ascii="Arial" w:hAnsi="Arial" w:cs="Arial"/>
          <w:rtl/>
          <w:lang w:bidi="ar-TN"/>
        </w:rPr>
        <w:t>ا</w:t>
      </w:r>
      <w:r w:rsidRPr="007B0CC7">
        <w:rPr>
          <w:rFonts w:ascii="Arial" w:hAnsi="Arial" w:cs="Arial"/>
          <w:rtl/>
          <w:lang w:bidi="ar-TN"/>
        </w:rPr>
        <w:t xml:space="preserve">لشؤون الاجتماعية والتضامن، </w:t>
      </w:r>
    </w:p>
    <w:p w:rsidR="009F7CCA" w:rsidRPr="007B0CC7" w:rsidRDefault="009F7CCA" w:rsidP="00477960">
      <w:pPr>
        <w:bidi/>
        <w:spacing w:after="0" w:line="240" w:lineRule="auto"/>
        <w:ind w:left="284"/>
        <w:jc w:val="both"/>
        <w:rPr>
          <w:rFonts w:ascii="Arial" w:hAnsi="Arial" w:cs="Arial"/>
          <w:rtl/>
          <w:lang w:bidi="ar-TN"/>
        </w:rPr>
      </w:pPr>
    </w:p>
    <w:p w:rsidR="009F7CCA" w:rsidRPr="007B0CC7" w:rsidRDefault="009F7CCA" w:rsidP="00477960">
      <w:pPr>
        <w:bidi/>
        <w:spacing w:after="0" w:line="240" w:lineRule="auto"/>
        <w:ind w:left="284"/>
        <w:jc w:val="both"/>
        <w:rPr>
          <w:rFonts w:ascii="Arial" w:hAnsi="Arial" w:cs="Arial"/>
          <w:rtl/>
          <w:lang w:bidi="ar-TN"/>
        </w:rPr>
      </w:pPr>
      <w:r w:rsidRPr="007B0CC7">
        <w:rPr>
          <w:rFonts w:ascii="Arial" w:hAnsi="Arial" w:cs="Arial"/>
          <w:rtl/>
          <w:lang w:bidi="ar-TN"/>
        </w:rPr>
        <w:t xml:space="preserve">بعد الاطلاع على مجلة الشغل الصادرة بقانون عدد 27 لسنة 1966 المؤرخ في 30 أفريل 1966 وخاصة فصلها 37 وما بعده، </w:t>
      </w:r>
    </w:p>
    <w:p w:rsidR="009F7CCA" w:rsidRPr="007B0CC7" w:rsidRDefault="009F7CCA" w:rsidP="00477960">
      <w:pPr>
        <w:bidi/>
        <w:spacing w:after="0" w:line="240" w:lineRule="auto"/>
        <w:ind w:left="284"/>
        <w:jc w:val="both"/>
        <w:rPr>
          <w:rFonts w:ascii="Arial" w:hAnsi="Arial" w:cs="Arial"/>
          <w:rtl/>
          <w:lang w:bidi="ar-TN"/>
        </w:rPr>
      </w:pPr>
    </w:p>
    <w:p w:rsidR="009F7CCA" w:rsidRPr="007B0CC7" w:rsidRDefault="009F7CCA" w:rsidP="00477960">
      <w:pPr>
        <w:bidi/>
        <w:spacing w:after="0" w:line="240" w:lineRule="auto"/>
        <w:ind w:left="284"/>
        <w:jc w:val="both"/>
        <w:rPr>
          <w:rFonts w:ascii="Arial" w:hAnsi="Arial" w:cs="Arial"/>
          <w:rtl/>
          <w:lang w:bidi="ar-TN"/>
        </w:rPr>
      </w:pPr>
      <w:r w:rsidRPr="007B0CC7">
        <w:rPr>
          <w:rFonts w:ascii="Arial" w:hAnsi="Arial" w:cs="Arial"/>
          <w:rtl/>
          <w:lang w:bidi="ar-TN"/>
        </w:rPr>
        <w:t>وعلى القرار المؤرخ في 20 نوفمبر 1975 المتعلق بالمصادقة على الاتفاقية المشتركة القومية للصحافة المكتوبة.</w:t>
      </w:r>
    </w:p>
    <w:p w:rsidR="00477960" w:rsidRPr="007B0CC7" w:rsidRDefault="00477960" w:rsidP="00477960">
      <w:pPr>
        <w:bidi/>
        <w:spacing w:after="0" w:line="240" w:lineRule="auto"/>
        <w:ind w:left="284"/>
        <w:jc w:val="both"/>
        <w:rPr>
          <w:rFonts w:ascii="Arial" w:hAnsi="Arial" w:cs="Arial"/>
          <w:rtl/>
          <w:lang w:bidi="ar-TN"/>
        </w:rPr>
      </w:pPr>
    </w:p>
    <w:p w:rsidR="009F7CCA" w:rsidRPr="007B0CC7" w:rsidRDefault="009F7CCA" w:rsidP="00477960">
      <w:pPr>
        <w:bidi/>
        <w:spacing w:after="0" w:line="240" w:lineRule="auto"/>
        <w:ind w:left="284"/>
        <w:jc w:val="both"/>
        <w:rPr>
          <w:rFonts w:ascii="Arial" w:hAnsi="Arial" w:cs="Arial"/>
          <w:rtl/>
          <w:lang w:bidi="ar-TN"/>
        </w:rPr>
      </w:pPr>
      <w:r w:rsidRPr="007B0CC7">
        <w:rPr>
          <w:rFonts w:ascii="Arial" w:hAnsi="Arial" w:cs="Arial"/>
          <w:rtl/>
          <w:lang w:bidi="ar-TN"/>
        </w:rPr>
        <w:t>وعلى القرار المؤرخ في 23 أوت 1983 المتعلق بالمصادقة على الملحق التعديلي عدد 1 لهذه الاتفاقية الممضى بتاريخ 31 مارس 1983</w:t>
      </w:r>
    </w:p>
    <w:p w:rsidR="00477960" w:rsidRPr="007B0CC7" w:rsidRDefault="00477960" w:rsidP="00477960">
      <w:pPr>
        <w:bidi/>
        <w:spacing w:after="0" w:line="240" w:lineRule="auto"/>
        <w:ind w:left="284"/>
        <w:jc w:val="both"/>
        <w:rPr>
          <w:rFonts w:ascii="Arial" w:hAnsi="Arial" w:cs="Arial"/>
          <w:rtl/>
          <w:lang w:bidi="ar-TN"/>
        </w:rPr>
      </w:pPr>
    </w:p>
    <w:p w:rsidR="009F7CCA" w:rsidRPr="007B0CC7" w:rsidRDefault="009F7CCA" w:rsidP="00477960">
      <w:pPr>
        <w:bidi/>
        <w:spacing w:after="0" w:line="240" w:lineRule="auto"/>
        <w:ind w:left="284"/>
        <w:jc w:val="both"/>
        <w:rPr>
          <w:rFonts w:ascii="Arial" w:hAnsi="Arial" w:cs="Arial"/>
          <w:rtl/>
          <w:lang w:bidi="ar-TN"/>
        </w:rPr>
      </w:pPr>
      <w:r w:rsidRPr="007B0CC7">
        <w:rPr>
          <w:rFonts w:ascii="Arial" w:hAnsi="Arial" w:cs="Arial"/>
          <w:rtl/>
          <w:lang w:bidi="ar-TN"/>
        </w:rPr>
        <w:t>وعلى القرار المؤرخ في 18 مارس 1989 المتعلق بالمصادقة على الملحق التعديلي عدد2 لهذه الاتفاقية الممضى بتاريخ 22 فيفري 1989</w:t>
      </w:r>
    </w:p>
    <w:p w:rsidR="00477960" w:rsidRPr="007B0CC7" w:rsidRDefault="00477960" w:rsidP="00477960">
      <w:pPr>
        <w:bidi/>
        <w:spacing w:after="0" w:line="240" w:lineRule="auto"/>
        <w:ind w:left="284"/>
        <w:jc w:val="both"/>
        <w:rPr>
          <w:rFonts w:ascii="Arial" w:hAnsi="Arial" w:cs="Arial"/>
          <w:rtl/>
          <w:lang w:bidi="ar-TN"/>
        </w:rPr>
      </w:pPr>
    </w:p>
    <w:p w:rsidR="009F7CCA" w:rsidRPr="007B0CC7" w:rsidRDefault="009F7CCA" w:rsidP="00477960">
      <w:pPr>
        <w:bidi/>
        <w:spacing w:after="0" w:line="240" w:lineRule="auto"/>
        <w:ind w:left="284"/>
        <w:jc w:val="both"/>
        <w:rPr>
          <w:rFonts w:ascii="Arial" w:hAnsi="Arial" w:cs="Arial"/>
          <w:rtl/>
          <w:lang w:bidi="ar-TN"/>
        </w:rPr>
      </w:pPr>
      <w:r w:rsidRPr="007B0CC7">
        <w:rPr>
          <w:rFonts w:ascii="Arial" w:hAnsi="Arial" w:cs="Arial"/>
          <w:rtl/>
          <w:lang w:bidi="ar-TN"/>
        </w:rPr>
        <w:t xml:space="preserve">وعلى القرار المؤرخ في 31 أوت 1990 المتعلق بالمصادقة على الملحق التعديلي عدد 3 لهذه الاتفاقية الممضى </w:t>
      </w:r>
      <w:r w:rsidR="00836F27" w:rsidRPr="007B0CC7">
        <w:rPr>
          <w:rFonts w:ascii="Arial" w:hAnsi="Arial" w:cs="Arial"/>
          <w:rtl/>
          <w:lang w:bidi="ar-TN"/>
        </w:rPr>
        <w:t xml:space="preserve"> بتاريخ 14 جويلية 1990، </w:t>
      </w:r>
    </w:p>
    <w:p w:rsidR="00477960" w:rsidRPr="007B0CC7" w:rsidRDefault="00477960" w:rsidP="00477960">
      <w:pPr>
        <w:bidi/>
        <w:spacing w:after="0" w:line="240" w:lineRule="auto"/>
        <w:ind w:left="284"/>
        <w:jc w:val="both"/>
        <w:rPr>
          <w:rFonts w:ascii="Arial" w:hAnsi="Arial" w:cs="Arial"/>
          <w:rtl/>
          <w:lang w:bidi="ar-TN"/>
        </w:rPr>
      </w:pPr>
    </w:p>
    <w:p w:rsidR="00836F27" w:rsidRPr="007B0CC7" w:rsidRDefault="00836F27" w:rsidP="00477960">
      <w:pPr>
        <w:bidi/>
        <w:spacing w:after="0" w:line="240" w:lineRule="auto"/>
        <w:ind w:left="284"/>
        <w:jc w:val="both"/>
        <w:rPr>
          <w:rFonts w:ascii="Arial" w:hAnsi="Arial" w:cs="Arial"/>
          <w:rtl/>
          <w:lang w:bidi="ar-TN"/>
        </w:rPr>
      </w:pPr>
      <w:r w:rsidRPr="007B0CC7">
        <w:rPr>
          <w:rFonts w:ascii="Arial" w:hAnsi="Arial" w:cs="Arial"/>
          <w:rtl/>
          <w:lang w:bidi="ar-TN"/>
        </w:rPr>
        <w:t xml:space="preserve">وعلى القرار المؤرخ في 5 أوت 1993 المتلعق بالمصادقة على الملحق التعديلي عدد 5 لهذه الاتفاقية الممضى بتاريخ 11 جوان 1993، </w:t>
      </w:r>
    </w:p>
    <w:p w:rsidR="00477960" w:rsidRPr="007B0CC7" w:rsidRDefault="00477960" w:rsidP="00477960">
      <w:pPr>
        <w:bidi/>
        <w:spacing w:after="0" w:line="240" w:lineRule="auto"/>
        <w:ind w:left="284"/>
        <w:jc w:val="both"/>
        <w:rPr>
          <w:rFonts w:ascii="Arial" w:hAnsi="Arial" w:cs="Arial"/>
          <w:rtl/>
          <w:lang w:bidi="ar-TN"/>
        </w:rPr>
      </w:pPr>
    </w:p>
    <w:p w:rsidR="00836F27" w:rsidRPr="007B0CC7" w:rsidRDefault="00836F27" w:rsidP="00477960">
      <w:pPr>
        <w:bidi/>
        <w:spacing w:after="0" w:line="240" w:lineRule="auto"/>
        <w:ind w:left="284"/>
        <w:jc w:val="both"/>
        <w:rPr>
          <w:rFonts w:ascii="Arial" w:hAnsi="Arial" w:cs="Arial"/>
          <w:rtl/>
          <w:lang w:bidi="ar-TN"/>
        </w:rPr>
      </w:pPr>
      <w:r w:rsidRPr="007B0CC7">
        <w:rPr>
          <w:rFonts w:ascii="Arial" w:hAnsi="Arial" w:cs="Arial"/>
          <w:rtl/>
          <w:lang w:bidi="ar-TN"/>
        </w:rPr>
        <w:t>وعلى القرار</w:t>
      </w:r>
      <w:r w:rsidR="00BD4CD3" w:rsidRPr="007B0CC7">
        <w:rPr>
          <w:rFonts w:ascii="Arial" w:hAnsi="Arial" w:cs="Arial"/>
          <w:rtl/>
          <w:lang w:bidi="ar-TN"/>
        </w:rPr>
        <w:t xml:space="preserve"> المؤرخ غي 24 جويلية 1996 المتعل</w:t>
      </w:r>
      <w:r w:rsidRPr="007B0CC7">
        <w:rPr>
          <w:rFonts w:ascii="Arial" w:hAnsi="Arial" w:cs="Arial"/>
          <w:rtl/>
          <w:lang w:bidi="ar-TN"/>
        </w:rPr>
        <w:t xml:space="preserve">ق بالمصادقة على </w:t>
      </w:r>
      <w:r w:rsidR="00BD4CD3" w:rsidRPr="007B0CC7">
        <w:rPr>
          <w:rFonts w:ascii="Arial" w:hAnsi="Arial" w:cs="Arial"/>
          <w:rtl/>
          <w:lang w:bidi="ar-TN"/>
        </w:rPr>
        <w:t>الملحق</w:t>
      </w:r>
      <w:r w:rsidRPr="007B0CC7">
        <w:rPr>
          <w:rFonts w:ascii="Arial" w:hAnsi="Arial" w:cs="Arial"/>
          <w:rtl/>
          <w:lang w:bidi="ar-TN"/>
        </w:rPr>
        <w:t xml:space="preserve"> ا</w:t>
      </w:r>
      <w:r w:rsidR="00BD4CD3" w:rsidRPr="007B0CC7">
        <w:rPr>
          <w:rFonts w:ascii="Arial" w:hAnsi="Arial" w:cs="Arial"/>
          <w:rtl/>
          <w:lang w:bidi="ar-TN"/>
        </w:rPr>
        <w:t>لتعديلي عدد 5 لهذه</w:t>
      </w:r>
      <w:r w:rsidRPr="007B0CC7">
        <w:rPr>
          <w:rFonts w:ascii="Arial" w:hAnsi="Arial" w:cs="Arial"/>
          <w:rtl/>
          <w:lang w:bidi="ar-TN"/>
        </w:rPr>
        <w:t xml:space="preserve"> الاتفاقية الممضى بتاريخ 23 جويلية 1996 </w:t>
      </w:r>
    </w:p>
    <w:p w:rsidR="00477960" w:rsidRPr="007B0CC7" w:rsidRDefault="00477960" w:rsidP="00477960">
      <w:pPr>
        <w:bidi/>
        <w:spacing w:after="0" w:line="240" w:lineRule="auto"/>
        <w:ind w:left="284"/>
        <w:jc w:val="both"/>
        <w:rPr>
          <w:rFonts w:ascii="Arial" w:hAnsi="Arial" w:cs="Arial"/>
          <w:rtl/>
          <w:lang w:bidi="ar-TN"/>
        </w:rPr>
      </w:pPr>
    </w:p>
    <w:p w:rsidR="00836F27" w:rsidRPr="007B0CC7" w:rsidRDefault="00836F27" w:rsidP="00477960">
      <w:pPr>
        <w:bidi/>
        <w:spacing w:after="0" w:line="240" w:lineRule="auto"/>
        <w:ind w:left="284"/>
        <w:jc w:val="both"/>
        <w:rPr>
          <w:rFonts w:ascii="Arial" w:hAnsi="Arial" w:cs="Arial"/>
          <w:rtl/>
          <w:lang w:bidi="ar-TN"/>
        </w:rPr>
      </w:pPr>
      <w:r w:rsidRPr="007B0CC7">
        <w:rPr>
          <w:rFonts w:ascii="Arial" w:hAnsi="Arial" w:cs="Arial"/>
          <w:rtl/>
          <w:lang w:bidi="ar-TN"/>
        </w:rPr>
        <w:t>وعلى الاتفاقية المشتركة القومية لمؤسسات الصحافة المكتوبة الممضاة بتاريخ 24 جويلية 1975 والمعدلة بالملحقات المذكورة أعلاه.</w:t>
      </w:r>
    </w:p>
    <w:p w:rsidR="00836F27" w:rsidRPr="007B0CC7" w:rsidRDefault="00836F27" w:rsidP="00477960">
      <w:pPr>
        <w:bidi/>
        <w:spacing w:after="0" w:line="240" w:lineRule="auto"/>
        <w:ind w:left="284"/>
        <w:jc w:val="both"/>
        <w:rPr>
          <w:rFonts w:ascii="Arial" w:hAnsi="Arial" w:cs="Arial"/>
          <w:rtl/>
          <w:lang w:bidi="ar-TN"/>
        </w:rPr>
      </w:pPr>
    </w:p>
    <w:p w:rsidR="00836F27" w:rsidRPr="007B0CC7" w:rsidRDefault="00836F27" w:rsidP="00477960">
      <w:pPr>
        <w:bidi/>
        <w:spacing w:after="0" w:line="240" w:lineRule="auto"/>
        <w:ind w:left="284"/>
        <w:jc w:val="both"/>
        <w:rPr>
          <w:rFonts w:ascii="Arial" w:hAnsi="Arial" w:cs="Arial"/>
          <w:rtl/>
          <w:lang w:bidi="ar-TN"/>
        </w:rPr>
      </w:pPr>
      <w:r w:rsidRPr="007B0CC7">
        <w:rPr>
          <w:rFonts w:ascii="Arial" w:hAnsi="Arial" w:cs="Arial"/>
          <w:rtl/>
          <w:lang w:bidi="ar-TN"/>
        </w:rPr>
        <w:t>قرر ما يأتي:</w:t>
      </w:r>
    </w:p>
    <w:p w:rsidR="00836F27" w:rsidRPr="007B0CC7" w:rsidRDefault="00836F27" w:rsidP="00477960">
      <w:pPr>
        <w:bidi/>
        <w:spacing w:after="0" w:line="240" w:lineRule="auto"/>
        <w:ind w:left="284"/>
        <w:jc w:val="both"/>
        <w:rPr>
          <w:rFonts w:ascii="Arial" w:hAnsi="Arial" w:cs="Arial"/>
          <w:rtl/>
          <w:lang w:bidi="ar-TN"/>
        </w:rPr>
      </w:pPr>
    </w:p>
    <w:p w:rsidR="00836F27" w:rsidRPr="007B0CC7" w:rsidRDefault="00836F27" w:rsidP="002A6595">
      <w:pPr>
        <w:bidi/>
        <w:spacing w:after="0" w:line="240" w:lineRule="auto"/>
        <w:ind w:left="284"/>
        <w:jc w:val="both"/>
        <w:rPr>
          <w:rFonts w:ascii="Arial" w:hAnsi="Arial" w:cs="Arial"/>
          <w:rtl/>
          <w:lang w:bidi="ar-TN"/>
        </w:rPr>
      </w:pPr>
      <w:r w:rsidRPr="007B0CC7">
        <w:rPr>
          <w:rFonts w:ascii="Arial" w:hAnsi="Arial" w:cs="Arial"/>
          <w:b/>
          <w:bCs/>
          <w:rtl/>
          <w:lang w:bidi="ar-TN"/>
        </w:rPr>
        <w:t>الفصل الأول –</w:t>
      </w:r>
      <w:r w:rsidRPr="007B0CC7">
        <w:rPr>
          <w:rFonts w:ascii="Arial" w:hAnsi="Arial" w:cs="Arial"/>
          <w:rtl/>
          <w:lang w:bidi="ar-TN"/>
        </w:rPr>
        <w:t xml:space="preserve"> تمت المصادقة على الملحق التعديلي عدد </w:t>
      </w:r>
      <w:r w:rsidR="002A6595" w:rsidRPr="007B0CC7">
        <w:rPr>
          <w:rFonts w:ascii="Arial" w:hAnsi="Arial" w:cs="Arial"/>
          <w:rtl/>
          <w:lang w:bidi="ar-TN"/>
        </w:rPr>
        <w:t>7</w:t>
      </w:r>
      <w:r w:rsidRPr="007B0CC7">
        <w:rPr>
          <w:rFonts w:ascii="Arial" w:hAnsi="Arial" w:cs="Arial"/>
          <w:rtl/>
          <w:lang w:bidi="ar-TN"/>
        </w:rPr>
        <w:t xml:space="preserve"> للاتفاقية المشتركة القومية لمؤسسات الصحافة المكتوبة الممضى بتاريخ </w:t>
      </w:r>
      <w:r w:rsidR="002A6595" w:rsidRPr="007B0CC7">
        <w:rPr>
          <w:rFonts w:ascii="Arial" w:hAnsi="Arial" w:cs="Arial"/>
          <w:rtl/>
          <w:lang w:bidi="ar-TN"/>
        </w:rPr>
        <w:t xml:space="preserve">14 </w:t>
      </w:r>
      <w:r w:rsidRPr="007B0CC7">
        <w:rPr>
          <w:rFonts w:ascii="Arial" w:hAnsi="Arial" w:cs="Arial"/>
          <w:rtl/>
          <w:lang w:bidi="ar-TN"/>
        </w:rPr>
        <w:t xml:space="preserve"> </w:t>
      </w:r>
      <w:r w:rsidR="002A6595" w:rsidRPr="007B0CC7">
        <w:rPr>
          <w:rFonts w:ascii="Arial" w:hAnsi="Arial" w:cs="Arial"/>
          <w:rtl/>
          <w:lang w:bidi="ar-TN"/>
        </w:rPr>
        <w:t>نوفمبر 2002</w:t>
      </w:r>
      <w:r w:rsidRPr="007B0CC7">
        <w:rPr>
          <w:rFonts w:ascii="Arial" w:hAnsi="Arial" w:cs="Arial"/>
          <w:rtl/>
          <w:lang w:bidi="ar-TN"/>
        </w:rPr>
        <w:t xml:space="preserve"> والمصاحب لهذا القرار.</w:t>
      </w:r>
    </w:p>
    <w:p w:rsidR="00836F27" w:rsidRPr="007B0CC7" w:rsidRDefault="00836F27" w:rsidP="00477960">
      <w:pPr>
        <w:bidi/>
        <w:spacing w:after="0" w:line="240" w:lineRule="auto"/>
        <w:ind w:left="284"/>
        <w:jc w:val="both"/>
        <w:rPr>
          <w:rFonts w:ascii="Arial" w:hAnsi="Arial" w:cs="Arial"/>
          <w:rtl/>
          <w:lang w:bidi="ar-TN"/>
        </w:rPr>
      </w:pPr>
    </w:p>
    <w:p w:rsidR="00836F27" w:rsidRPr="007B0CC7" w:rsidRDefault="00836F27" w:rsidP="00477960">
      <w:pPr>
        <w:bidi/>
        <w:spacing w:after="0" w:line="240" w:lineRule="auto"/>
        <w:ind w:left="284"/>
        <w:jc w:val="both"/>
        <w:rPr>
          <w:rFonts w:ascii="Arial" w:hAnsi="Arial" w:cs="Arial"/>
          <w:rtl/>
          <w:lang w:bidi="ar-TN"/>
        </w:rPr>
      </w:pPr>
      <w:r w:rsidRPr="007B0CC7">
        <w:rPr>
          <w:rFonts w:ascii="Arial" w:hAnsi="Arial" w:cs="Arial"/>
          <w:b/>
          <w:bCs/>
          <w:rtl/>
          <w:lang w:bidi="ar-TN"/>
        </w:rPr>
        <w:t>الفصل 2 –</w:t>
      </w:r>
      <w:r w:rsidRPr="007B0CC7">
        <w:rPr>
          <w:rFonts w:ascii="Arial" w:hAnsi="Arial" w:cs="Arial"/>
          <w:rtl/>
          <w:lang w:bidi="ar-TN"/>
        </w:rPr>
        <w:t xml:space="preserve"> تنطبق وجوبا أحكام هذا الملحق التعديلي على جميع المؤجرين والعملة التابعين للنشاطات المضبوطة بالفصل الأول من الاتفاقية المشتركة القومية المشار إليها أعلاه وذلك في كامل تراب الجمهورية.</w:t>
      </w:r>
    </w:p>
    <w:p w:rsidR="00836F27" w:rsidRPr="007B0CC7" w:rsidRDefault="00836F27" w:rsidP="00477960">
      <w:pPr>
        <w:bidi/>
        <w:spacing w:after="0" w:line="240" w:lineRule="auto"/>
        <w:ind w:left="284"/>
        <w:jc w:val="both"/>
        <w:rPr>
          <w:rFonts w:ascii="Arial" w:hAnsi="Arial" w:cs="Arial"/>
          <w:rtl/>
          <w:lang w:bidi="ar-TN"/>
        </w:rPr>
      </w:pPr>
    </w:p>
    <w:p w:rsidR="00836F27" w:rsidRPr="007B0CC7" w:rsidRDefault="00836F27" w:rsidP="002A6595">
      <w:pPr>
        <w:bidi/>
        <w:spacing w:after="0" w:line="240" w:lineRule="auto"/>
        <w:ind w:left="284"/>
        <w:jc w:val="both"/>
        <w:rPr>
          <w:rFonts w:ascii="Arial" w:hAnsi="Arial" w:cs="Arial"/>
          <w:b/>
          <w:bCs/>
          <w:rtl/>
          <w:lang w:bidi="ar-TN"/>
        </w:rPr>
      </w:pPr>
      <w:r w:rsidRPr="007B0CC7">
        <w:rPr>
          <w:rFonts w:ascii="Arial" w:hAnsi="Arial" w:cs="Arial"/>
          <w:b/>
          <w:bCs/>
          <w:rtl/>
          <w:lang w:bidi="ar-TN"/>
        </w:rPr>
        <w:t xml:space="preserve">تونس في </w:t>
      </w:r>
      <w:r w:rsidR="002A6595" w:rsidRPr="007B0CC7">
        <w:rPr>
          <w:rFonts w:ascii="Arial" w:hAnsi="Arial" w:cs="Arial"/>
          <w:b/>
          <w:bCs/>
          <w:rtl/>
          <w:lang w:bidi="ar-TN"/>
        </w:rPr>
        <w:t>25</w:t>
      </w:r>
      <w:r w:rsidRPr="007B0CC7">
        <w:rPr>
          <w:rFonts w:ascii="Arial" w:hAnsi="Arial" w:cs="Arial"/>
          <w:b/>
          <w:bCs/>
          <w:rtl/>
          <w:lang w:bidi="ar-TN"/>
        </w:rPr>
        <w:t xml:space="preserve"> </w:t>
      </w:r>
      <w:r w:rsidR="002A6595" w:rsidRPr="007B0CC7">
        <w:rPr>
          <w:rFonts w:ascii="Arial" w:hAnsi="Arial" w:cs="Arial"/>
          <w:b/>
          <w:bCs/>
          <w:rtl/>
          <w:lang w:bidi="ar-TN"/>
        </w:rPr>
        <w:t>نوفمبر 2002</w:t>
      </w:r>
      <w:r w:rsidRPr="007B0CC7">
        <w:rPr>
          <w:rFonts w:ascii="Arial" w:hAnsi="Arial" w:cs="Arial"/>
          <w:b/>
          <w:bCs/>
          <w:rtl/>
          <w:lang w:bidi="ar-TN"/>
        </w:rPr>
        <w:t>.</w:t>
      </w:r>
    </w:p>
    <w:p w:rsidR="00836F27" w:rsidRPr="007B0CC7" w:rsidRDefault="00836F27" w:rsidP="00477960">
      <w:pPr>
        <w:bidi/>
        <w:spacing w:after="0" w:line="240" w:lineRule="auto"/>
        <w:ind w:left="284"/>
        <w:jc w:val="both"/>
        <w:rPr>
          <w:rFonts w:ascii="Arial" w:hAnsi="Arial" w:cs="Arial"/>
          <w:rtl/>
          <w:lang w:bidi="ar-TN"/>
        </w:rPr>
      </w:pPr>
    </w:p>
    <w:p w:rsidR="00836F27" w:rsidRPr="007B0CC7" w:rsidRDefault="00477960" w:rsidP="007B0CC7">
      <w:pPr>
        <w:bidi/>
        <w:spacing w:after="0" w:line="240" w:lineRule="auto"/>
        <w:ind w:left="284"/>
        <w:jc w:val="center"/>
        <w:rPr>
          <w:rFonts w:ascii="Arial" w:hAnsi="Arial" w:cs="Arial"/>
          <w:b/>
          <w:bCs/>
          <w:rtl/>
          <w:lang w:bidi="ar-TN"/>
        </w:rPr>
      </w:pPr>
      <w:r w:rsidRPr="007B0CC7">
        <w:rPr>
          <w:rFonts w:ascii="Arial" w:hAnsi="Arial" w:cs="Arial"/>
          <w:b/>
          <w:bCs/>
          <w:rtl/>
          <w:lang w:bidi="ar-TN"/>
        </w:rPr>
        <w:t>ملحق تعد</w:t>
      </w:r>
      <w:r w:rsidR="00836F27" w:rsidRPr="007B0CC7">
        <w:rPr>
          <w:rFonts w:ascii="Arial" w:hAnsi="Arial" w:cs="Arial"/>
          <w:b/>
          <w:bCs/>
          <w:rtl/>
          <w:lang w:bidi="ar-TN"/>
        </w:rPr>
        <w:t xml:space="preserve">يلي عدد </w:t>
      </w:r>
      <w:r w:rsidR="002A6595" w:rsidRPr="007B0CC7">
        <w:rPr>
          <w:rFonts w:ascii="Arial" w:hAnsi="Arial" w:cs="Arial"/>
          <w:b/>
          <w:bCs/>
          <w:rtl/>
          <w:lang w:bidi="ar-TN"/>
        </w:rPr>
        <w:t>7</w:t>
      </w:r>
      <w:r w:rsidR="00836F27" w:rsidRPr="007B0CC7">
        <w:rPr>
          <w:rFonts w:ascii="Arial" w:hAnsi="Arial" w:cs="Arial"/>
          <w:b/>
          <w:bCs/>
          <w:rtl/>
          <w:lang w:bidi="ar-TN"/>
        </w:rPr>
        <w:t xml:space="preserve"> للاتفاقية المشتركة القومية لمؤسسات الصحافة المكتوبة</w:t>
      </w:r>
    </w:p>
    <w:p w:rsidR="00836F27" w:rsidRPr="007B0CC7" w:rsidRDefault="00836F27" w:rsidP="00477960">
      <w:pPr>
        <w:bidi/>
        <w:spacing w:after="0" w:line="240" w:lineRule="auto"/>
        <w:ind w:left="284"/>
        <w:jc w:val="both"/>
        <w:rPr>
          <w:rFonts w:ascii="Arial" w:hAnsi="Arial" w:cs="Arial"/>
          <w:rtl/>
          <w:lang w:bidi="ar-TN"/>
        </w:rPr>
      </w:pPr>
    </w:p>
    <w:p w:rsidR="00836F27" w:rsidRPr="007B0CC7" w:rsidRDefault="00836F27" w:rsidP="00477960">
      <w:pPr>
        <w:bidi/>
        <w:spacing w:after="0" w:line="240" w:lineRule="auto"/>
        <w:ind w:left="284"/>
        <w:jc w:val="both"/>
        <w:rPr>
          <w:rFonts w:ascii="Arial" w:hAnsi="Arial" w:cs="Arial"/>
          <w:rtl/>
          <w:lang w:bidi="ar-TN"/>
        </w:rPr>
      </w:pPr>
      <w:r w:rsidRPr="007B0CC7">
        <w:rPr>
          <w:rFonts w:ascii="Arial" w:hAnsi="Arial" w:cs="Arial"/>
          <w:rtl/>
          <w:lang w:bidi="ar-TN"/>
        </w:rPr>
        <w:t xml:space="preserve">بين المضين أسفله: </w:t>
      </w:r>
    </w:p>
    <w:p w:rsidR="00836F27" w:rsidRPr="007B0CC7" w:rsidRDefault="00836F27" w:rsidP="007B0CC7">
      <w:pPr>
        <w:bidi/>
        <w:spacing w:after="0" w:line="240" w:lineRule="auto"/>
        <w:ind w:left="284"/>
        <w:jc w:val="both"/>
        <w:rPr>
          <w:rFonts w:ascii="Arial" w:hAnsi="Arial" w:cs="Arial"/>
          <w:rtl/>
          <w:lang w:bidi="ar-TN"/>
        </w:rPr>
      </w:pPr>
      <w:r w:rsidRPr="007B0CC7">
        <w:rPr>
          <w:rFonts w:ascii="Arial" w:hAnsi="Arial" w:cs="Arial"/>
          <w:rtl/>
          <w:lang w:bidi="ar-TN"/>
        </w:rPr>
        <w:t xml:space="preserve">جمعية مديري </w:t>
      </w:r>
      <w:r w:rsidR="00477960" w:rsidRPr="007B0CC7">
        <w:rPr>
          <w:rFonts w:ascii="Arial" w:hAnsi="Arial" w:cs="Arial"/>
          <w:rtl/>
          <w:lang w:bidi="ar-TN"/>
        </w:rPr>
        <w:t>الصحف من</w:t>
      </w:r>
      <w:r w:rsidRPr="007B0CC7">
        <w:rPr>
          <w:rFonts w:ascii="Arial" w:hAnsi="Arial" w:cs="Arial"/>
          <w:rtl/>
          <w:lang w:bidi="ar-TN"/>
        </w:rPr>
        <w:t xml:space="preserve"> جهة، </w:t>
      </w:r>
    </w:p>
    <w:p w:rsidR="00836F27" w:rsidRPr="007B0CC7" w:rsidRDefault="00836F27" w:rsidP="00477960">
      <w:pPr>
        <w:bidi/>
        <w:spacing w:after="0" w:line="240" w:lineRule="auto"/>
        <w:ind w:left="284"/>
        <w:jc w:val="both"/>
        <w:rPr>
          <w:rFonts w:ascii="Arial" w:hAnsi="Arial" w:cs="Arial"/>
          <w:rtl/>
          <w:lang w:bidi="ar-TN"/>
        </w:rPr>
      </w:pPr>
    </w:p>
    <w:p w:rsidR="00836F27" w:rsidRPr="007B0CC7" w:rsidRDefault="00836F27" w:rsidP="00477960">
      <w:pPr>
        <w:bidi/>
        <w:spacing w:after="0" w:line="240" w:lineRule="auto"/>
        <w:ind w:left="284"/>
        <w:jc w:val="both"/>
        <w:rPr>
          <w:rFonts w:ascii="Arial" w:hAnsi="Arial" w:cs="Arial"/>
          <w:rtl/>
          <w:lang w:bidi="ar-TN"/>
        </w:rPr>
      </w:pPr>
      <w:r w:rsidRPr="007B0CC7">
        <w:rPr>
          <w:rFonts w:ascii="Arial" w:hAnsi="Arial" w:cs="Arial"/>
          <w:rtl/>
          <w:lang w:bidi="ar-TN"/>
        </w:rPr>
        <w:t xml:space="preserve">الاتحاد العام التونسية للشغل </w:t>
      </w:r>
    </w:p>
    <w:p w:rsidR="00836F27" w:rsidRPr="007B0CC7" w:rsidRDefault="00836F27" w:rsidP="00477960">
      <w:pPr>
        <w:bidi/>
        <w:spacing w:after="0" w:line="240" w:lineRule="auto"/>
        <w:ind w:left="284"/>
        <w:jc w:val="both"/>
        <w:rPr>
          <w:rFonts w:ascii="Arial" w:hAnsi="Arial" w:cs="Arial"/>
          <w:rtl/>
          <w:lang w:bidi="ar-TN"/>
        </w:rPr>
      </w:pPr>
      <w:r w:rsidRPr="007B0CC7">
        <w:rPr>
          <w:rFonts w:ascii="Arial" w:hAnsi="Arial" w:cs="Arial"/>
          <w:rtl/>
          <w:lang w:bidi="ar-TN"/>
        </w:rPr>
        <w:t>النقابة الوطنية للثقافة والإعلام من جهة أخرى</w:t>
      </w:r>
    </w:p>
    <w:p w:rsidR="00836F27" w:rsidRPr="007B0CC7" w:rsidRDefault="00836F27" w:rsidP="00477960">
      <w:pPr>
        <w:bidi/>
        <w:spacing w:after="0" w:line="240" w:lineRule="auto"/>
        <w:ind w:left="284"/>
        <w:jc w:val="both"/>
        <w:rPr>
          <w:rFonts w:ascii="Arial" w:hAnsi="Arial" w:cs="Arial"/>
          <w:rtl/>
          <w:lang w:bidi="ar-TN"/>
        </w:rPr>
      </w:pPr>
    </w:p>
    <w:p w:rsidR="00836F27" w:rsidRPr="007B0CC7" w:rsidRDefault="00836F27" w:rsidP="00477960">
      <w:pPr>
        <w:bidi/>
        <w:spacing w:after="0" w:line="240" w:lineRule="auto"/>
        <w:ind w:left="284"/>
        <w:jc w:val="both"/>
        <w:rPr>
          <w:rFonts w:ascii="Arial" w:hAnsi="Arial" w:cs="Arial"/>
          <w:rtl/>
          <w:lang w:bidi="ar-TN"/>
        </w:rPr>
      </w:pPr>
      <w:r w:rsidRPr="007B0CC7">
        <w:rPr>
          <w:rFonts w:ascii="Arial" w:hAnsi="Arial" w:cs="Arial"/>
          <w:rtl/>
          <w:lang w:bidi="ar-TN"/>
        </w:rPr>
        <w:t xml:space="preserve">بعد الاطلاع على الاتفاقية المشتركة القومية لمؤسسات الصحافة المكتوبة الممضاة بتاريخ 24 جويلية 1975 والمصادق عليها بقرار وزير الشؤون الاجتماعية المؤرخ في 20 نوفمبر 1975 والصادرة بالرائد الرسمي للجمهورية التونسية </w:t>
      </w:r>
      <w:r w:rsidR="002A6595" w:rsidRPr="007B0CC7">
        <w:rPr>
          <w:rFonts w:ascii="Arial" w:hAnsi="Arial" w:cs="Arial"/>
          <w:rtl/>
          <w:lang w:bidi="ar-TN"/>
        </w:rPr>
        <w:t>عدد 78 المؤرخ في 25 نوفمبر 1975،</w:t>
      </w:r>
    </w:p>
    <w:p w:rsidR="00695496" w:rsidRPr="007B0CC7" w:rsidRDefault="00695496" w:rsidP="00477960">
      <w:pPr>
        <w:bidi/>
        <w:spacing w:after="0" w:line="240" w:lineRule="auto"/>
        <w:ind w:left="284"/>
        <w:jc w:val="both"/>
        <w:rPr>
          <w:rFonts w:ascii="Arial" w:hAnsi="Arial" w:cs="Arial"/>
          <w:rtl/>
          <w:lang w:bidi="ar-TN"/>
        </w:rPr>
      </w:pPr>
    </w:p>
    <w:p w:rsidR="00695496" w:rsidRPr="007B0CC7" w:rsidRDefault="00695496" w:rsidP="00477960">
      <w:pPr>
        <w:bidi/>
        <w:spacing w:after="0" w:line="240" w:lineRule="auto"/>
        <w:ind w:left="284"/>
        <w:jc w:val="both"/>
        <w:rPr>
          <w:rFonts w:ascii="Arial" w:hAnsi="Arial" w:cs="Arial"/>
          <w:rtl/>
          <w:lang w:bidi="ar-TN"/>
        </w:rPr>
      </w:pPr>
      <w:r w:rsidRPr="007B0CC7">
        <w:rPr>
          <w:rFonts w:ascii="Arial" w:hAnsi="Arial" w:cs="Arial"/>
          <w:rtl/>
          <w:lang w:bidi="ar-TN"/>
        </w:rPr>
        <w:t xml:space="preserve">وعلى الملحق التعديلي عدد 1 لهذه الاتفاقية الممضى بتاريخ 23 أوت 1983 والمصادق عليه بقرار من وزير الشؤون </w:t>
      </w:r>
      <w:r w:rsidR="00477960" w:rsidRPr="007B0CC7">
        <w:rPr>
          <w:rFonts w:ascii="Arial" w:hAnsi="Arial" w:cs="Arial"/>
          <w:rtl/>
          <w:lang w:bidi="ar-TN"/>
        </w:rPr>
        <w:t>الاجتماعية المؤرخ</w:t>
      </w:r>
      <w:r w:rsidRPr="007B0CC7">
        <w:rPr>
          <w:rFonts w:ascii="Arial" w:hAnsi="Arial" w:cs="Arial"/>
          <w:rtl/>
          <w:lang w:bidi="ar-TN"/>
        </w:rPr>
        <w:t xml:space="preserve"> في 23 أوت 1983 والصادر بالرائد الرسمي للجمهورية التونسية عد</w:t>
      </w:r>
      <w:r w:rsidR="002A6595" w:rsidRPr="007B0CC7">
        <w:rPr>
          <w:rFonts w:ascii="Arial" w:hAnsi="Arial" w:cs="Arial"/>
          <w:rtl/>
          <w:lang w:bidi="ar-TN"/>
        </w:rPr>
        <w:t>د 58 المؤرخ في 6 و9 سبتمبر 1983،</w:t>
      </w:r>
    </w:p>
    <w:p w:rsidR="00695496" w:rsidRPr="007B0CC7" w:rsidRDefault="00695496" w:rsidP="00477960">
      <w:pPr>
        <w:bidi/>
        <w:spacing w:after="0" w:line="240" w:lineRule="auto"/>
        <w:ind w:left="284"/>
        <w:jc w:val="both"/>
        <w:rPr>
          <w:rFonts w:ascii="Arial" w:hAnsi="Arial" w:cs="Arial"/>
          <w:rtl/>
          <w:lang w:bidi="ar-TN"/>
        </w:rPr>
      </w:pPr>
    </w:p>
    <w:p w:rsidR="00695496" w:rsidRPr="007B0CC7" w:rsidRDefault="00695496" w:rsidP="00477960">
      <w:pPr>
        <w:bidi/>
        <w:spacing w:after="0" w:line="240" w:lineRule="auto"/>
        <w:ind w:left="284"/>
        <w:jc w:val="both"/>
        <w:rPr>
          <w:rFonts w:ascii="Arial" w:hAnsi="Arial" w:cs="Arial"/>
          <w:rtl/>
          <w:lang w:bidi="ar-TN"/>
        </w:rPr>
      </w:pPr>
      <w:r w:rsidRPr="007B0CC7">
        <w:rPr>
          <w:rFonts w:ascii="Arial" w:hAnsi="Arial" w:cs="Arial"/>
          <w:rtl/>
          <w:lang w:bidi="ar-TN"/>
        </w:rPr>
        <w:lastRenderedPageBreak/>
        <w:t>وعلى الملحق التعديلي عدد 2 لهذه الاتفاقية الممضى بتاريخ 22 فيفري 1989 والمصادق عليه بقرار من وزير الشؤون الاجتماعية المؤرخ في 18 مارس 1989 والصادر بالرائد الرسمي للجمهورية التونسية عدد 20 المؤرخ في 11 سبتمبر 1990</w:t>
      </w:r>
      <w:r w:rsidR="002A6595" w:rsidRPr="007B0CC7">
        <w:rPr>
          <w:rFonts w:ascii="Arial" w:hAnsi="Arial" w:cs="Arial"/>
          <w:rtl/>
          <w:lang w:bidi="ar-TN"/>
        </w:rPr>
        <w:t>،</w:t>
      </w:r>
    </w:p>
    <w:p w:rsidR="00E838A8" w:rsidRPr="007B0CC7" w:rsidRDefault="00E838A8" w:rsidP="00477960">
      <w:pPr>
        <w:bidi/>
        <w:spacing w:after="0" w:line="240" w:lineRule="auto"/>
        <w:ind w:left="284"/>
        <w:jc w:val="both"/>
        <w:rPr>
          <w:rFonts w:ascii="Arial" w:hAnsi="Arial" w:cs="Arial"/>
          <w:rtl/>
          <w:lang w:bidi="ar-TN"/>
        </w:rPr>
      </w:pPr>
    </w:p>
    <w:p w:rsidR="00E838A8" w:rsidRPr="007B0CC7" w:rsidRDefault="00E838A8" w:rsidP="00477960">
      <w:pPr>
        <w:bidi/>
        <w:spacing w:after="0" w:line="240" w:lineRule="auto"/>
        <w:ind w:left="284"/>
        <w:jc w:val="both"/>
        <w:rPr>
          <w:rFonts w:ascii="Arial" w:hAnsi="Arial" w:cs="Arial"/>
          <w:rtl/>
          <w:lang w:bidi="ar-TN"/>
        </w:rPr>
      </w:pPr>
      <w:r w:rsidRPr="007B0CC7">
        <w:rPr>
          <w:rFonts w:ascii="Arial" w:hAnsi="Arial" w:cs="Arial"/>
          <w:rtl/>
          <w:lang w:bidi="ar-TN"/>
        </w:rPr>
        <w:t>وعلى الملحق التعديلي عدد 4 لهذه الاتفاقية الممضى بتاريخ 14 جويلية 1990 والمصادق عليه بقرار من وزير الشؤون الاجتماعية المؤرخ في 5 أوت 1993 والصادر بالرائد الرسمي للجمهورية التونس</w:t>
      </w:r>
      <w:r w:rsidR="002A6595" w:rsidRPr="007B0CC7">
        <w:rPr>
          <w:rFonts w:ascii="Arial" w:hAnsi="Arial" w:cs="Arial"/>
          <w:rtl/>
          <w:lang w:bidi="ar-TN"/>
        </w:rPr>
        <w:t>ية عدد 60 المؤرخ في 13 أوت 1993،</w:t>
      </w:r>
    </w:p>
    <w:p w:rsidR="00E838A8" w:rsidRPr="007B0CC7" w:rsidRDefault="00E838A8" w:rsidP="00477960">
      <w:pPr>
        <w:bidi/>
        <w:spacing w:after="0" w:line="240" w:lineRule="auto"/>
        <w:ind w:left="284"/>
        <w:jc w:val="both"/>
        <w:rPr>
          <w:rFonts w:ascii="Arial" w:hAnsi="Arial" w:cs="Arial"/>
          <w:rtl/>
          <w:lang w:bidi="ar-TN"/>
        </w:rPr>
      </w:pPr>
    </w:p>
    <w:p w:rsidR="00E838A8" w:rsidRPr="007B0CC7" w:rsidRDefault="00E838A8" w:rsidP="00477960">
      <w:pPr>
        <w:bidi/>
        <w:spacing w:after="0" w:line="240" w:lineRule="auto"/>
        <w:ind w:left="284"/>
        <w:jc w:val="both"/>
        <w:rPr>
          <w:rFonts w:ascii="Arial" w:hAnsi="Arial" w:cs="Arial"/>
          <w:rtl/>
          <w:lang w:bidi="ar-TN"/>
        </w:rPr>
      </w:pPr>
      <w:r w:rsidRPr="007B0CC7">
        <w:rPr>
          <w:rFonts w:ascii="Arial" w:hAnsi="Arial" w:cs="Arial"/>
          <w:rtl/>
          <w:lang w:bidi="ar-TN"/>
        </w:rPr>
        <w:t>وعلى الملحق التعديلي عدد 5 لهذه الاتفاقية الممضى بتاريخ 23 جويلية 1996 والمصادق عليه بقرار من وزير الشؤون الاجتماعية المؤرخ في 24 جويلية 1996 والصادر بالرائد الرسمي للجمهورية التونسية عدد 60 المؤرخ في 26 جويلية 1996</w:t>
      </w:r>
      <w:r w:rsidR="002A6595" w:rsidRPr="007B0CC7">
        <w:rPr>
          <w:rFonts w:ascii="Arial" w:hAnsi="Arial" w:cs="Arial"/>
          <w:rtl/>
          <w:lang w:bidi="ar-TN"/>
        </w:rPr>
        <w:t>،</w:t>
      </w:r>
    </w:p>
    <w:p w:rsidR="002A6595" w:rsidRPr="007B0CC7" w:rsidRDefault="002A6595" w:rsidP="002A6595">
      <w:pPr>
        <w:bidi/>
        <w:spacing w:after="0" w:line="240" w:lineRule="auto"/>
        <w:ind w:left="284"/>
        <w:jc w:val="both"/>
        <w:rPr>
          <w:rFonts w:ascii="Arial" w:hAnsi="Arial" w:cs="Arial"/>
          <w:rtl/>
          <w:lang w:bidi="ar-TN"/>
        </w:rPr>
      </w:pPr>
    </w:p>
    <w:p w:rsidR="002A6595" w:rsidRPr="007B0CC7" w:rsidRDefault="002A6595" w:rsidP="002A6595">
      <w:pPr>
        <w:bidi/>
        <w:spacing w:after="0" w:line="240" w:lineRule="auto"/>
        <w:ind w:left="284"/>
        <w:jc w:val="both"/>
        <w:rPr>
          <w:rFonts w:ascii="Arial" w:hAnsi="Arial" w:cs="Arial"/>
          <w:rtl/>
          <w:lang w:bidi="ar-TN"/>
        </w:rPr>
      </w:pPr>
      <w:r w:rsidRPr="007B0CC7">
        <w:rPr>
          <w:rFonts w:ascii="Arial" w:hAnsi="Arial" w:cs="Arial"/>
          <w:rtl/>
          <w:lang w:bidi="ar-TN"/>
        </w:rPr>
        <w:t xml:space="preserve">وعلى المحلق التعديلي عدد 6 لهذه الاتفاقية الممضى بتاريخ 30 جوان 1993 والمصادق عليها بقرار وزير الشؤون الاجتماعية المؤرخ في 14 جويلية 1999، </w:t>
      </w:r>
    </w:p>
    <w:p w:rsidR="00E838A8" w:rsidRPr="007B0CC7" w:rsidRDefault="00E838A8" w:rsidP="00477960">
      <w:pPr>
        <w:bidi/>
        <w:spacing w:after="0" w:line="240" w:lineRule="auto"/>
        <w:ind w:left="284"/>
        <w:jc w:val="both"/>
        <w:rPr>
          <w:rFonts w:ascii="Arial" w:hAnsi="Arial" w:cs="Arial"/>
          <w:rtl/>
          <w:lang w:bidi="ar-TN"/>
        </w:rPr>
      </w:pPr>
    </w:p>
    <w:p w:rsidR="00E838A8" w:rsidRPr="007B0CC7" w:rsidRDefault="00E838A8" w:rsidP="002A6595">
      <w:pPr>
        <w:bidi/>
        <w:spacing w:after="0" w:line="240" w:lineRule="auto"/>
        <w:ind w:left="284"/>
        <w:jc w:val="both"/>
        <w:rPr>
          <w:rFonts w:ascii="Arial" w:hAnsi="Arial" w:cs="Arial"/>
          <w:rtl/>
          <w:lang w:bidi="ar-TN"/>
        </w:rPr>
      </w:pPr>
      <w:r w:rsidRPr="007B0CC7">
        <w:rPr>
          <w:rFonts w:ascii="Arial" w:hAnsi="Arial" w:cs="Arial"/>
          <w:rtl/>
          <w:lang w:bidi="ar-TN"/>
        </w:rPr>
        <w:t xml:space="preserve">وعلى الاتفاق الإطاري حول مراجعة الاتفاقيات المشتركة المبرم بتاريخ </w:t>
      </w:r>
      <w:r w:rsidR="002A6595" w:rsidRPr="007B0CC7">
        <w:rPr>
          <w:rFonts w:ascii="Arial" w:hAnsi="Arial" w:cs="Arial"/>
          <w:rtl/>
          <w:lang w:bidi="ar-TN"/>
        </w:rPr>
        <w:t>12</w:t>
      </w:r>
      <w:r w:rsidRPr="007B0CC7">
        <w:rPr>
          <w:rFonts w:ascii="Arial" w:hAnsi="Arial" w:cs="Arial"/>
          <w:rtl/>
          <w:lang w:bidi="ar-TN"/>
        </w:rPr>
        <w:t xml:space="preserve"> </w:t>
      </w:r>
      <w:r w:rsidR="002A6595" w:rsidRPr="007B0CC7">
        <w:rPr>
          <w:rFonts w:ascii="Arial" w:hAnsi="Arial" w:cs="Arial"/>
          <w:rtl/>
          <w:lang w:bidi="ar-TN"/>
        </w:rPr>
        <w:t>أفريل</w:t>
      </w:r>
      <w:r w:rsidRPr="007B0CC7">
        <w:rPr>
          <w:rFonts w:ascii="Arial" w:hAnsi="Arial" w:cs="Arial"/>
          <w:rtl/>
          <w:lang w:bidi="ar-TN"/>
        </w:rPr>
        <w:t xml:space="preserve"> </w:t>
      </w:r>
      <w:r w:rsidR="002A6595" w:rsidRPr="007B0CC7">
        <w:rPr>
          <w:rFonts w:ascii="Arial" w:hAnsi="Arial" w:cs="Arial"/>
          <w:rtl/>
          <w:lang w:bidi="ar-TN"/>
        </w:rPr>
        <w:t xml:space="preserve">2002 </w:t>
      </w:r>
      <w:r w:rsidRPr="007B0CC7">
        <w:rPr>
          <w:rFonts w:ascii="Arial" w:hAnsi="Arial" w:cs="Arial"/>
          <w:rtl/>
          <w:lang w:bidi="ar-TN"/>
        </w:rPr>
        <w:t xml:space="preserve"> بين الاتحاد العام التونسي للشغل والاتحاد التونسي للصناعة والتجارة والصناعات التقليدية.</w:t>
      </w:r>
    </w:p>
    <w:p w:rsidR="00E838A8" w:rsidRPr="007B0CC7" w:rsidRDefault="00E838A8" w:rsidP="00477960">
      <w:pPr>
        <w:bidi/>
        <w:spacing w:after="0" w:line="240" w:lineRule="auto"/>
        <w:ind w:left="284"/>
        <w:jc w:val="both"/>
        <w:rPr>
          <w:rFonts w:ascii="Arial" w:hAnsi="Arial" w:cs="Arial"/>
          <w:rtl/>
          <w:lang w:bidi="ar-TN"/>
        </w:rPr>
      </w:pPr>
    </w:p>
    <w:p w:rsidR="00E838A8" w:rsidRPr="007B0CC7" w:rsidRDefault="00E838A8" w:rsidP="00477960">
      <w:pPr>
        <w:bidi/>
        <w:spacing w:after="0" w:line="240" w:lineRule="auto"/>
        <w:ind w:left="284"/>
        <w:jc w:val="both"/>
        <w:rPr>
          <w:rFonts w:ascii="Arial" w:hAnsi="Arial" w:cs="Arial"/>
          <w:rtl/>
          <w:lang w:bidi="ar-TN"/>
        </w:rPr>
      </w:pPr>
      <w:r w:rsidRPr="007B0CC7">
        <w:rPr>
          <w:rFonts w:ascii="Arial" w:hAnsi="Arial" w:cs="Arial"/>
          <w:rtl/>
          <w:lang w:bidi="ar-TN"/>
        </w:rPr>
        <w:t>تم الاتفاق على ما يلي:</w:t>
      </w:r>
    </w:p>
    <w:p w:rsidR="00E838A8" w:rsidRPr="007B0CC7" w:rsidRDefault="00E838A8" w:rsidP="00477960">
      <w:pPr>
        <w:bidi/>
        <w:spacing w:after="0" w:line="240" w:lineRule="auto"/>
        <w:ind w:left="284"/>
        <w:jc w:val="both"/>
        <w:rPr>
          <w:rFonts w:ascii="Arial" w:hAnsi="Arial" w:cs="Arial"/>
          <w:rtl/>
          <w:lang w:bidi="ar-TN"/>
        </w:rPr>
      </w:pPr>
    </w:p>
    <w:p w:rsidR="00BB0EB0" w:rsidRPr="007B0CC7" w:rsidRDefault="00E838A8" w:rsidP="002A6595">
      <w:pPr>
        <w:bidi/>
        <w:spacing w:after="0" w:line="240" w:lineRule="auto"/>
        <w:ind w:left="284"/>
        <w:jc w:val="both"/>
        <w:rPr>
          <w:rFonts w:ascii="Arial" w:hAnsi="Arial" w:cs="Arial"/>
          <w:rtl/>
          <w:lang w:bidi="ar-TN"/>
        </w:rPr>
      </w:pPr>
      <w:r w:rsidRPr="007B0CC7">
        <w:rPr>
          <w:rFonts w:ascii="Arial" w:hAnsi="Arial" w:cs="Arial"/>
          <w:b/>
          <w:bCs/>
          <w:rtl/>
          <w:lang w:bidi="ar-TN"/>
        </w:rPr>
        <w:t>الفصل الأول</w:t>
      </w:r>
      <w:r w:rsidR="002A6595" w:rsidRPr="007B0CC7">
        <w:rPr>
          <w:rFonts w:ascii="Arial" w:hAnsi="Arial" w:cs="Arial"/>
          <w:rtl/>
          <w:lang w:bidi="ar-TN"/>
        </w:rPr>
        <w:t xml:space="preserve"> – تنقح الفصول 4 و11 و20 و47 مكرر من الاتفاقية المشتركة المشار إليها أعلاه كما يلي: </w:t>
      </w:r>
    </w:p>
    <w:p w:rsidR="002A6595" w:rsidRPr="007B0CC7" w:rsidRDefault="002A6595" w:rsidP="002A6595">
      <w:pPr>
        <w:bidi/>
        <w:spacing w:after="0" w:line="240" w:lineRule="auto"/>
        <w:ind w:left="284"/>
        <w:jc w:val="both"/>
        <w:rPr>
          <w:rFonts w:ascii="Arial" w:hAnsi="Arial" w:cs="Arial"/>
          <w:rtl/>
          <w:lang w:bidi="ar-TN"/>
        </w:rPr>
      </w:pPr>
    </w:p>
    <w:p w:rsidR="002A6595" w:rsidRPr="007B0CC7" w:rsidRDefault="002A6595" w:rsidP="007B0CC7">
      <w:pPr>
        <w:bidi/>
        <w:spacing w:before="120" w:after="0" w:line="240" w:lineRule="auto"/>
        <w:ind w:left="284"/>
        <w:jc w:val="both"/>
        <w:rPr>
          <w:rFonts w:ascii="Arial" w:hAnsi="Arial" w:cs="Arial"/>
          <w:b/>
          <w:bCs/>
          <w:rtl/>
          <w:lang w:bidi="ar-TN"/>
        </w:rPr>
      </w:pPr>
      <w:r w:rsidRPr="007B0CC7">
        <w:rPr>
          <w:rFonts w:ascii="Arial" w:hAnsi="Arial" w:cs="Arial"/>
          <w:b/>
          <w:bCs/>
          <w:rtl/>
          <w:lang w:bidi="ar-TN"/>
        </w:rPr>
        <w:t xml:space="preserve">الفصل 4 (جديد) – الحق النقابي وحرية الرأي </w:t>
      </w:r>
    </w:p>
    <w:p w:rsidR="00F84737" w:rsidRPr="007B0CC7" w:rsidRDefault="00F84737" w:rsidP="007B0CC7">
      <w:pPr>
        <w:bidi/>
        <w:spacing w:before="120" w:after="0" w:line="240" w:lineRule="auto"/>
        <w:ind w:left="284"/>
        <w:jc w:val="both"/>
        <w:rPr>
          <w:rFonts w:ascii="Arial" w:hAnsi="Arial" w:cs="Arial"/>
          <w:rtl/>
          <w:lang w:bidi="ar-TN"/>
        </w:rPr>
      </w:pPr>
      <w:r w:rsidRPr="007B0CC7">
        <w:rPr>
          <w:rFonts w:ascii="Arial" w:hAnsi="Arial" w:cs="Arial"/>
          <w:rtl/>
          <w:lang w:bidi="ar-TN"/>
        </w:rPr>
        <w:t>العملة أحرار في الانخراط لمنظمة نقابية متكونة بصورة قانونية. ولا يمكن للمؤجر اتخاذ أي قرار إزاء العامل بما في ذلك الطرد أو النقلة بسبب انتمائه النقابي أو تحمله لمسؤولية نقابية أو ممارسة لحقوقه النقابية وفق القوانين والتراتيب المعمول بها في إطار الهياكل النقابية المعترف بها قانونا، وذلك مع مراعاة حرمة المؤسسة. كما يجب أن تنتج عن ممارسة هذه الحقوق في أي حال من الأحوال أعمال أو تصرفات من أحد الطرفين بالمؤسسة تكون مخالفة للقوانين.</w:t>
      </w:r>
    </w:p>
    <w:p w:rsidR="00F84737" w:rsidRPr="007B0CC7" w:rsidRDefault="009A3A37" w:rsidP="007B0CC7">
      <w:pPr>
        <w:bidi/>
        <w:spacing w:before="120" w:after="0" w:line="240" w:lineRule="auto"/>
        <w:ind w:left="284"/>
        <w:jc w:val="both"/>
        <w:rPr>
          <w:rFonts w:ascii="Arial" w:hAnsi="Arial" w:cs="Arial"/>
          <w:rtl/>
          <w:lang w:bidi="ar-TN"/>
        </w:rPr>
      </w:pPr>
      <w:r w:rsidRPr="007B0CC7">
        <w:rPr>
          <w:rFonts w:ascii="Arial" w:hAnsi="Arial" w:cs="Arial"/>
          <w:rtl/>
          <w:lang w:bidi="ar-TN"/>
        </w:rPr>
        <w:t xml:space="preserve">يعترف المؤجر بالمنظمة النقابية المتكونة بصورة قانونية النواب النقابيين الشرعيين بالمؤسسة مرة كل شهر حسب طلبهم وكلما دعت الحاجة إلى </w:t>
      </w:r>
      <w:r w:rsidR="002C0158" w:rsidRPr="007B0CC7">
        <w:rPr>
          <w:rFonts w:ascii="Arial" w:hAnsi="Arial" w:cs="Arial" w:hint="cs"/>
          <w:rtl/>
          <w:lang w:bidi="ar-TN"/>
        </w:rPr>
        <w:t>ذلك</w:t>
      </w:r>
      <w:r w:rsidRPr="007B0CC7">
        <w:rPr>
          <w:rFonts w:ascii="Arial" w:hAnsi="Arial" w:cs="Arial"/>
          <w:rtl/>
          <w:lang w:bidi="ar-TN"/>
        </w:rPr>
        <w:t xml:space="preserve">. ويكون طلب المقابلة كتابيا ويجيب عنه المؤجر في ظرف ثمان وأربعين ساعة. وفي الحالات المتأكدة التي يتفق عليها الطرفان، تتم </w:t>
      </w:r>
      <w:r w:rsidR="002C0158" w:rsidRPr="007B0CC7">
        <w:rPr>
          <w:rFonts w:ascii="Arial" w:hAnsi="Arial" w:cs="Arial" w:hint="cs"/>
          <w:rtl/>
          <w:lang w:bidi="ar-TN"/>
        </w:rPr>
        <w:t>المقابلة</w:t>
      </w:r>
      <w:r w:rsidRPr="007B0CC7">
        <w:rPr>
          <w:rFonts w:ascii="Arial" w:hAnsi="Arial" w:cs="Arial"/>
          <w:rtl/>
          <w:lang w:bidi="ar-TN"/>
        </w:rPr>
        <w:t xml:space="preserve"> فورا. ويحرر في جميع المقابلات محضر </w:t>
      </w:r>
      <w:r w:rsidR="002C0158" w:rsidRPr="007B0CC7">
        <w:rPr>
          <w:rFonts w:ascii="Arial" w:hAnsi="Arial" w:cs="Arial" w:hint="cs"/>
          <w:rtl/>
          <w:lang w:bidi="ar-TN"/>
        </w:rPr>
        <w:t>يمضي</w:t>
      </w:r>
      <w:r w:rsidRPr="007B0CC7">
        <w:rPr>
          <w:rFonts w:ascii="Arial" w:hAnsi="Arial" w:cs="Arial"/>
          <w:rtl/>
          <w:lang w:bidi="ar-TN"/>
        </w:rPr>
        <w:t xml:space="preserve"> من قبل الطرفين فور انتهاء الجلسة. وتعتبر </w:t>
      </w:r>
      <w:r w:rsidR="009765C2" w:rsidRPr="007B0CC7">
        <w:rPr>
          <w:rFonts w:ascii="Arial" w:hAnsi="Arial" w:cs="Arial"/>
          <w:rtl/>
          <w:lang w:bidi="ar-TN"/>
        </w:rPr>
        <w:t>المقابلة مدة عمل فعلي.</w:t>
      </w:r>
    </w:p>
    <w:p w:rsidR="009A3A37" w:rsidRPr="007B0CC7" w:rsidRDefault="009A3A37" w:rsidP="007B0CC7">
      <w:pPr>
        <w:bidi/>
        <w:spacing w:before="120" w:after="0" w:line="240" w:lineRule="auto"/>
        <w:ind w:left="284"/>
        <w:jc w:val="both"/>
        <w:rPr>
          <w:rFonts w:ascii="Arial" w:hAnsi="Arial" w:cs="Arial"/>
          <w:rtl/>
          <w:lang w:bidi="ar-TN"/>
        </w:rPr>
      </w:pPr>
      <w:r w:rsidRPr="007B0CC7">
        <w:rPr>
          <w:rFonts w:ascii="Arial" w:hAnsi="Arial" w:cs="Arial"/>
          <w:rtl/>
          <w:lang w:bidi="ar-TN"/>
        </w:rPr>
        <w:t xml:space="preserve">ويخصص </w:t>
      </w:r>
      <w:r w:rsidR="002C0158" w:rsidRPr="007B0CC7">
        <w:rPr>
          <w:rFonts w:ascii="Arial" w:hAnsi="Arial" w:cs="Arial" w:hint="cs"/>
          <w:rtl/>
          <w:lang w:bidi="ar-TN"/>
        </w:rPr>
        <w:t>المؤجر للمسؤولين</w:t>
      </w:r>
      <w:r w:rsidRPr="007B0CC7">
        <w:rPr>
          <w:rFonts w:ascii="Arial" w:hAnsi="Arial" w:cs="Arial"/>
          <w:rtl/>
          <w:lang w:bidi="ar-TN"/>
        </w:rPr>
        <w:t xml:space="preserve"> النقابيين مكتبا مجهزا</w:t>
      </w:r>
      <w:r w:rsidR="009765C2" w:rsidRPr="007B0CC7">
        <w:rPr>
          <w:rFonts w:ascii="Arial" w:hAnsi="Arial" w:cs="Arial"/>
          <w:rtl/>
          <w:lang w:bidi="ar-TN"/>
        </w:rPr>
        <w:t xml:space="preserve"> داخل المؤسسة، وذلك حسب الإمكان. أما إذا وقع إحداث مقر جديد أو توسيع هام بالمقر الموجود أو إحداث مؤسسات جديدة، فيخصص وجوبا مكتب مجهز للنقابة.</w:t>
      </w:r>
    </w:p>
    <w:p w:rsidR="009765C2" w:rsidRPr="007B0CC7" w:rsidRDefault="009765C2" w:rsidP="007B0CC7">
      <w:pPr>
        <w:bidi/>
        <w:spacing w:after="0" w:line="240" w:lineRule="auto"/>
        <w:ind w:left="284"/>
        <w:jc w:val="both"/>
        <w:rPr>
          <w:rFonts w:ascii="Arial" w:hAnsi="Arial" w:cs="Arial"/>
          <w:rtl/>
          <w:lang w:bidi="ar-TN"/>
        </w:rPr>
      </w:pPr>
      <w:r w:rsidRPr="007B0CC7">
        <w:rPr>
          <w:rFonts w:ascii="Arial" w:hAnsi="Arial" w:cs="Arial"/>
          <w:rtl/>
          <w:lang w:bidi="ar-TN"/>
        </w:rPr>
        <w:t>كما يوضع تحت تصرفها لوحات أو سبورات تلصق بها المعلقات النقابية، وتوضع بالأماكن التي يختلف إليها العمال ويمرون بها أكثر من غيرها.</w:t>
      </w:r>
    </w:p>
    <w:p w:rsidR="009765C2" w:rsidRPr="007B0CC7" w:rsidRDefault="009765C2" w:rsidP="007B0CC7">
      <w:pPr>
        <w:bidi/>
        <w:spacing w:after="0" w:line="240" w:lineRule="auto"/>
        <w:ind w:left="284"/>
        <w:jc w:val="both"/>
        <w:rPr>
          <w:rFonts w:ascii="Arial" w:hAnsi="Arial" w:cs="Arial"/>
          <w:rtl/>
          <w:lang w:bidi="ar-TN"/>
        </w:rPr>
      </w:pPr>
      <w:r w:rsidRPr="007B0CC7">
        <w:rPr>
          <w:rFonts w:ascii="Arial" w:hAnsi="Arial" w:cs="Arial"/>
          <w:rtl/>
          <w:lang w:bidi="ar-TN"/>
        </w:rPr>
        <w:t>للمسؤولين النقابيين الحق في توزيع مناشيرهم وبلاغاتهم ذات الصبغة النقابية والمهنية داخل المؤسسة، وذلك بعد إعلام المؤجر.</w:t>
      </w:r>
    </w:p>
    <w:p w:rsidR="00FC40C0" w:rsidRPr="007B0CC7" w:rsidRDefault="00FC40C0" w:rsidP="007B0CC7">
      <w:pPr>
        <w:bidi/>
        <w:spacing w:after="0" w:line="240" w:lineRule="auto"/>
        <w:ind w:left="284"/>
        <w:jc w:val="both"/>
        <w:rPr>
          <w:rFonts w:ascii="Arial" w:hAnsi="Arial" w:cs="Arial"/>
          <w:rtl/>
          <w:lang w:bidi="ar-TN"/>
        </w:rPr>
      </w:pPr>
      <w:r w:rsidRPr="007B0CC7">
        <w:rPr>
          <w:rFonts w:ascii="Arial" w:hAnsi="Arial" w:cs="Arial"/>
          <w:rtl/>
          <w:lang w:bidi="ar-TN"/>
        </w:rPr>
        <w:t>يم</w:t>
      </w:r>
      <w:r w:rsidR="009765C2" w:rsidRPr="007B0CC7">
        <w:rPr>
          <w:rFonts w:ascii="Arial" w:hAnsi="Arial" w:cs="Arial"/>
          <w:rtl/>
          <w:lang w:bidi="ar-TN"/>
        </w:rPr>
        <w:t xml:space="preserve">نح للمسؤولين النقابيين بالمؤسسة الوقت الضروري للقيام بوظائفهم </w:t>
      </w:r>
      <w:r w:rsidRPr="007B0CC7">
        <w:rPr>
          <w:rFonts w:ascii="Arial" w:hAnsi="Arial" w:cs="Arial"/>
          <w:rtl/>
          <w:lang w:bidi="ar-TN"/>
        </w:rPr>
        <w:t>وللمشاركة في الدورات التكوينية التي تنظمها النقابة، على أن لا يتجاوز الوقت الممنوح للمسؤولين النقابيين مشت</w:t>
      </w:r>
      <w:r w:rsidR="002C0158">
        <w:rPr>
          <w:rFonts w:ascii="Arial" w:hAnsi="Arial" w:cs="Arial"/>
          <w:rtl/>
          <w:lang w:bidi="ar-TN"/>
        </w:rPr>
        <w:t>ركين 30 ساعة سنويا للمؤسسات الت</w:t>
      </w:r>
      <w:r w:rsidR="002C0158">
        <w:rPr>
          <w:rFonts w:ascii="Arial" w:hAnsi="Arial" w:cs="Arial" w:hint="cs"/>
          <w:rtl/>
          <w:lang w:bidi="ar-TN"/>
        </w:rPr>
        <w:t>ي</w:t>
      </w:r>
      <w:r w:rsidRPr="007B0CC7">
        <w:rPr>
          <w:rFonts w:ascii="Arial" w:hAnsi="Arial" w:cs="Arial"/>
          <w:rtl/>
          <w:lang w:bidi="ar-TN"/>
        </w:rPr>
        <w:t xml:space="preserve"> تشغل بين 50 و99 عاملا و60 ساعة طيلة السنة بالنسبة للمؤسسات التي تشغل مائة ومائتي عامل و110 ساعات طيلة السنة بالنسبة للمؤسسات ال</w:t>
      </w:r>
      <w:r w:rsidR="002C0158">
        <w:rPr>
          <w:rFonts w:ascii="Arial" w:hAnsi="Arial" w:cs="Arial"/>
          <w:rtl/>
          <w:lang w:bidi="ar-TN"/>
        </w:rPr>
        <w:t>تي تشغل أك</w:t>
      </w:r>
      <w:r w:rsidR="002C0158">
        <w:rPr>
          <w:rFonts w:ascii="Arial" w:hAnsi="Arial" w:cs="Arial" w:hint="cs"/>
          <w:rtl/>
          <w:lang w:bidi="ar-TN"/>
        </w:rPr>
        <w:t>ث</w:t>
      </w:r>
      <w:r w:rsidRPr="007B0CC7">
        <w:rPr>
          <w:rFonts w:ascii="Arial" w:hAnsi="Arial" w:cs="Arial"/>
          <w:rtl/>
          <w:lang w:bidi="ar-TN"/>
        </w:rPr>
        <w:t>ر من مائتي عامل. وتكون هذه الساعات خالصة الأجر. ويتم ضبط كيفية استعمالها بالاتفاق بين المؤجر ونقابة المؤسسة. ويجب على المنتفعين بهذه الساعات خالصة الأجر. ويتم ضبط كيفية استعمالها بالاتفاق بين المؤجر ونقابة المؤسسة. ويجب على المنتفعين بهذه الساعات إعلام المؤسسة مسبقا قبل التغيب. وإذا كانت الساعات مطلوبة للمشاركة في الدورات التكوينية، يتعين على المنتفعين الاستظهار بأوراق الاستدعاء على أن تكون صادرة عن المكتب التنفيذي للمركزية النقابية أو الكاتب العام للاتحاد الجهوي للشغل المعني أو الكاتب العام للجامعة المهنية المعنية.</w:t>
      </w:r>
    </w:p>
    <w:p w:rsidR="00FC40C0" w:rsidRPr="007B0CC7" w:rsidRDefault="00FC40C0" w:rsidP="007B0CC7">
      <w:pPr>
        <w:bidi/>
        <w:spacing w:after="0" w:line="240" w:lineRule="auto"/>
        <w:ind w:left="284"/>
        <w:jc w:val="both"/>
        <w:rPr>
          <w:rFonts w:ascii="Arial" w:hAnsi="Arial" w:cs="Arial"/>
          <w:rtl/>
          <w:lang w:bidi="ar-TN"/>
        </w:rPr>
      </w:pPr>
      <w:r w:rsidRPr="007B0CC7">
        <w:rPr>
          <w:rFonts w:ascii="Arial" w:hAnsi="Arial" w:cs="Arial"/>
          <w:rtl/>
          <w:lang w:bidi="ar-TN"/>
        </w:rPr>
        <w:t xml:space="preserve">ويسمح لنقابة المؤسسة بعد الانفاق مع المؤجر بعقد </w:t>
      </w:r>
      <w:r w:rsidR="00526A19" w:rsidRPr="007B0CC7">
        <w:rPr>
          <w:rFonts w:ascii="Arial" w:hAnsi="Arial" w:cs="Arial"/>
          <w:rtl/>
          <w:lang w:bidi="ar-TN"/>
        </w:rPr>
        <w:t xml:space="preserve">اجتماعات بمنخرطيها داخل المؤسسة. </w:t>
      </w:r>
    </w:p>
    <w:p w:rsidR="00526A19" w:rsidRPr="007B0CC7" w:rsidRDefault="00526A19" w:rsidP="007B0CC7">
      <w:pPr>
        <w:bidi/>
        <w:spacing w:after="0" w:line="240" w:lineRule="auto"/>
        <w:ind w:left="284"/>
        <w:jc w:val="both"/>
        <w:rPr>
          <w:rFonts w:ascii="Arial" w:hAnsi="Arial" w:cs="Arial"/>
          <w:rtl/>
          <w:lang w:bidi="ar-TN"/>
        </w:rPr>
      </w:pPr>
      <w:r w:rsidRPr="007B0CC7">
        <w:rPr>
          <w:rFonts w:ascii="Arial" w:hAnsi="Arial" w:cs="Arial"/>
          <w:rtl/>
          <w:lang w:bidi="ar-TN"/>
        </w:rPr>
        <w:t>في صورة انتخاب أحد الأجراء نائبا نقابيا قارا لإحدى النقابات المنخرط بها عمال المؤسسة فإن هذا النائب يوضع بطلب من المنظمة التابع لها مع سابق اتفاق مع المؤجر في وضعية إلحاق أو التفرغ للعمل النقابي داخل المؤسسة. وتتحمل المؤسسة خلاص المسؤول النقابي. ويحتفظ طيلة مدة هذا الإلحاق أو التفرع بحقوقه في الترقية والأقدمية وجميع الامتيازات الممنوحة كما لو كان مباشرا، بما في ذلك المخولة في مادة المرض أو الإحالة على التقاعد. وعلاوة على ذلك، فإنه يبقى طيلة مدة الإلحاق أو التفرغ ناخبا ومنتخبا لتعيين كل مندوب ينوب العمال.</w:t>
      </w:r>
    </w:p>
    <w:p w:rsidR="00526A19" w:rsidRPr="007B0CC7" w:rsidRDefault="00526A19" w:rsidP="008A4F76">
      <w:pPr>
        <w:bidi/>
        <w:spacing w:after="0" w:line="240" w:lineRule="auto"/>
        <w:ind w:left="284"/>
        <w:jc w:val="both"/>
        <w:rPr>
          <w:rFonts w:ascii="Arial" w:hAnsi="Arial" w:cs="Arial"/>
          <w:rtl/>
          <w:lang w:bidi="ar-TN"/>
        </w:rPr>
      </w:pPr>
      <w:r w:rsidRPr="007B0CC7">
        <w:rPr>
          <w:rFonts w:ascii="Arial" w:hAnsi="Arial" w:cs="Arial"/>
          <w:rtl/>
          <w:lang w:bidi="ar-TN"/>
        </w:rPr>
        <w:t>ويقع إرجاع النائب النقابي إلى مركز عمله الأصلي إن كان شاغرا أو يعين في مركز عمل آخر مطابق لرتبته في صنفه ومؤهلاته بنفس مكان العمل السابق.</w:t>
      </w:r>
    </w:p>
    <w:p w:rsidR="00526A19" w:rsidRPr="007B0CC7" w:rsidRDefault="00526A19" w:rsidP="008A4F76">
      <w:pPr>
        <w:bidi/>
        <w:spacing w:after="0" w:line="240" w:lineRule="auto"/>
        <w:ind w:left="284"/>
        <w:jc w:val="both"/>
        <w:rPr>
          <w:rFonts w:ascii="Arial" w:hAnsi="Arial" w:cs="Arial"/>
          <w:rtl/>
          <w:lang w:bidi="ar-TN"/>
        </w:rPr>
      </w:pPr>
    </w:p>
    <w:p w:rsidR="00526A19" w:rsidRPr="007B0CC7" w:rsidRDefault="00526A19" w:rsidP="008A4F76">
      <w:pPr>
        <w:bidi/>
        <w:spacing w:after="0" w:line="240" w:lineRule="auto"/>
        <w:ind w:left="284"/>
        <w:jc w:val="both"/>
        <w:rPr>
          <w:rFonts w:ascii="Arial" w:hAnsi="Arial" w:cs="Arial"/>
          <w:b/>
          <w:bCs/>
          <w:rtl/>
          <w:lang w:bidi="ar-TN"/>
        </w:rPr>
      </w:pPr>
      <w:r w:rsidRPr="007B0CC7">
        <w:rPr>
          <w:rFonts w:ascii="Arial" w:hAnsi="Arial" w:cs="Arial"/>
          <w:b/>
          <w:bCs/>
          <w:rtl/>
          <w:lang w:bidi="ar-TN"/>
        </w:rPr>
        <w:t xml:space="preserve">الفصل 11 (جديد) – التدرج والترقية </w:t>
      </w:r>
    </w:p>
    <w:p w:rsidR="00526A19" w:rsidRPr="007B0CC7" w:rsidRDefault="00526A19" w:rsidP="008A4F76">
      <w:pPr>
        <w:bidi/>
        <w:spacing w:before="120" w:after="0" w:line="240" w:lineRule="auto"/>
        <w:ind w:left="284"/>
        <w:jc w:val="both"/>
        <w:rPr>
          <w:rFonts w:ascii="Arial" w:hAnsi="Arial" w:cs="Arial"/>
          <w:b/>
          <w:bCs/>
          <w:rtl/>
          <w:lang w:bidi="ar-TN"/>
        </w:rPr>
      </w:pPr>
      <w:r w:rsidRPr="007B0CC7">
        <w:rPr>
          <w:rFonts w:ascii="Arial" w:hAnsi="Arial" w:cs="Arial"/>
          <w:b/>
          <w:bCs/>
          <w:rtl/>
          <w:lang w:bidi="ar-TN"/>
        </w:rPr>
        <w:t xml:space="preserve">تنقح الفقرة الثالثة من هذا الفصل كما يلي: </w:t>
      </w:r>
    </w:p>
    <w:p w:rsidR="00526A19" w:rsidRPr="007B0CC7" w:rsidRDefault="00526A19" w:rsidP="008A4F76">
      <w:pPr>
        <w:bidi/>
        <w:spacing w:before="120" w:after="0" w:line="240" w:lineRule="auto"/>
        <w:ind w:left="284"/>
        <w:jc w:val="both"/>
        <w:rPr>
          <w:rFonts w:ascii="Arial" w:hAnsi="Arial" w:cs="Arial"/>
          <w:rtl/>
          <w:lang w:bidi="ar-TN"/>
        </w:rPr>
      </w:pPr>
      <w:r w:rsidRPr="007B0CC7">
        <w:rPr>
          <w:rFonts w:ascii="Arial" w:hAnsi="Arial" w:cs="Arial"/>
          <w:b/>
          <w:bCs/>
          <w:rtl/>
          <w:lang w:bidi="ar-TN"/>
        </w:rPr>
        <w:t>"</w:t>
      </w:r>
      <w:r w:rsidRPr="007B0CC7">
        <w:rPr>
          <w:rFonts w:ascii="Arial" w:hAnsi="Arial" w:cs="Arial"/>
          <w:rtl/>
          <w:lang w:bidi="ar-TN"/>
        </w:rPr>
        <w:t xml:space="preserve">وتضبط قائمة الترقية في آخر شهر نوفمبر من </w:t>
      </w:r>
      <w:r w:rsidR="002C0158" w:rsidRPr="007B0CC7">
        <w:rPr>
          <w:rFonts w:ascii="Arial" w:hAnsi="Arial" w:cs="Arial" w:hint="cs"/>
          <w:rtl/>
          <w:lang w:bidi="ar-TN"/>
        </w:rPr>
        <w:t>طرف المؤجر</w:t>
      </w:r>
      <w:r w:rsidRPr="007B0CC7">
        <w:rPr>
          <w:rFonts w:ascii="Arial" w:hAnsi="Arial" w:cs="Arial"/>
          <w:rtl/>
          <w:lang w:bidi="ar-TN"/>
        </w:rPr>
        <w:t xml:space="preserve">، وتعرض على اللجنة الاستشارية للمؤسسة لإبداء رأيها فيها. ويبدأ مفعول القائمة في أول جانفي من السنة الموالية" </w:t>
      </w:r>
    </w:p>
    <w:p w:rsidR="00526A19" w:rsidRPr="007B0CC7" w:rsidRDefault="00526A19" w:rsidP="007B0CC7">
      <w:pPr>
        <w:bidi/>
        <w:spacing w:before="120" w:after="0" w:line="240" w:lineRule="auto"/>
        <w:ind w:left="284"/>
        <w:jc w:val="both"/>
        <w:rPr>
          <w:rFonts w:ascii="Arial" w:hAnsi="Arial" w:cs="Arial"/>
          <w:b/>
          <w:bCs/>
          <w:rtl/>
          <w:lang w:bidi="ar-TN"/>
        </w:rPr>
      </w:pPr>
      <w:r w:rsidRPr="007B0CC7">
        <w:rPr>
          <w:rFonts w:ascii="Arial" w:hAnsi="Arial" w:cs="Arial"/>
          <w:b/>
          <w:bCs/>
          <w:rtl/>
          <w:lang w:bidi="ar-TN"/>
        </w:rPr>
        <w:t xml:space="preserve">الفصل 20 (جديد) – الرخص خالصة الأجر </w:t>
      </w:r>
    </w:p>
    <w:p w:rsidR="00526A19" w:rsidRPr="007B0CC7" w:rsidRDefault="00526A19" w:rsidP="007B0CC7">
      <w:pPr>
        <w:bidi/>
        <w:spacing w:before="120" w:after="0" w:line="240" w:lineRule="auto"/>
        <w:ind w:left="284"/>
        <w:jc w:val="both"/>
        <w:rPr>
          <w:rFonts w:ascii="Arial" w:hAnsi="Arial" w:cs="Arial"/>
          <w:rtl/>
          <w:lang w:bidi="ar-TN"/>
        </w:rPr>
      </w:pPr>
      <w:r w:rsidRPr="007B0CC7">
        <w:rPr>
          <w:rFonts w:ascii="Arial" w:hAnsi="Arial" w:cs="Arial"/>
          <w:rtl/>
          <w:lang w:bidi="ar-TN"/>
        </w:rPr>
        <w:t xml:space="preserve">تنقح الفقرة الثانية من هذا الفصل كما يلي: </w:t>
      </w:r>
    </w:p>
    <w:p w:rsidR="00526A19" w:rsidRPr="007B0CC7" w:rsidRDefault="00526A19" w:rsidP="007B0CC7">
      <w:pPr>
        <w:bidi/>
        <w:spacing w:before="120" w:after="0" w:line="240" w:lineRule="auto"/>
        <w:ind w:left="284"/>
        <w:jc w:val="both"/>
        <w:rPr>
          <w:rFonts w:ascii="Arial" w:hAnsi="Arial" w:cs="Arial"/>
          <w:rtl/>
          <w:lang w:bidi="ar-TN"/>
        </w:rPr>
      </w:pPr>
      <w:r w:rsidRPr="007B0CC7">
        <w:rPr>
          <w:rFonts w:ascii="Arial" w:hAnsi="Arial" w:cs="Arial"/>
          <w:rtl/>
          <w:lang w:bidi="ar-TN"/>
        </w:rPr>
        <w:t xml:space="preserve">"وفيما يخص العمال التقنيين والشغالين، فإن هذه الرخصة يضاف غليها يوم من أيام العمل لكل أربعة سنوات من العمل" </w:t>
      </w:r>
    </w:p>
    <w:p w:rsidR="00526A19" w:rsidRPr="007B0CC7" w:rsidRDefault="00526A19" w:rsidP="007B0CC7">
      <w:pPr>
        <w:bidi/>
        <w:spacing w:after="0" w:line="240" w:lineRule="auto"/>
        <w:ind w:left="284"/>
        <w:jc w:val="both"/>
        <w:rPr>
          <w:rFonts w:ascii="Arial" w:hAnsi="Arial" w:cs="Arial"/>
          <w:b/>
          <w:bCs/>
          <w:rtl/>
          <w:lang w:bidi="ar-TN"/>
        </w:rPr>
      </w:pPr>
    </w:p>
    <w:p w:rsidR="00CB792C" w:rsidRPr="007B0CC7" w:rsidRDefault="00CB792C" w:rsidP="007B0CC7">
      <w:pPr>
        <w:bidi/>
        <w:spacing w:after="0" w:line="240" w:lineRule="auto"/>
        <w:ind w:left="284"/>
        <w:jc w:val="both"/>
        <w:rPr>
          <w:rFonts w:ascii="Arial" w:hAnsi="Arial" w:cs="Arial"/>
          <w:b/>
          <w:bCs/>
          <w:rtl/>
          <w:lang w:bidi="ar-TN"/>
        </w:rPr>
      </w:pPr>
      <w:r w:rsidRPr="007B0CC7">
        <w:rPr>
          <w:rFonts w:ascii="Arial" w:hAnsi="Arial" w:cs="Arial"/>
          <w:b/>
          <w:bCs/>
          <w:rtl/>
          <w:lang w:bidi="ar-TN"/>
        </w:rPr>
        <w:t xml:space="preserve">الفصل 47 مكرر (جديد) – منحة الصحافة </w:t>
      </w:r>
    </w:p>
    <w:p w:rsidR="00CB792C" w:rsidRPr="007B0CC7" w:rsidRDefault="00CB792C" w:rsidP="007B0CC7">
      <w:pPr>
        <w:bidi/>
        <w:spacing w:before="120" w:after="0" w:line="240" w:lineRule="auto"/>
        <w:ind w:left="284"/>
        <w:jc w:val="both"/>
        <w:rPr>
          <w:rFonts w:ascii="Arial" w:hAnsi="Arial" w:cs="Arial"/>
          <w:rtl/>
          <w:lang w:bidi="ar-TN"/>
        </w:rPr>
      </w:pPr>
      <w:r w:rsidRPr="007B0CC7">
        <w:rPr>
          <w:rFonts w:ascii="Arial" w:hAnsi="Arial" w:cs="Arial"/>
          <w:rtl/>
          <w:lang w:bidi="ar-TN"/>
        </w:rPr>
        <w:t xml:space="preserve">تسند منحة الصحافة المحدثة بالأمر عدد 406 المؤرخ في 30 مارس 1989، لكافة الصحافيين في القطاع الذين يحملون بطاقة "صحفي محترف" وتضبط مقدار هذه المنحة كما يلي: </w:t>
      </w:r>
    </w:p>
    <w:p w:rsidR="00CB792C" w:rsidRPr="007B0CC7" w:rsidRDefault="00CB792C" w:rsidP="007B0CC7">
      <w:pPr>
        <w:bidi/>
        <w:spacing w:before="120" w:after="0" w:line="240" w:lineRule="auto"/>
        <w:ind w:left="284"/>
        <w:jc w:val="both"/>
        <w:rPr>
          <w:rFonts w:ascii="Arial" w:hAnsi="Arial" w:cs="Arial"/>
          <w:rtl/>
          <w:lang w:bidi="ar-TN"/>
        </w:rPr>
      </w:pPr>
      <w:r w:rsidRPr="007B0CC7">
        <w:rPr>
          <w:rFonts w:ascii="Arial" w:hAnsi="Arial" w:cs="Arial"/>
          <w:rtl/>
          <w:lang w:bidi="ar-TN"/>
        </w:rPr>
        <w:t>40 دينار: بداية من أول ماي 2002،</w:t>
      </w:r>
    </w:p>
    <w:p w:rsidR="00CB792C" w:rsidRPr="007B0CC7" w:rsidRDefault="00CB792C" w:rsidP="007B0CC7">
      <w:pPr>
        <w:bidi/>
        <w:spacing w:before="120" w:after="0" w:line="240" w:lineRule="auto"/>
        <w:ind w:left="284"/>
        <w:jc w:val="both"/>
        <w:rPr>
          <w:rFonts w:ascii="Arial" w:hAnsi="Arial" w:cs="Arial"/>
          <w:rtl/>
          <w:lang w:bidi="ar-TN"/>
        </w:rPr>
      </w:pPr>
      <w:r w:rsidRPr="007B0CC7">
        <w:rPr>
          <w:rFonts w:ascii="Arial" w:hAnsi="Arial" w:cs="Arial"/>
          <w:rtl/>
          <w:lang w:bidi="ar-TN"/>
        </w:rPr>
        <w:t>45 دينار: بداية من أول ماي 2002،</w:t>
      </w:r>
    </w:p>
    <w:p w:rsidR="00CB792C" w:rsidRPr="007B0CC7" w:rsidRDefault="00CB792C" w:rsidP="008A4F76">
      <w:pPr>
        <w:bidi/>
        <w:spacing w:after="0" w:line="240" w:lineRule="auto"/>
        <w:ind w:left="284"/>
        <w:jc w:val="both"/>
        <w:rPr>
          <w:rFonts w:ascii="Arial" w:hAnsi="Arial" w:cs="Arial"/>
          <w:rtl/>
          <w:lang w:bidi="ar-TN"/>
        </w:rPr>
      </w:pPr>
      <w:r w:rsidRPr="007B0CC7">
        <w:rPr>
          <w:rFonts w:ascii="Arial" w:hAnsi="Arial" w:cs="Arial"/>
          <w:rtl/>
          <w:lang w:bidi="ar-TN"/>
        </w:rPr>
        <w:t>50 دينار: بداية من أول ماي 2004.</w:t>
      </w:r>
    </w:p>
    <w:p w:rsidR="00CB792C" w:rsidRPr="007B0CC7" w:rsidRDefault="00CB792C" w:rsidP="008A4F76">
      <w:pPr>
        <w:bidi/>
        <w:spacing w:after="0" w:line="240" w:lineRule="auto"/>
        <w:ind w:left="284"/>
        <w:jc w:val="both"/>
        <w:rPr>
          <w:rFonts w:ascii="Arial" w:hAnsi="Arial" w:cs="Arial"/>
          <w:rtl/>
          <w:lang w:bidi="ar-TN"/>
        </w:rPr>
      </w:pPr>
    </w:p>
    <w:p w:rsidR="00CB792C" w:rsidRPr="007B0CC7" w:rsidRDefault="00CB792C" w:rsidP="008A4F76">
      <w:pPr>
        <w:bidi/>
        <w:spacing w:after="0" w:line="240" w:lineRule="auto"/>
        <w:ind w:left="284"/>
        <w:jc w:val="both"/>
        <w:rPr>
          <w:rFonts w:ascii="Arial" w:hAnsi="Arial" w:cs="Arial"/>
          <w:rtl/>
          <w:lang w:bidi="ar-TN"/>
        </w:rPr>
      </w:pPr>
      <w:r w:rsidRPr="007B0CC7">
        <w:rPr>
          <w:rFonts w:ascii="Arial" w:hAnsi="Arial" w:cs="Arial"/>
          <w:b/>
          <w:bCs/>
          <w:rtl/>
          <w:lang w:bidi="ar-TN"/>
        </w:rPr>
        <w:t xml:space="preserve">الفصل 2 – </w:t>
      </w:r>
      <w:r w:rsidRPr="007B0CC7">
        <w:rPr>
          <w:rFonts w:ascii="Arial" w:hAnsi="Arial" w:cs="Arial"/>
          <w:rtl/>
          <w:lang w:bidi="ar-TN"/>
        </w:rPr>
        <w:t xml:space="preserve">ينقح جدول التصنيف المهني للأعوان الصحافيين ومن شابههم وجدول تصنيف الإطار الإداري والفني المرفقين بالاتفاقية المشتركة المشار </w:t>
      </w:r>
      <w:r w:rsidR="002C0158" w:rsidRPr="007B0CC7">
        <w:rPr>
          <w:rFonts w:ascii="Arial" w:hAnsi="Arial" w:cs="Arial" w:hint="cs"/>
          <w:rtl/>
          <w:lang w:bidi="ar-TN"/>
        </w:rPr>
        <w:t>إليها</w:t>
      </w:r>
      <w:r w:rsidRPr="007B0CC7">
        <w:rPr>
          <w:rFonts w:ascii="Arial" w:hAnsi="Arial" w:cs="Arial"/>
          <w:rtl/>
          <w:lang w:bidi="ar-TN"/>
        </w:rPr>
        <w:t xml:space="preserve"> أعلاه كما يلي: </w:t>
      </w:r>
    </w:p>
    <w:p w:rsidR="00CB792C" w:rsidRPr="007B0CC7" w:rsidRDefault="00CB792C" w:rsidP="008A4F76">
      <w:pPr>
        <w:pStyle w:val="Paragraphedeliste"/>
        <w:numPr>
          <w:ilvl w:val="0"/>
          <w:numId w:val="9"/>
        </w:numPr>
        <w:bidi/>
        <w:spacing w:before="120" w:after="0" w:line="240" w:lineRule="auto"/>
        <w:ind w:left="927"/>
        <w:jc w:val="both"/>
        <w:rPr>
          <w:rFonts w:ascii="Arial" w:hAnsi="Arial" w:cs="Arial"/>
          <w:lang w:bidi="ar-TN"/>
        </w:rPr>
      </w:pPr>
      <w:r w:rsidRPr="007B0CC7">
        <w:rPr>
          <w:rFonts w:ascii="Arial" w:hAnsi="Arial" w:cs="Arial"/>
          <w:rtl/>
          <w:lang w:bidi="ar-TN"/>
        </w:rPr>
        <w:t xml:space="preserve">تعوض تسميات الخطط التابعة لصنف الإطارات العليا بما يلي: </w:t>
      </w:r>
    </w:p>
    <w:p w:rsidR="00CB792C" w:rsidRPr="007B0CC7" w:rsidRDefault="007B0CC7" w:rsidP="008A4F76">
      <w:pPr>
        <w:pStyle w:val="Paragraphedeliste"/>
        <w:bidi/>
        <w:spacing w:before="120" w:after="0" w:line="240" w:lineRule="auto"/>
        <w:ind w:left="567"/>
        <w:jc w:val="both"/>
        <w:rPr>
          <w:rFonts w:ascii="Arial" w:hAnsi="Arial" w:cs="Arial"/>
          <w:rtl/>
          <w:lang w:bidi="ar-TN"/>
        </w:rPr>
      </w:pPr>
      <w:r>
        <w:rPr>
          <w:rFonts w:ascii="Arial" w:hAnsi="Arial" w:cs="Arial"/>
          <w:rtl/>
          <w:lang w:bidi="ar-TN"/>
        </w:rPr>
        <w:t>71 رئيس تحرير مساعد درجة أولى</w:t>
      </w:r>
      <w:r>
        <w:rPr>
          <w:rFonts w:ascii="Arial" w:hAnsi="Arial" w:cs="Arial" w:hint="cs"/>
          <w:rtl/>
          <w:lang w:bidi="ar-TN"/>
        </w:rPr>
        <w:t>،</w:t>
      </w:r>
    </w:p>
    <w:p w:rsidR="00CB792C" w:rsidRPr="007B0CC7" w:rsidRDefault="00CB792C" w:rsidP="008A4F76">
      <w:pPr>
        <w:pStyle w:val="Paragraphedeliste"/>
        <w:bidi/>
        <w:spacing w:before="120" w:after="0" w:line="240" w:lineRule="auto"/>
        <w:ind w:left="567"/>
        <w:jc w:val="both"/>
        <w:rPr>
          <w:rFonts w:ascii="Arial" w:hAnsi="Arial" w:cs="Arial"/>
          <w:rtl/>
          <w:lang w:bidi="ar-TN"/>
        </w:rPr>
      </w:pPr>
      <w:r w:rsidRPr="007B0CC7">
        <w:rPr>
          <w:rFonts w:ascii="Arial" w:hAnsi="Arial" w:cs="Arial"/>
          <w:rtl/>
          <w:lang w:bidi="ar-TN"/>
        </w:rPr>
        <w:t>72 رئيس تحرير مساعد درجة ثانية</w:t>
      </w:r>
      <w:r w:rsidR="007B0CC7">
        <w:rPr>
          <w:rFonts w:ascii="Arial" w:hAnsi="Arial" w:cs="Arial" w:hint="cs"/>
          <w:rtl/>
          <w:lang w:bidi="ar-TN"/>
        </w:rPr>
        <w:t>،</w:t>
      </w:r>
      <w:r w:rsidRPr="007B0CC7">
        <w:rPr>
          <w:rFonts w:ascii="Arial" w:hAnsi="Arial" w:cs="Arial"/>
          <w:rtl/>
          <w:lang w:bidi="ar-TN"/>
        </w:rPr>
        <w:t xml:space="preserve"> </w:t>
      </w:r>
    </w:p>
    <w:p w:rsidR="00CB792C" w:rsidRPr="007B0CC7" w:rsidRDefault="00CB792C" w:rsidP="008A4F76">
      <w:pPr>
        <w:pStyle w:val="Paragraphedeliste"/>
        <w:bidi/>
        <w:spacing w:before="120" w:after="0" w:line="240" w:lineRule="auto"/>
        <w:ind w:left="567"/>
        <w:jc w:val="both"/>
        <w:rPr>
          <w:rFonts w:ascii="Arial" w:hAnsi="Arial" w:cs="Arial"/>
          <w:rtl/>
          <w:lang w:bidi="ar-TN"/>
        </w:rPr>
      </w:pPr>
      <w:r w:rsidRPr="007B0CC7">
        <w:rPr>
          <w:rFonts w:ascii="Arial" w:hAnsi="Arial" w:cs="Arial"/>
          <w:rtl/>
          <w:lang w:bidi="ar-TN"/>
        </w:rPr>
        <w:t>73 رئيس تحرير.</w:t>
      </w:r>
    </w:p>
    <w:p w:rsidR="00CB792C" w:rsidRPr="007B0CC7" w:rsidRDefault="00CB792C" w:rsidP="008A4F76">
      <w:pPr>
        <w:pStyle w:val="Paragraphedeliste"/>
        <w:numPr>
          <w:ilvl w:val="0"/>
          <w:numId w:val="9"/>
        </w:numPr>
        <w:bidi/>
        <w:spacing w:before="120" w:after="0" w:line="240" w:lineRule="auto"/>
        <w:ind w:left="927"/>
        <w:jc w:val="both"/>
        <w:rPr>
          <w:rFonts w:ascii="Arial" w:hAnsi="Arial" w:cs="Arial"/>
          <w:lang w:bidi="ar-TN"/>
        </w:rPr>
      </w:pPr>
      <w:r w:rsidRPr="007B0CC7">
        <w:rPr>
          <w:rFonts w:ascii="Arial" w:hAnsi="Arial" w:cs="Arial"/>
          <w:rtl/>
          <w:lang w:bidi="ar-TN"/>
        </w:rPr>
        <w:t>تضاف الخطط الثلاثة التالية لجدول التصنيف المهني للأعوان الصحافيين وما شابههم:</w:t>
      </w:r>
    </w:p>
    <w:p w:rsidR="00CB792C" w:rsidRPr="007B0CC7" w:rsidRDefault="00CB792C" w:rsidP="008A4F76">
      <w:pPr>
        <w:pStyle w:val="Paragraphedeliste"/>
        <w:bidi/>
        <w:spacing w:before="120" w:after="0" w:line="240" w:lineRule="auto"/>
        <w:ind w:left="567"/>
        <w:jc w:val="both"/>
        <w:rPr>
          <w:rFonts w:ascii="Arial" w:hAnsi="Arial" w:cs="Arial"/>
          <w:rtl/>
          <w:lang w:bidi="ar-TN"/>
        </w:rPr>
      </w:pPr>
      <w:r w:rsidRPr="007B0CC7">
        <w:rPr>
          <w:rFonts w:ascii="Arial" w:hAnsi="Arial" w:cs="Arial"/>
          <w:rtl/>
          <w:lang w:bidi="ar-TN"/>
        </w:rPr>
        <w:t xml:space="preserve">81 رئيس تحرير درجة أولى </w:t>
      </w:r>
    </w:p>
    <w:p w:rsidR="00CB792C" w:rsidRPr="007B0CC7" w:rsidRDefault="00CB792C" w:rsidP="008A4F76">
      <w:pPr>
        <w:pStyle w:val="Paragraphedeliste"/>
        <w:bidi/>
        <w:spacing w:before="120" w:after="0" w:line="240" w:lineRule="auto"/>
        <w:ind w:left="567"/>
        <w:jc w:val="both"/>
        <w:rPr>
          <w:rFonts w:ascii="Arial" w:hAnsi="Arial" w:cs="Arial"/>
          <w:rtl/>
          <w:lang w:bidi="ar-TN"/>
        </w:rPr>
      </w:pPr>
      <w:r w:rsidRPr="007B0CC7">
        <w:rPr>
          <w:rFonts w:ascii="Arial" w:hAnsi="Arial" w:cs="Arial"/>
          <w:rtl/>
          <w:lang w:bidi="ar-TN"/>
        </w:rPr>
        <w:t xml:space="preserve">82 رئيس تحرير درجة ثانية </w:t>
      </w:r>
    </w:p>
    <w:p w:rsidR="00CB792C" w:rsidRPr="007B0CC7" w:rsidRDefault="00CB792C" w:rsidP="008A4F76">
      <w:pPr>
        <w:pStyle w:val="Paragraphedeliste"/>
        <w:bidi/>
        <w:spacing w:before="120" w:after="0" w:line="240" w:lineRule="auto"/>
        <w:ind w:left="567"/>
        <w:jc w:val="both"/>
        <w:rPr>
          <w:rFonts w:ascii="Arial" w:hAnsi="Arial" w:cs="Arial"/>
          <w:rtl/>
          <w:lang w:bidi="ar-TN"/>
        </w:rPr>
      </w:pPr>
      <w:r w:rsidRPr="007B0CC7">
        <w:rPr>
          <w:rFonts w:ascii="Arial" w:hAnsi="Arial" w:cs="Arial"/>
          <w:rtl/>
          <w:lang w:bidi="ar-TN"/>
        </w:rPr>
        <w:t>83 رئيس تحرير أول</w:t>
      </w:r>
    </w:p>
    <w:p w:rsidR="00CB792C" w:rsidRPr="007B0CC7" w:rsidRDefault="00B27482" w:rsidP="008A4F76">
      <w:pPr>
        <w:pStyle w:val="Paragraphedeliste"/>
        <w:numPr>
          <w:ilvl w:val="0"/>
          <w:numId w:val="9"/>
        </w:numPr>
        <w:bidi/>
        <w:spacing w:before="120" w:after="0" w:line="240" w:lineRule="auto"/>
        <w:ind w:left="927"/>
        <w:jc w:val="both"/>
        <w:rPr>
          <w:rFonts w:ascii="Arial" w:hAnsi="Arial" w:cs="Arial"/>
          <w:lang w:bidi="ar-TN"/>
        </w:rPr>
      </w:pPr>
      <w:r w:rsidRPr="007B0CC7">
        <w:rPr>
          <w:rFonts w:ascii="Arial" w:hAnsi="Arial" w:cs="Arial"/>
          <w:rtl/>
          <w:lang w:bidi="ar-TN"/>
        </w:rPr>
        <w:t xml:space="preserve">تضاف الخطط الثلاثة التالية لجدول تصنيف الإطار الإداري والفني للأعوان الإداريين: </w:t>
      </w:r>
    </w:p>
    <w:p w:rsidR="00B27482" w:rsidRPr="007B0CC7" w:rsidRDefault="00B27482" w:rsidP="008A4F76">
      <w:pPr>
        <w:pStyle w:val="Paragraphedeliste"/>
        <w:bidi/>
        <w:spacing w:before="120" w:after="0" w:line="240" w:lineRule="auto"/>
        <w:ind w:left="567"/>
        <w:jc w:val="both"/>
        <w:rPr>
          <w:rFonts w:ascii="Arial" w:hAnsi="Arial" w:cs="Arial"/>
          <w:rtl/>
          <w:lang w:bidi="ar-TN"/>
        </w:rPr>
      </w:pPr>
      <w:r w:rsidRPr="007B0CC7">
        <w:rPr>
          <w:rFonts w:ascii="Arial" w:hAnsi="Arial" w:cs="Arial"/>
          <w:rtl/>
          <w:lang w:bidi="ar-TN"/>
        </w:rPr>
        <w:t>81 متصرف رئيس درجة أولى</w:t>
      </w:r>
      <w:r w:rsidR="007B0CC7">
        <w:rPr>
          <w:rFonts w:ascii="Arial" w:hAnsi="Arial" w:cs="Arial" w:hint="cs"/>
          <w:rtl/>
          <w:lang w:bidi="ar-TN"/>
        </w:rPr>
        <w:t>،</w:t>
      </w:r>
      <w:r w:rsidRPr="007B0CC7">
        <w:rPr>
          <w:rFonts w:ascii="Arial" w:hAnsi="Arial" w:cs="Arial"/>
          <w:rtl/>
          <w:lang w:bidi="ar-TN"/>
        </w:rPr>
        <w:t xml:space="preserve"> </w:t>
      </w:r>
    </w:p>
    <w:p w:rsidR="00B27482" w:rsidRPr="007B0CC7" w:rsidRDefault="007B0CC7" w:rsidP="008A4F76">
      <w:pPr>
        <w:pStyle w:val="Paragraphedeliste"/>
        <w:bidi/>
        <w:spacing w:before="120" w:after="0" w:line="240" w:lineRule="auto"/>
        <w:ind w:left="567"/>
        <w:jc w:val="both"/>
        <w:rPr>
          <w:rFonts w:ascii="Arial" w:hAnsi="Arial" w:cs="Arial"/>
          <w:rtl/>
          <w:lang w:bidi="ar-TN"/>
        </w:rPr>
      </w:pPr>
      <w:r>
        <w:rPr>
          <w:rFonts w:ascii="Arial" w:hAnsi="Arial" w:cs="Arial"/>
          <w:rtl/>
          <w:lang w:bidi="ar-TN"/>
        </w:rPr>
        <w:t>82 متصرف رئيس درجة ثانية</w:t>
      </w:r>
      <w:r>
        <w:rPr>
          <w:rFonts w:ascii="Arial" w:hAnsi="Arial" w:cs="Arial" w:hint="cs"/>
          <w:rtl/>
          <w:lang w:bidi="ar-TN"/>
        </w:rPr>
        <w:t>،</w:t>
      </w:r>
    </w:p>
    <w:p w:rsidR="00B27482" w:rsidRPr="007B0CC7" w:rsidRDefault="00B27482" w:rsidP="008A4F76">
      <w:pPr>
        <w:pStyle w:val="Paragraphedeliste"/>
        <w:bidi/>
        <w:spacing w:before="120" w:after="0" w:line="240" w:lineRule="auto"/>
        <w:ind w:left="567"/>
        <w:jc w:val="both"/>
        <w:rPr>
          <w:rFonts w:ascii="Arial" w:hAnsi="Arial" w:cs="Arial"/>
          <w:rtl/>
          <w:lang w:bidi="ar-TN"/>
        </w:rPr>
      </w:pPr>
      <w:r w:rsidRPr="007B0CC7">
        <w:rPr>
          <w:rFonts w:ascii="Arial" w:hAnsi="Arial" w:cs="Arial"/>
          <w:rtl/>
          <w:lang w:bidi="ar-TN"/>
        </w:rPr>
        <w:t>83 متصرف عام</w:t>
      </w:r>
      <w:r w:rsidR="007B0CC7">
        <w:rPr>
          <w:rFonts w:ascii="Arial" w:hAnsi="Arial" w:cs="Arial" w:hint="cs"/>
          <w:rtl/>
          <w:lang w:bidi="ar-TN"/>
        </w:rPr>
        <w:t>.</w:t>
      </w:r>
    </w:p>
    <w:p w:rsidR="00B27482" w:rsidRPr="007B0CC7" w:rsidRDefault="00B27482" w:rsidP="008A4F76">
      <w:pPr>
        <w:pStyle w:val="Paragraphedeliste"/>
        <w:numPr>
          <w:ilvl w:val="0"/>
          <w:numId w:val="9"/>
        </w:numPr>
        <w:bidi/>
        <w:spacing w:before="120" w:after="0" w:line="240" w:lineRule="auto"/>
        <w:ind w:left="927"/>
        <w:jc w:val="both"/>
        <w:rPr>
          <w:rFonts w:ascii="Arial" w:hAnsi="Arial" w:cs="Arial"/>
          <w:lang w:bidi="ar-TN"/>
        </w:rPr>
      </w:pPr>
      <w:r w:rsidRPr="007B0CC7">
        <w:rPr>
          <w:rFonts w:ascii="Arial" w:hAnsi="Arial" w:cs="Arial"/>
          <w:rtl/>
          <w:lang w:bidi="ar-TN"/>
        </w:rPr>
        <w:t>تضاف الخطط الثلاثة التالية لجدول تصنيف الإطار الإداري والفني للأعوان التقنيين:</w:t>
      </w:r>
    </w:p>
    <w:p w:rsidR="00B27482" w:rsidRPr="007B0CC7" w:rsidRDefault="00B27482" w:rsidP="008A4F76">
      <w:pPr>
        <w:pStyle w:val="Paragraphedeliste"/>
        <w:bidi/>
        <w:spacing w:before="120" w:after="0" w:line="240" w:lineRule="auto"/>
        <w:ind w:left="567"/>
        <w:jc w:val="both"/>
        <w:rPr>
          <w:rFonts w:ascii="Arial" w:hAnsi="Arial" w:cs="Arial"/>
          <w:rtl/>
          <w:lang w:bidi="ar-TN"/>
        </w:rPr>
      </w:pPr>
      <w:r w:rsidRPr="007B0CC7">
        <w:rPr>
          <w:rFonts w:ascii="Arial" w:hAnsi="Arial" w:cs="Arial"/>
          <w:rtl/>
          <w:lang w:bidi="ar-TN"/>
        </w:rPr>
        <w:t>81 مهندس رئيس درجة أولى</w:t>
      </w:r>
      <w:r w:rsidR="007B0CC7">
        <w:rPr>
          <w:rFonts w:ascii="Arial" w:hAnsi="Arial" w:cs="Arial" w:hint="cs"/>
          <w:rtl/>
          <w:lang w:bidi="ar-TN"/>
        </w:rPr>
        <w:t>،</w:t>
      </w:r>
      <w:r w:rsidRPr="007B0CC7">
        <w:rPr>
          <w:rFonts w:ascii="Arial" w:hAnsi="Arial" w:cs="Arial"/>
          <w:rtl/>
          <w:lang w:bidi="ar-TN"/>
        </w:rPr>
        <w:t xml:space="preserve"> </w:t>
      </w:r>
    </w:p>
    <w:p w:rsidR="00B27482" w:rsidRPr="007B0CC7" w:rsidRDefault="00B27482" w:rsidP="008A4F76">
      <w:pPr>
        <w:pStyle w:val="Paragraphedeliste"/>
        <w:bidi/>
        <w:spacing w:before="120" w:after="0" w:line="240" w:lineRule="auto"/>
        <w:ind w:left="567"/>
        <w:jc w:val="both"/>
        <w:rPr>
          <w:rFonts w:ascii="Arial" w:hAnsi="Arial" w:cs="Arial"/>
          <w:rtl/>
          <w:lang w:bidi="ar-TN"/>
        </w:rPr>
      </w:pPr>
      <w:r w:rsidRPr="007B0CC7">
        <w:rPr>
          <w:rFonts w:ascii="Arial" w:hAnsi="Arial" w:cs="Arial"/>
          <w:rtl/>
          <w:lang w:bidi="ar-TN"/>
        </w:rPr>
        <w:t>82 مهندس رئيس درجة</w:t>
      </w:r>
      <w:r w:rsidR="007B0CC7">
        <w:rPr>
          <w:rFonts w:ascii="Arial" w:hAnsi="Arial" w:cs="Arial"/>
          <w:rtl/>
          <w:lang w:bidi="ar-TN"/>
        </w:rPr>
        <w:t xml:space="preserve"> ثانية</w:t>
      </w:r>
      <w:r w:rsidR="007B0CC7">
        <w:rPr>
          <w:rFonts w:ascii="Arial" w:hAnsi="Arial" w:cs="Arial" w:hint="cs"/>
          <w:rtl/>
          <w:lang w:bidi="ar-TN"/>
        </w:rPr>
        <w:t>،</w:t>
      </w:r>
    </w:p>
    <w:p w:rsidR="00B27482" w:rsidRPr="007B0CC7" w:rsidRDefault="007B0CC7" w:rsidP="008A4F76">
      <w:pPr>
        <w:pStyle w:val="Paragraphedeliste"/>
        <w:bidi/>
        <w:spacing w:after="0" w:line="240" w:lineRule="auto"/>
        <w:ind w:left="567"/>
        <w:jc w:val="both"/>
        <w:rPr>
          <w:rFonts w:ascii="Arial" w:hAnsi="Arial" w:cs="Arial"/>
          <w:rtl/>
          <w:lang w:bidi="ar-TN"/>
        </w:rPr>
      </w:pPr>
      <w:r>
        <w:rPr>
          <w:rFonts w:ascii="Arial" w:hAnsi="Arial" w:cs="Arial"/>
          <w:rtl/>
          <w:lang w:bidi="ar-TN"/>
        </w:rPr>
        <w:t>83 مهندس عام</w:t>
      </w:r>
      <w:r>
        <w:rPr>
          <w:rFonts w:ascii="Arial" w:hAnsi="Arial" w:cs="Arial" w:hint="cs"/>
          <w:rtl/>
          <w:lang w:bidi="ar-TN"/>
        </w:rPr>
        <w:t>.</w:t>
      </w:r>
    </w:p>
    <w:p w:rsidR="007B0CC7" w:rsidRDefault="007B0CC7" w:rsidP="008A4F76">
      <w:pPr>
        <w:bidi/>
        <w:spacing w:after="0" w:line="240" w:lineRule="auto"/>
        <w:jc w:val="both"/>
        <w:rPr>
          <w:rFonts w:ascii="Arial" w:hAnsi="Arial" w:cs="Arial"/>
          <w:rtl/>
          <w:lang w:bidi="ar-TN"/>
        </w:rPr>
      </w:pPr>
    </w:p>
    <w:p w:rsidR="00B27482" w:rsidRPr="007B0CC7" w:rsidRDefault="00B27482" w:rsidP="008A4F76">
      <w:pPr>
        <w:bidi/>
        <w:spacing w:after="0" w:line="240" w:lineRule="auto"/>
        <w:jc w:val="both"/>
        <w:rPr>
          <w:rFonts w:ascii="Arial" w:hAnsi="Arial" w:cs="Arial"/>
          <w:rtl/>
          <w:lang w:bidi="ar-TN"/>
        </w:rPr>
      </w:pPr>
      <w:r w:rsidRPr="007B0CC7">
        <w:rPr>
          <w:rFonts w:ascii="Arial" w:hAnsi="Arial" w:cs="Arial"/>
          <w:b/>
          <w:bCs/>
          <w:rtl/>
          <w:lang w:bidi="ar-TN"/>
        </w:rPr>
        <w:t>الفصل 3 –</w:t>
      </w:r>
      <w:r w:rsidR="002C0158">
        <w:rPr>
          <w:rFonts w:ascii="Arial" w:hAnsi="Arial" w:cs="Arial"/>
          <w:rtl/>
          <w:lang w:bidi="ar-TN"/>
        </w:rPr>
        <w:t xml:space="preserve"> تطبق جداول الأجور المرفقة به</w:t>
      </w:r>
      <w:r w:rsidR="002C0158">
        <w:rPr>
          <w:rFonts w:ascii="Arial" w:hAnsi="Arial" w:cs="Arial" w:hint="cs"/>
          <w:rtl/>
          <w:lang w:bidi="ar-TN"/>
        </w:rPr>
        <w:t>ذ</w:t>
      </w:r>
      <w:r w:rsidR="002C0158">
        <w:rPr>
          <w:rFonts w:ascii="Arial" w:hAnsi="Arial" w:cs="Arial"/>
          <w:rtl/>
          <w:lang w:bidi="ar-TN"/>
        </w:rPr>
        <w:t>ا الملح</w:t>
      </w:r>
      <w:r w:rsidR="002C0158">
        <w:rPr>
          <w:rFonts w:ascii="Arial" w:hAnsi="Arial" w:cs="Arial" w:hint="cs"/>
          <w:rtl/>
          <w:lang w:bidi="ar-TN"/>
        </w:rPr>
        <w:t>ق</w:t>
      </w:r>
      <w:bookmarkStart w:id="0" w:name="_GoBack"/>
      <w:bookmarkEnd w:id="0"/>
      <w:r w:rsidRPr="007B0CC7">
        <w:rPr>
          <w:rFonts w:ascii="Arial" w:hAnsi="Arial" w:cs="Arial"/>
          <w:rtl/>
          <w:lang w:bidi="ar-TN"/>
        </w:rPr>
        <w:t xml:space="preserve"> التعديلي حسب التواريخ التالية:</w:t>
      </w:r>
    </w:p>
    <w:p w:rsidR="00B27482" w:rsidRPr="007B0CC7" w:rsidRDefault="00B27482" w:rsidP="008A4F76">
      <w:pPr>
        <w:bidi/>
        <w:spacing w:before="120" w:after="0" w:line="240" w:lineRule="auto"/>
        <w:jc w:val="both"/>
        <w:rPr>
          <w:rFonts w:ascii="Arial" w:hAnsi="Arial" w:cs="Arial"/>
          <w:rtl/>
          <w:lang w:bidi="ar-TN"/>
        </w:rPr>
      </w:pPr>
      <w:r w:rsidRPr="007B0CC7">
        <w:rPr>
          <w:rFonts w:ascii="Arial" w:hAnsi="Arial" w:cs="Arial"/>
          <w:rtl/>
          <w:lang w:bidi="ar-TN"/>
        </w:rPr>
        <w:t xml:space="preserve">الجدولان عدد </w:t>
      </w:r>
      <w:r w:rsidR="007B0CC7">
        <w:rPr>
          <w:rFonts w:ascii="Arial" w:hAnsi="Arial" w:cs="Arial"/>
          <w:rtl/>
          <w:lang w:bidi="ar-TN"/>
        </w:rPr>
        <w:t>1 وعدد 2: بداية من أول ماي 2002</w:t>
      </w:r>
      <w:r w:rsidR="007B0CC7">
        <w:rPr>
          <w:rFonts w:ascii="Arial" w:hAnsi="Arial" w:cs="Arial" w:hint="cs"/>
          <w:rtl/>
          <w:lang w:bidi="ar-TN"/>
        </w:rPr>
        <w:t>،</w:t>
      </w:r>
    </w:p>
    <w:p w:rsidR="00B27482" w:rsidRPr="007B0CC7" w:rsidRDefault="00B27482" w:rsidP="008A4F76">
      <w:pPr>
        <w:bidi/>
        <w:spacing w:before="120" w:after="0" w:line="240" w:lineRule="auto"/>
        <w:jc w:val="both"/>
        <w:rPr>
          <w:rFonts w:ascii="Arial" w:hAnsi="Arial" w:cs="Arial"/>
          <w:rtl/>
          <w:lang w:bidi="ar-TN"/>
        </w:rPr>
      </w:pPr>
      <w:r w:rsidRPr="007B0CC7">
        <w:rPr>
          <w:rFonts w:ascii="Arial" w:hAnsi="Arial" w:cs="Arial"/>
          <w:rtl/>
          <w:lang w:bidi="ar-TN"/>
        </w:rPr>
        <w:t>الجدولان عدد 3 وعدد 4: بداية من أول ماي 2003</w:t>
      </w:r>
      <w:r w:rsidR="007B0CC7">
        <w:rPr>
          <w:rFonts w:ascii="Arial" w:hAnsi="Arial" w:cs="Arial" w:hint="cs"/>
          <w:rtl/>
          <w:lang w:bidi="ar-TN"/>
        </w:rPr>
        <w:t>،</w:t>
      </w:r>
    </w:p>
    <w:p w:rsidR="00B27482" w:rsidRPr="007B0CC7" w:rsidRDefault="00B27482" w:rsidP="008A4F76">
      <w:pPr>
        <w:bidi/>
        <w:spacing w:after="0" w:line="240" w:lineRule="auto"/>
        <w:jc w:val="both"/>
        <w:rPr>
          <w:rFonts w:ascii="Arial" w:hAnsi="Arial" w:cs="Arial"/>
          <w:rtl/>
          <w:lang w:bidi="ar-TN"/>
        </w:rPr>
      </w:pPr>
      <w:r w:rsidRPr="007B0CC7">
        <w:rPr>
          <w:rFonts w:ascii="Arial" w:hAnsi="Arial" w:cs="Arial"/>
          <w:rtl/>
          <w:lang w:bidi="ar-TN"/>
        </w:rPr>
        <w:t>الجدولان عدد 5 وعدد 6: بداية من أول ماي 2004</w:t>
      </w:r>
      <w:r w:rsidR="007B0CC7">
        <w:rPr>
          <w:rFonts w:ascii="Arial" w:hAnsi="Arial" w:cs="Arial" w:hint="cs"/>
          <w:rtl/>
          <w:lang w:bidi="ar-TN"/>
        </w:rPr>
        <w:t>.</w:t>
      </w:r>
    </w:p>
    <w:p w:rsidR="00B27482" w:rsidRPr="007B0CC7" w:rsidRDefault="00B27482" w:rsidP="008A4F76">
      <w:pPr>
        <w:bidi/>
        <w:spacing w:after="0" w:line="240" w:lineRule="auto"/>
        <w:jc w:val="both"/>
        <w:rPr>
          <w:rFonts w:ascii="Arial" w:hAnsi="Arial" w:cs="Arial"/>
          <w:rtl/>
          <w:lang w:bidi="ar-TN"/>
        </w:rPr>
      </w:pPr>
    </w:p>
    <w:p w:rsidR="00B27482" w:rsidRPr="007B0CC7" w:rsidRDefault="00B27482" w:rsidP="008A4F76">
      <w:pPr>
        <w:bidi/>
        <w:spacing w:after="0" w:line="240" w:lineRule="auto"/>
        <w:jc w:val="both"/>
        <w:rPr>
          <w:rFonts w:ascii="Arial" w:hAnsi="Arial" w:cs="Arial"/>
          <w:rtl/>
          <w:lang w:bidi="ar-TN"/>
        </w:rPr>
      </w:pPr>
      <w:r w:rsidRPr="007B0CC7">
        <w:rPr>
          <w:rFonts w:ascii="Arial" w:hAnsi="Arial" w:cs="Arial"/>
          <w:b/>
          <w:bCs/>
          <w:rtl/>
          <w:lang w:bidi="ar-TN"/>
        </w:rPr>
        <w:t>الفصل 4 –</w:t>
      </w:r>
      <w:r w:rsidRPr="007B0CC7">
        <w:rPr>
          <w:rFonts w:ascii="Arial" w:hAnsi="Arial" w:cs="Arial"/>
          <w:rtl/>
          <w:lang w:bidi="ar-TN"/>
        </w:rPr>
        <w:t xml:space="preserve"> تكون لجنة فنية من أصحاب العمل وممثلين عن العمال، تتولى النظر في موضوعي التصنيف المهني ومقاييس الإنتاج. ويتعين على كل طرف تقديم مشروعه في أجل أقصاه 30 أكتوبر 2002، وتتولى اللجنة مناقشة وضبط التصنيف المهني ومقاييس الإنتاج في أجل لا يتجاوز 31 ديسمبر 2002.</w:t>
      </w:r>
    </w:p>
    <w:p w:rsidR="00B27482" w:rsidRPr="007B0CC7" w:rsidRDefault="00B27482" w:rsidP="00B27482">
      <w:pPr>
        <w:bidi/>
        <w:spacing w:after="0" w:line="240" w:lineRule="auto"/>
        <w:jc w:val="both"/>
        <w:rPr>
          <w:rFonts w:ascii="Arial" w:hAnsi="Arial" w:cs="Arial"/>
          <w:rtl/>
          <w:lang w:bidi="ar-TN"/>
        </w:rPr>
      </w:pPr>
    </w:p>
    <w:p w:rsidR="00B27482" w:rsidRPr="007B0CC7" w:rsidRDefault="00B27482" w:rsidP="00B27482">
      <w:pPr>
        <w:bidi/>
        <w:spacing w:after="0" w:line="240" w:lineRule="auto"/>
        <w:jc w:val="both"/>
        <w:rPr>
          <w:rFonts w:ascii="Arial" w:hAnsi="Arial" w:cs="Arial"/>
          <w:rtl/>
          <w:lang w:bidi="ar-TN"/>
        </w:rPr>
      </w:pPr>
      <w:r w:rsidRPr="007B0CC7">
        <w:rPr>
          <w:rFonts w:ascii="Arial" w:hAnsi="Arial" w:cs="Arial"/>
          <w:b/>
          <w:bCs/>
          <w:rtl/>
          <w:lang w:bidi="ar-TN"/>
        </w:rPr>
        <w:t>الفصل 5 –</w:t>
      </w:r>
      <w:r w:rsidRPr="007B0CC7">
        <w:rPr>
          <w:rFonts w:ascii="Arial" w:hAnsi="Arial" w:cs="Arial"/>
          <w:rtl/>
          <w:lang w:bidi="ar-TN"/>
        </w:rPr>
        <w:t xml:space="preserve"> يدخل هذا الملحق حيز التنفيذ بداية من أول ماي 2002، مع مراعاة أحكام الفصلين الأول والثالث أعلاه.</w:t>
      </w:r>
    </w:p>
    <w:p w:rsidR="00B27482" w:rsidRPr="007B0CC7" w:rsidRDefault="00B27482" w:rsidP="00B27482">
      <w:pPr>
        <w:bidi/>
        <w:spacing w:after="0" w:line="240" w:lineRule="auto"/>
        <w:jc w:val="both"/>
        <w:rPr>
          <w:rFonts w:ascii="Arial" w:hAnsi="Arial" w:cs="Arial"/>
          <w:rtl/>
          <w:lang w:bidi="ar-TN"/>
        </w:rPr>
      </w:pPr>
    </w:p>
    <w:p w:rsidR="00E838A8" w:rsidRPr="007B0CC7" w:rsidRDefault="00E838A8" w:rsidP="00BD4CD3">
      <w:pPr>
        <w:bidi/>
        <w:spacing w:after="0" w:line="240" w:lineRule="auto"/>
        <w:jc w:val="both"/>
        <w:rPr>
          <w:rFonts w:ascii="Arial" w:hAnsi="Arial" w:cs="Arial"/>
          <w:rtl/>
          <w:lang w:bidi="ar-TN"/>
        </w:rPr>
      </w:pPr>
    </w:p>
    <w:sectPr w:rsidR="00E838A8" w:rsidRPr="007B0CC7" w:rsidSect="00C9512C">
      <w:headerReference w:type="even" r:id="rId8"/>
      <w:headerReference w:type="default" r:id="rId9"/>
      <w:footerReference w:type="even" r:id="rId10"/>
      <w:footerReference w:type="default" r:id="rId11"/>
      <w:headerReference w:type="first" r:id="rId12"/>
      <w:footerReference w:type="first" r:id="rId13"/>
      <w:pgSz w:w="11904" w:h="16838"/>
      <w:pgMar w:top="1134" w:right="1134" w:bottom="1134" w:left="1134" w:header="1134"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25624" w:rsidRDefault="00425624" w:rsidP="008F3F2D">
      <w:r>
        <w:separator/>
      </w:r>
    </w:p>
  </w:endnote>
  <w:endnote w:type="continuationSeparator" w:id="0">
    <w:p w:rsidR="00425624" w:rsidRDefault="00425624" w:rsidP="008F3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Pr="00A91DAC" w:rsidRDefault="00E32BEE">
    <w:pPr>
      <w:pStyle w:val="Pieddepage"/>
      <w:rPr>
        <w:rFonts w:ascii="Arial" w:hAnsi="Arial"/>
        <w:color w:val="FFFFFF"/>
        <w:sz w:val="18"/>
        <w:szCs w:val="18"/>
      </w:rPr>
    </w:pPr>
    <w:r w:rsidRPr="00A91DAC">
      <w:rPr>
        <w:rFonts w:ascii="Arial" w:hAnsi="Arial"/>
        <w:noProof/>
        <w:color w:val="FFFFFF"/>
        <w:sz w:val="18"/>
        <w:szCs w:val="18"/>
      </w:rPr>
      <mc:AlternateContent>
        <mc:Choice Requires="wps">
          <w:drawing>
            <wp:anchor distT="0" distB="0" distL="114300" distR="114300" simplePos="0" relativeHeight="251664384" behindDoc="1" locked="0" layoutInCell="1" allowOverlap="1" wp14:anchorId="10EFA3A4" wp14:editId="0E22FA06">
              <wp:simplePos x="0" y="0"/>
              <wp:positionH relativeFrom="column">
                <wp:posOffset>-1146810</wp:posOffset>
              </wp:positionH>
              <wp:positionV relativeFrom="paragraph">
                <wp:posOffset>398145</wp:posOffset>
              </wp:positionV>
              <wp:extent cx="7993380" cy="457200"/>
              <wp:effectExtent l="0" t="0" r="7620" b="0"/>
              <wp:wrapNone/>
              <wp:docPr id="5" name="Rectangle 5"/>
              <wp:cNvGraphicFramePr/>
              <a:graphic xmlns:a="http://schemas.openxmlformats.org/drawingml/2006/main">
                <a:graphicData uri="http://schemas.microsoft.com/office/word/2010/wordprocessingShape">
                  <wps:wsp>
                    <wps:cNvSpPr/>
                    <wps:spPr>
                      <a:xfrm>
                        <a:off x="0" y="0"/>
                        <a:ext cx="799338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C015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C0158">
                            <w:rPr>
                              <w:rFonts w:ascii="Arial" w:hAnsi="Arial" w:cs="Arial"/>
                              <w:noProof/>
                              <w:sz w:val="18"/>
                              <w:szCs w:val="18"/>
                            </w:rPr>
                            <w:t>3</w:t>
                          </w:r>
                          <w:r w:rsidRPr="001E5DD5">
                            <w:rPr>
                              <w:rFonts w:ascii="Arial" w:hAnsi="Arial" w:cs="Arial"/>
                              <w:noProof/>
                              <w:sz w:val="18"/>
                              <w:szCs w:val="18"/>
                            </w:rPr>
                            <w:fldChar w:fldCharType="end"/>
                          </w:r>
                        </w:p>
                        <w:p w:rsidR="00E32BEE" w:rsidRDefault="00E32BEE" w:rsidP="001E5DD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EFA3A4" id="Rectangle 5" o:spid="_x0000_s1028" style="position:absolute;margin-left:-90.3pt;margin-top:31.35pt;width:629.4pt;height:36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" fillcolor="maroon" stroked="f">
              <v:fill color2="red" rotate="t" angle="180" focus="100%" type="gradient">
                <o:fill v:ext="view" type="gradientUnscaled"/>
              </v:fill>
              <v:textbox>
                <w:txbxContent>
                  <w:p w:rsidR="00E32BEE" w:rsidRPr="00A00644" w:rsidRDefault="00E32BEE" w:rsidP="00C9512C">
                    <w:pPr>
                      <w:tabs>
                        <w:tab w:val="center" w:pos="6096"/>
                      </w:tabs>
                      <w:spacing w:before="160"/>
                      <w:ind w:left="1701"/>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2C0158">
                      <w:rPr>
                        <w:rFonts w:ascii="Arial" w:hAnsi="Arial" w:cs="Arial"/>
                        <w:noProof/>
                        <w:sz w:val="18"/>
                        <w:szCs w:val="18"/>
                      </w:rPr>
                      <w:t>2</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t xml:space="preserve"> </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2C0158">
                      <w:rPr>
                        <w:rFonts w:ascii="Arial" w:hAnsi="Arial" w:cs="Arial"/>
                        <w:noProof/>
                        <w:sz w:val="18"/>
                        <w:szCs w:val="18"/>
                      </w:rPr>
                      <w:t>3</w:t>
                    </w:r>
                    <w:r w:rsidRPr="001E5DD5">
                      <w:rPr>
                        <w:rFonts w:ascii="Arial" w:hAnsi="Arial" w:cs="Arial"/>
                        <w:noProof/>
                        <w:sz w:val="18"/>
                        <w:szCs w:val="18"/>
                      </w:rPr>
                      <w:fldChar w:fldCharType="end"/>
                    </w:r>
                  </w:p>
                  <w:p w:rsidR="00E32BEE" w:rsidRDefault="00E32BEE" w:rsidP="001E5DD5">
                    <w:pPr>
                      <w:jc w:val="center"/>
                    </w:pPr>
                  </w:p>
                </w:txbxContent>
              </v:textbox>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Default="00E32BEE">
    <w:pPr>
      <w:pStyle w:val="Pieddepage"/>
    </w:pPr>
    <w:r>
      <w:rPr>
        <w:noProof/>
      </w:rPr>
      <mc:AlternateContent>
        <mc:Choice Requires="wps">
          <w:drawing>
            <wp:anchor distT="0" distB="0" distL="114300" distR="114300" simplePos="0" relativeHeight="251662336" behindDoc="1" locked="0" layoutInCell="1" allowOverlap="1" wp14:anchorId="530C62FE" wp14:editId="2049C82B">
              <wp:simplePos x="0" y="0"/>
              <wp:positionH relativeFrom="column">
                <wp:posOffset>-1146810</wp:posOffset>
              </wp:positionH>
              <wp:positionV relativeFrom="paragraph">
                <wp:posOffset>450850</wp:posOffset>
              </wp:positionV>
              <wp:extent cx="8001000" cy="457200"/>
              <wp:effectExtent l="0" t="0" r="0" b="0"/>
              <wp:wrapNone/>
              <wp:docPr id="4" name="Rectangle 4"/>
              <wp:cNvGraphicFramePr/>
              <a:graphic xmlns:a="http://schemas.openxmlformats.org/drawingml/2006/main">
                <a:graphicData uri="http://schemas.microsoft.com/office/word/2010/wordprocessingShape">
                  <wps:wsp>
                    <wps:cNvSpPr/>
                    <wps:spPr>
                      <a:xfrm>
                        <a:off x="0" y="0"/>
                        <a:ext cx="8001000" cy="457200"/>
                      </a:xfrm>
                      <a:prstGeom prst="rect">
                        <a:avLst/>
                      </a:prstGeom>
                      <a:gradFill>
                        <a:gsLst>
                          <a:gs pos="0">
                            <a:srgbClr val="800000"/>
                          </a:gs>
                          <a:gs pos="100000">
                            <a:srgbClr val="FF0000"/>
                          </a:gs>
                        </a:gsLst>
                      </a:grad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wps:spPr>
                    <wps:style>
                      <a:lnRef idx="1">
                        <a:schemeClr val="accent1"/>
                      </a:lnRef>
                      <a:fillRef idx="3">
                        <a:schemeClr val="accent1"/>
                      </a:fillRef>
                      <a:effectRef idx="2">
                        <a:schemeClr val="accent1"/>
                      </a:effectRef>
                      <a:fontRef idx="minor">
                        <a:schemeClr val="lt1"/>
                      </a:fontRef>
                    </wps:style>
                    <wps:txbx>
                      <w:txbxContent>
                        <w:p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2562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25624">
                            <w:rPr>
                              <w:rFonts w:ascii="Arial" w:hAnsi="Arial" w:cs="Arial"/>
                              <w:noProof/>
                              <w:sz w:val="18"/>
                              <w:szCs w:val="18"/>
                            </w:rPr>
                            <w:t>1</w:t>
                          </w:r>
                          <w:r w:rsidRPr="001E5DD5">
                            <w:rPr>
                              <w:rFonts w:ascii="Arial" w:hAnsi="Arial" w:cs="Arial"/>
                              <w:noProof/>
                              <w:sz w:val="18"/>
                              <w:szCs w:val="18"/>
                            </w:rPr>
                            <w:fldChar w:fldCharType="end"/>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0C62FE" id="Rectangle 4" o:spid="_x0000_s1029" style="position:absolute;margin-left:-90.3pt;margin-top:35.5pt;width:630pt;height:3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" fillcolor="maroon" stroked="f">
              <v:fill color2="red" rotate="t" angle="180" focus="100%" type="gradient">
                <o:fill v:ext="view" type="gradientUnscaled"/>
              </v:fill>
              <v:textbox>
                <w:txbxContent>
                  <w:p w:rsidR="00E32BEE" w:rsidRPr="00A00644" w:rsidRDefault="00E32BEE" w:rsidP="00C9512C">
                    <w:pPr>
                      <w:tabs>
                        <w:tab w:val="center" w:pos="6096"/>
                      </w:tabs>
                      <w:spacing w:before="160"/>
                      <w:rPr>
                        <w:rFonts w:ascii="Arial" w:hAnsi="Arial" w:cs="Arial"/>
                        <w:sz w:val="18"/>
                        <w:szCs w:val="18"/>
                      </w:rPr>
                    </w:pPr>
                    <w:r>
                      <w:rPr>
                        <w:rFonts w:ascii="Arial" w:hAnsi="Arial" w:cs="Arial"/>
                        <w:noProof/>
                        <w:sz w:val="18"/>
                        <w:szCs w:val="18"/>
                      </w:rPr>
                      <w:tab/>
                    </w:r>
                    <w:r w:rsidRPr="001E5DD5">
                      <w:rPr>
                        <w:rFonts w:ascii="Arial" w:hAnsi="Arial" w:cs="Arial"/>
                        <w:noProof/>
                        <w:sz w:val="18"/>
                        <w:szCs w:val="18"/>
                      </w:rPr>
                      <w:fldChar w:fldCharType="begin"/>
                    </w:r>
                    <w:r w:rsidRPr="001E5DD5">
                      <w:rPr>
                        <w:rFonts w:ascii="Arial" w:hAnsi="Arial" w:cs="Arial"/>
                        <w:noProof/>
                        <w:sz w:val="18"/>
                        <w:szCs w:val="18"/>
                      </w:rPr>
                      <w:instrText xml:space="preserve"> PAGE </w:instrText>
                    </w:r>
                    <w:r w:rsidRPr="001E5DD5">
                      <w:rPr>
                        <w:rFonts w:ascii="Arial" w:hAnsi="Arial" w:cs="Arial"/>
                        <w:noProof/>
                        <w:sz w:val="18"/>
                        <w:szCs w:val="18"/>
                      </w:rPr>
                      <w:fldChar w:fldCharType="separate"/>
                    </w:r>
                    <w:r w:rsidR="00425624">
                      <w:rPr>
                        <w:rFonts w:ascii="Arial" w:hAnsi="Arial" w:cs="Arial"/>
                        <w:noProof/>
                        <w:sz w:val="18"/>
                        <w:szCs w:val="18"/>
                      </w:rPr>
                      <w:t>1</w:t>
                    </w:r>
                    <w:r w:rsidRPr="001E5DD5">
                      <w:rPr>
                        <w:rFonts w:ascii="Arial" w:hAnsi="Arial" w:cs="Arial"/>
                        <w:noProof/>
                        <w:sz w:val="18"/>
                        <w:szCs w:val="18"/>
                      </w:rPr>
                      <w:fldChar w:fldCharType="end"/>
                    </w:r>
                    <w:r w:rsidRPr="001E5DD5">
                      <w:rPr>
                        <w:rFonts w:ascii="Arial" w:hAnsi="Arial" w:cs="Arial"/>
                        <w:noProof/>
                        <w:sz w:val="18"/>
                        <w:szCs w:val="18"/>
                      </w:rPr>
                      <w:t xml:space="preserve"> </w:t>
                    </w:r>
                    <w:r>
                      <w:rPr>
                        <w:rFonts w:ascii="Arial" w:hAnsi="Arial" w:cs="Arial" w:hint="cs"/>
                        <w:noProof/>
                        <w:sz w:val="18"/>
                        <w:szCs w:val="18"/>
                        <w:rtl/>
                      </w:rPr>
                      <w:t>/</w:t>
                    </w:r>
                    <w:r w:rsidRPr="001E5DD5">
                      <w:rPr>
                        <w:rFonts w:ascii="Arial" w:hAnsi="Arial" w:cs="Arial"/>
                        <w:noProof/>
                        <w:sz w:val="18"/>
                        <w:szCs w:val="18"/>
                      </w:rPr>
                      <w:fldChar w:fldCharType="begin"/>
                    </w:r>
                    <w:r w:rsidRPr="001E5DD5">
                      <w:rPr>
                        <w:rFonts w:ascii="Arial" w:hAnsi="Arial" w:cs="Arial"/>
                        <w:noProof/>
                        <w:sz w:val="18"/>
                        <w:szCs w:val="18"/>
                      </w:rPr>
                      <w:instrText xml:space="preserve"> NUMPAGES </w:instrText>
                    </w:r>
                    <w:r w:rsidRPr="001E5DD5">
                      <w:rPr>
                        <w:rFonts w:ascii="Arial" w:hAnsi="Arial" w:cs="Arial"/>
                        <w:noProof/>
                        <w:sz w:val="18"/>
                        <w:szCs w:val="18"/>
                      </w:rPr>
                      <w:fldChar w:fldCharType="separate"/>
                    </w:r>
                    <w:r w:rsidR="00425624">
                      <w:rPr>
                        <w:rFonts w:ascii="Arial" w:hAnsi="Arial" w:cs="Arial"/>
                        <w:noProof/>
                        <w:sz w:val="18"/>
                        <w:szCs w:val="18"/>
                      </w:rPr>
                      <w:t>1</w:t>
                    </w:r>
                    <w:r w:rsidRPr="001E5DD5">
                      <w:rPr>
                        <w:rFonts w:ascii="Arial" w:hAnsi="Arial" w:cs="Arial"/>
                        <w:noProof/>
                        <w:sz w:val="18"/>
                        <w:szCs w:val="18"/>
                      </w:rPr>
                      <w:fldChar w:fldCharType="end"/>
                    </w:r>
                  </w:p>
                </w:txbxContent>
              </v:textbox>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158" w:rsidRDefault="002C015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25624" w:rsidRDefault="00425624" w:rsidP="00696990">
      <w:pPr>
        <w:bidi/>
        <w:jc w:val="both"/>
      </w:pPr>
      <w:r>
        <w:separator/>
      </w:r>
    </w:p>
  </w:footnote>
  <w:footnote w:type="continuationSeparator" w:id="0">
    <w:p w:rsidR="00425624" w:rsidRDefault="00425624" w:rsidP="008F3F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Default="00E32BEE">
    <w:pPr>
      <w:pStyle w:val="En-tte"/>
    </w:pPr>
    <w:r>
      <w:rPr>
        <w:noProof/>
      </w:rPr>
      <w:drawing>
        <wp:anchor distT="0" distB="0" distL="114300" distR="114300" simplePos="0" relativeHeight="251672576" behindDoc="0" locked="0" layoutInCell="1" allowOverlap="1" wp14:anchorId="78A652E8" wp14:editId="440D9A77">
          <wp:simplePos x="0" y="0"/>
          <wp:positionH relativeFrom="column">
            <wp:posOffset>-292100</wp:posOffset>
          </wp:positionH>
          <wp:positionV relativeFrom="paragraph">
            <wp:posOffset>-586740</wp:posOffset>
          </wp:positionV>
          <wp:extent cx="928370" cy="5067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61312" behindDoc="0" locked="0" layoutInCell="1" allowOverlap="1" wp14:anchorId="3D2DE5EC" wp14:editId="3D64D890">
              <wp:simplePos x="0" y="0"/>
              <wp:positionH relativeFrom="column">
                <wp:posOffset>-1146810</wp:posOffset>
              </wp:positionH>
              <wp:positionV relativeFrom="paragraph">
                <wp:posOffset>-720090</wp:posOffset>
              </wp:positionV>
              <wp:extent cx="7993380" cy="800100"/>
              <wp:effectExtent l="0" t="0" r="7620" b="0"/>
              <wp:wrapNone/>
              <wp:docPr id="2" name="Rectangle 2"/>
              <wp:cNvGraphicFramePr/>
              <a:graphic xmlns:a="http://schemas.openxmlformats.org/drawingml/2006/main">
                <a:graphicData uri="http://schemas.microsoft.com/office/word/2010/wordprocessingShape">
                  <wps:wsp>
                    <wps:cNvSpPr/>
                    <wps:spPr>
                      <a:xfrm>
                        <a:off x="0" y="0"/>
                        <a:ext cx="799338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E32BEE" w:rsidRDefault="00E32BEE" w:rsidP="0097472C">
                          <w:pPr>
                            <w:spacing w:after="0" w:line="240" w:lineRule="auto"/>
                            <w:ind w:left="567"/>
                            <w:rPr>
                              <w:rFonts w:ascii="Arial" w:eastAsia="Times New Roman" w:hAnsi="Arial" w:cs="Times New Roman"/>
                              <w:sz w:val="24"/>
                              <w:szCs w:val="24"/>
                            </w:rPr>
                          </w:pPr>
                        </w:p>
                        <w:p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DE5EC" id="Rectangle 2" o:spid="_x0000_s1026" style="position:absolute;margin-left:-90.3pt;margin-top:-56.7pt;width:629.4pt;height: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" fillcolor="maroon" stroked="f">
              <v:fill color2="red" rotate="t" angle="90" focus="100%" type="gradient"/>
              <v:textbox>
                <w:txbxContent>
                  <w:p w:rsidR="00E32BEE" w:rsidRDefault="00E32BEE" w:rsidP="0097472C">
                    <w:pPr>
                      <w:spacing w:after="0" w:line="240" w:lineRule="auto"/>
                      <w:ind w:left="567"/>
                      <w:rPr>
                        <w:rFonts w:ascii="Arial" w:eastAsia="Times New Roman" w:hAnsi="Arial" w:cs="Times New Roman"/>
                        <w:sz w:val="24"/>
                        <w:szCs w:val="24"/>
                      </w:rPr>
                    </w:pPr>
                  </w:p>
                  <w:p w:rsidR="00E32BEE" w:rsidRPr="005F7BF4" w:rsidRDefault="00E32BEE" w:rsidP="00C9512C">
                    <w:pPr>
                      <w:bidi/>
                      <w:spacing w:after="0" w:line="240" w:lineRule="auto"/>
                      <w:ind w:left="1134"/>
                      <w:jc w:val="both"/>
                      <w:rPr>
                        <w:rFonts w:ascii="Arial" w:eastAsia="Times New Roman" w:hAnsi="Arial" w:cs="Arial"/>
                        <w:sz w:val="24"/>
                        <w:szCs w:val="24"/>
                        <w:lang w:eastAsia="en-US"/>
                      </w:rPr>
                    </w:pPr>
                    <w:r>
                      <w:rPr>
                        <w:rFonts w:ascii="Arial" w:eastAsia="Times New Roman" w:hAnsi="Arial" w:cs="Times New Roman" w:hint="cs"/>
                        <w:sz w:val="24"/>
                        <w:szCs w:val="24"/>
                        <w:rtl/>
                      </w:rPr>
                      <w:t>إمكانية النفاذ إلى القوانين والأوامر وأصناف أخرى من النصوص القانونية المحيّنة</w:t>
                    </w:r>
                  </w:p>
                  <w:p w:rsidR="00E32BEE" w:rsidRPr="005F7BF4" w:rsidRDefault="00E32BEE" w:rsidP="00C9512C">
                    <w:pPr>
                      <w:bidi/>
                      <w:ind w:left="1134"/>
                      <w:jc w:val="both"/>
                      <w:rPr>
                        <w:rFonts w:ascii="Arial" w:hAnsi="Arial"/>
                        <w:sz w:val="24"/>
                        <w:szCs w:val="24"/>
                      </w:rPr>
                    </w:pPr>
                    <w:r w:rsidRPr="005F7BF4">
                      <w:rPr>
                        <w:rFonts w:ascii="Arial" w:eastAsia="Times New Roman" w:hAnsi="Arial" w:cs="Arial"/>
                        <w:b/>
                        <w:bCs/>
                        <w:sz w:val="24"/>
                        <w:szCs w:val="24"/>
                        <w:lang w:eastAsia="en-US"/>
                      </w:rPr>
                      <w:t>www.legislation-securite.tn</w:t>
                    </w:r>
                  </w:p>
                </w:txbxContent>
              </v:textbox>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2BEE" w:rsidRDefault="00E32BEE">
    <w:pPr>
      <w:pStyle w:val="En-tte"/>
    </w:pPr>
    <w:r>
      <w:rPr>
        <w:noProof/>
      </w:rPr>
      <w:drawing>
        <wp:anchor distT="0" distB="0" distL="114300" distR="114300" simplePos="0" relativeHeight="251670528" behindDoc="0" locked="0" layoutInCell="1" allowOverlap="1" wp14:anchorId="576B68AA" wp14:editId="3A106AA2">
          <wp:simplePos x="0" y="0"/>
          <wp:positionH relativeFrom="column">
            <wp:posOffset>-319405</wp:posOffset>
          </wp:positionH>
          <wp:positionV relativeFrom="paragraph">
            <wp:posOffset>-550545</wp:posOffset>
          </wp:positionV>
          <wp:extent cx="928370" cy="50673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28370" cy="506730"/>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7FDF51B2" wp14:editId="21C267AF">
              <wp:simplePos x="0" y="0"/>
              <wp:positionH relativeFrom="column">
                <wp:posOffset>-1146810</wp:posOffset>
              </wp:positionH>
              <wp:positionV relativeFrom="paragraph">
                <wp:posOffset>-720090</wp:posOffset>
              </wp:positionV>
              <wp:extent cx="8001000" cy="800100"/>
              <wp:effectExtent l="0" t="0" r="0" b="0"/>
              <wp:wrapNone/>
              <wp:docPr id="1" name="Rectangle 1"/>
              <wp:cNvGraphicFramePr/>
              <a:graphic xmlns:a="http://schemas.openxmlformats.org/drawingml/2006/main">
                <a:graphicData uri="http://schemas.microsoft.com/office/word/2010/wordprocessingShape">
                  <wps:wsp>
                    <wps:cNvSpPr/>
                    <wps:spPr>
                      <a:xfrm>
                        <a:off x="0" y="0"/>
                        <a:ext cx="8001000" cy="800100"/>
                      </a:xfrm>
                      <a:prstGeom prst="rect">
                        <a:avLst/>
                      </a:prstGeom>
                      <a:gradFill flip="none" rotWithShape="1">
                        <a:gsLst>
                          <a:gs pos="0">
                            <a:srgbClr val="800000"/>
                          </a:gs>
                          <a:gs pos="100000">
                            <a:srgbClr val="FF0000"/>
                          </a:gs>
                        </a:gsLst>
                        <a:lin ang="0" scaled="1"/>
                        <a:tileRect/>
                      </a:gradFill>
                      <a:ln>
                        <a:noFill/>
                      </a:ln>
                      <a:effectLst/>
                    </wps:spPr>
                    <wps:style>
                      <a:lnRef idx="1">
                        <a:schemeClr val="accent1"/>
                      </a:lnRef>
                      <a:fillRef idx="3">
                        <a:schemeClr val="accent1"/>
                      </a:fillRef>
                      <a:effectRef idx="2">
                        <a:schemeClr val="accent1"/>
                      </a:effectRef>
                      <a:fontRef idx="minor">
                        <a:schemeClr val="lt1"/>
                      </a:fontRef>
                    </wps:style>
                    <wps:txbx>
                      <w:txbxContent>
                        <w:p w:rsidR="00E32BEE" w:rsidRDefault="00E32BEE" w:rsidP="0075404E">
                          <w:pPr>
                            <w:spacing w:after="0" w:line="20" w:lineRule="atLeast"/>
                            <w:ind w:left="567"/>
                            <w:rPr>
                              <w:rFonts w:ascii="Arial" w:eastAsia="Times New Roman" w:hAnsi="Arial" w:cs="Arial"/>
                              <w:sz w:val="24"/>
                              <w:szCs w:val="20"/>
                              <w:lang w:eastAsia="en-US"/>
                            </w:rPr>
                          </w:pPr>
                        </w:p>
                        <w:p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32BEE" w:rsidRDefault="00E32BEE" w:rsidP="0075404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DF51B2" id="Rectangle 1" o:spid="_x0000_s1027" style="position:absolute;margin-left:-90.3pt;margin-top:-56.7pt;width:630pt;height:6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" fillcolor="maroon" stroked="f">
              <v:fill color2="red" rotate="t" angle="90" focus="100%" type="gradient"/>
              <v:textbox>
                <w:txbxContent>
                  <w:p w:rsidR="00E32BEE" w:rsidRDefault="00E32BEE" w:rsidP="0075404E">
                    <w:pPr>
                      <w:spacing w:after="0" w:line="20" w:lineRule="atLeast"/>
                      <w:ind w:left="567"/>
                      <w:rPr>
                        <w:rFonts w:ascii="Arial" w:eastAsia="Times New Roman" w:hAnsi="Arial" w:cs="Arial"/>
                        <w:sz w:val="24"/>
                        <w:szCs w:val="20"/>
                        <w:lang w:eastAsia="en-US"/>
                      </w:rPr>
                    </w:pPr>
                  </w:p>
                  <w:p w:rsidR="00E32BEE" w:rsidRPr="00696C4B" w:rsidRDefault="00E32BEE" w:rsidP="00C9512C">
                    <w:pPr>
                      <w:bidi/>
                      <w:spacing w:after="0" w:line="20" w:lineRule="atLeast"/>
                      <w:ind w:left="1134"/>
                      <w:jc w:val="both"/>
                      <w:rPr>
                        <w:rFonts w:ascii="Arial" w:eastAsia="Times New Roman" w:hAnsi="Arial" w:cs="Arial"/>
                        <w:sz w:val="32"/>
                        <w:szCs w:val="24"/>
                        <w:lang w:eastAsia="en-US"/>
                      </w:rPr>
                    </w:pPr>
                    <w:r w:rsidRPr="00696C4B">
                      <w:rPr>
                        <w:rFonts w:ascii="Arial" w:eastAsia="Times New Roman" w:hAnsi="Arial" w:cs="Arial" w:hint="cs"/>
                        <w:sz w:val="32"/>
                        <w:szCs w:val="24"/>
                        <w:rtl/>
                        <w:lang w:eastAsia="en-US"/>
                      </w:rPr>
                      <w:t>قاعدة البيانات</w:t>
                    </w:r>
                  </w:p>
                  <w:p w:rsidR="00E32BEE" w:rsidRPr="00317C84" w:rsidRDefault="00E32BEE" w:rsidP="00C9512C">
                    <w:pPr>
                      <w:bidi/>
                      <w:spacing w:after="0" w:line="20" w:lineRule="atLeast"/>
                      <w:ind w:left="1134"/>
                      <w:jc w:val="both"/>
                      <w:rPr>
                        <w:b/>
                        <w:bCs/>
                        <w:caps/>
                        <w:sz w:val="28"/>
                        <w:szCs w:val="24"/>
                      </w:rPr>
                    </w:pPr>
                    <w:r>
                      <w:rPr>
                        <w:rFonts w:ascii="Arial" w:eastAsia="Times New Roman" w:hAnsi="Arial" w:cs="Arial" w:hint="cs"/>
                        <w:b/>
                        <w:bCs/>
                        <w:caps/>
                        <w:sz w:val="24"/>
                        <w:szCs w:val="24"/>
                        <w:rtl/>
                        <w:lang w:eastAsia="en-US"/>
                      </w:rPr>
                      <w:t>النصوص القانونية المنظمة لقطاع الأمن في تونس</w:t>
                    </w:r>
                  </w:p>
                  <w:p w:rsidR="00E32BEE" w:rsidRDefault="00E32BEE" w:rsidP="0075404E">
                    <w:pPr>
                      <w:jc w:val="center"/>
                    </w:pPr>
                  </w:p>
                </w:txbxContent>
              </v:textbox>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0158" w:rsidRDefault="002C015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40CE5"/>
    <w:multiLevelType w:val="hybridMultilevel"/>
    <w:tmpl w:val="CAE4267C"/>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 w15:restartNumberingAfterBreak="0">
    <w:nsid w:val="0FDA53B1"/>
    <w:multiLevelType w:val="hybridMultilevel"/>
    <w:tmpl w:val="BEF8D454"/>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 w15:restartNumberingAfterBreak="0">
    <w:nsid w:val="134C00BF"/>
    <w:multiLevelType w:val="hybridMultilevel"/>
    <w:tmpl w:val="9E34DA90"/>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3" w15:restartNumberingAfterBreak="0">
    <w:nsid w:val="46DA4CE4"/>
    <w:multiLevelType w:val="hybridMultilevel"/>
    <w:tmpl w:val="0434C072"/>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4" w15:restartNumberingAfterBreak="0">
    <w:nsid w:val="51F3224F"/>
    <w:multiLevelType w:val="hybridMultilevel"/>
    <w:tmpl w:val="E81AC54A"/>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5" w15:restartNumberingAfterBreak="0">
    <w:nsid w:val="66534019"/>
    <w:multiLevelType w:val="hybridMultilevel"/>
    <w:tmpl w:val="92DEE49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6" w15:restartNumberingAfterBreak="0">
    <w:nsid w:val="75A62A82"/>
    <w:multiLevelType w:val="hybridMultilevel"/>
    <w:tmpl w:val="E332A52E"/>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7" w15:restartNumberingAfterBreak="0">
    <w:nsid w:val="7B886EC9"/>
    <w:multiLevelType w:val="hybridMultilevel"/>
    <w:tmpl w:val="D5C43686"/>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8" w15:restartNumberingAfterBreak="0">
    <w:nsid w:val="7CF353CD"/>
    <w:multiLevelType w:val="hybridMultilevel"/>
    <w:tmpl w:val="701EA4D8"/>
    <w:lvl w:ilvl="0" w:tplc="276EEA1E">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7"/>
  </w:num>
  <w:num w:numId="2">
    <w:abstractNumId w:val="5"/>
  </w:num>
  <w:num w:numId="3">
    <w:abstractNumId w:val="3"/>
  </w:num>
  <w:num w:numId="4">
    <w:abstractNumId w:val="8"/>
  </w:num>
  <w:num w:numId="5">
    <w:abstractNumId w:val="4"/>
  </w:num>
  <w:num w:numId="6">
    <w:abstractNumId w:val="6"/>
  </w:num>
  <w:num w:numId="7">
    <w:abstractNumId w:val="0"/>
  </w:num>
  <w:num w:numId="8">
    <w:abstractNumId w:val="2"/>
  </w:num>
  <w:num w:numId="9">
    <w:abstractNumId w:val="1"/>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F2D"/>
    <w:rsid w:val="00006DB8"/>
    <w:rsid w:val="000172F7"/>
    <w:rsid w:val="00050397"/>
    <w:rsid w:val="00052372"/>
    <w:rsid w:val="00053739"/>
    <w:rsid w:val="00053C64"/>
    <w:rsid w:val="0006269F"/>
    <w:rsid w:val="00072A9A"/>
    <w:rsid w:val="0007464C"/>
    <w:rsid w:val="00085159"/>
    <w:rsid w:val="000856EB"/>
    <w:rsid w:val="00092DE2"/>
    <w:rsid w:val="00094E16"/>
    <w:rsid w:val="00095334"/>
    <w:rsid w:val="000B0D20"/>
    <w:rsid w:val="000B2A08"/>
    <w:rsid w:val="000B460E"/>
    <w:rsid w:val="000C1882"/>
    <w:rsid w:val="000C5AFE"/>
    <w:rsid w:val="000C6292"/>
    <w:rsid w:val="000C6D2E"/>
    <w:rsid w:val="000C6FB2"/>
    <w:rsid w:val="000D7802"/>
    <w:rsid w:val="000E3E65"/>
    <w:rsid w:val="000E4EB9"/>
    <w:rsid w:val="000E5A60"/>
    <w:rsid w:val="000F6B06"/>
    <w:rsid w:val="00100229"/>
    <w:rsid w:val="00121D66"/>
    <w:rsid w:val="001259C1"/>
    <w:rsid w:val="00131332"/>
    <w:rsid w:val="0013184D"/>
    <w:rsid w:val="00134668"/>
    <w:rsid w:val="00145A72"/>
    <w:rsid w:val="00152992"/>
    <w:rsid w:val="001543CD"/>
    <w:rsid w:val="00175844"/>
    <w:rsid w:val="001A4BA4"/>
    <w:rsid w:val="001B10F2"/>
    <w:rsid w:val="001C26E8"/>
    <w:rsid w:val="001C4FA9"/>
    <w:rsid w:val="001E5DD5"/>
    <w:rsid w:val="001E6396"/>
    <w:rsid w:val="001F2B8F"/>
    <w:rsid w:val="00200E4A"/>
    <w:rsid w:val="00201E31"/>
    <w:rsid w:val="002079A9"/>
    <w:rsid w:val="0021006E"/>
    <w:rsid w:val="00214CFF"/>
    <w:rsid w:val="00216479"/>
    <w:rsid w:val="00221463"/>
    <w:rsid w:val="00221575"/>
    <w:rsid w:val="0023696A"/>
    <w:rsid w:val="00242F80"/>
    <w:rsid w:val="00243D4D"/>
    <w:rsid w:val="0024486E"/>
    <w:rsid w:val="00251672"/>
    <w:rsid w:val="00262C46"/>
    <w:rsid w:val="002639DA"/>
    <w:rsid w:val="002666C9"/>
    <w:rsid w:val="00273081"/>
    <w:rsid w:val="00273DF6"/>
    <w:rsid w:val="002824FA"/>
    <w:rsid w:val="002A2B42"/>
    <w:rsid w:val="002A6595"/>
    <w:rsid w:val="002B19EE"/>
    <w:rsid w:val="002C0158"/>
    <w:rsid w:val="002C1F0C"/>
    <w:rsid w:val="002C639E"/>
    <w:rsid w:val="002F3482"/>
    <w:rsid w:val="003040F9"/>
    <w:rsid w:val="00306AB7"/>
    <w:rsid w:val="0032406B"/>
    <w:rsid w:val="00354137"/>
    <w:rsid w:val="003752C0"/>
    <w:rsid w:val="0039071A"/>
    <w:rsid w:val="003932F6"/>
    <w:rsid w:val="00393F3A"/>
    <w:rsid w:val="00395CBE"/>
    <w:rsid w:val="00397730"/>
    <w:rsid w:val="003A29F3"/>
    <w:rsid w:val="003A76D7"/>
    <w:rsid w:val="003B2977"/>
    <w:rsid w:val="003B5639"/>
    <w:rsid w:val="003B6CD4"/>
    <w:rsid w:val="003E4DFF"/>
    <w:rsid w:val="003F1349"/>
    <w:rsid w:val="003F1440"/>
    <w:rsid w:val="003F6ED1"/>
    <w:rsid w:val="004005FC"/>
    <w:rsid w:val="004038CF"/>
    <w:rsid w:val="00407110"/>
    <w:rsid w:val="00420A88"/>
    <w:rsid w:val="00425178"/>
    <w:rsid w:val="00425624"/>
    <w:rsid w:val="004421E2"/>
    <w:rsid w:val="004529F4"/>
    <w:rsid w:val="00453596"/>
    <w:rsid w:val="00477960"/>
    <w:rsid w:val="00490A04"/>
    <w:rsid w:val="00490B6E"/>
    <w:rsid w:val="00494A96"/>
    <w:rsid w:val="00496D4E"/>
    <w:rsid w:val="004A5CEA"/>
    <w:rsid w:val="004A6A14"/>
    <w:rsid w:val="004C30C7"/>
    <w:rsid w:val="004C7D77"/>
    <w:rsid w:val="004D03AF"/>
    <w:rsid w:val="004D4882"/>
    <w:rsid w:val="004E74B3"/>
    <w:rsid w:val="004F7535"/>
    <w:rsid w:val="005012A3"/>
    <w:rsid w:val="0050288B"/>
    <w:rsid w:val="005058F3"/>
    <w:rsid w:val="005219FA"/>
    <w:rsid w:val="0052231B"/>
    <w:rsid w:val="00526A19"/>
    <w:rsid w:val="00530F5C"/>
    <w:rsid w:val="00531E0D"/>
    <w:rsid w:val="0053699B"/>
    <w:rsid w:val="00553D71"/>
    <w:rsid w:val="0055499B"/>
    <w:rsid w:val="00580CC0"/>
    <w:rsid w:val="005850A8"/>
    <w:rsid w:val="005D17EC"/>
    <w:rsid w:val="005D516D"/>
    <w:rsid w:val="005D632B"/>
    <w:rsid w:val="005E2AA2"/>
    <w:rsid w:val="005F7250"/>
    <w:rsid w:val="005F7BF4"/>
    <w:rsid w:val="006032A7"/>
    <w:rsid w:val="00610A8F"/>
    <w:rsid w:val="00614E8F"/>
    <w:rsid w:val="00616F8D"/>
    <w:rsid w:val="0064132D"/>
    <w:rsid w:val="0065154F"/>
    <w:rsid w:val="00655356"/>
    <w:rsid w:val="00674394"/>
    <w:rsid w:val="00675862"/>
    <w:rsid w:val="00677306"/>
    <w:rsid w:val="00684129"/>
    <w:rsid w:val="00690191"/>
    <w:rsid w:val="006936C8"/>
    <w:rsid w:val="00695496"/>
    <w:rsid w:val="00696990"/>
    <w:rsid w:val="006A2257"/>
    <w:rsid w:val="006B5391"/>
    <w:rsid w:val="006C103F"/>
    <w:rsid w:val="006C3108"/>
    <w:rsid w:val="006C32D3"/>
    <w:rsid w:val="006C631D"/>
    <w:rsid w:val="006D6001"/>
    <w:rsid w:val="006D7B5B"/>
    <w:rsid w:val="006F1A3E"/>
    <w:rsid w:val="007018CA"/>
    <w:rsid w:val="00702AFC"/>
    <w:rsid w:val="00711C58"/>
    <w:rsid w:val="00716544"/>
    <w:rsid w:val="007244D3"/>
    <w:rsid w:val="00725A53"/>
    <w:rsid w:val="0072773C"/>
    <w:rsid w:val="007331DE"/>
    <w:rsid w:val="00751EDC"/>
    <w:rsid w:val="0075404E"/>
    <w:rsid w:val="00755CE5"/>
    <w:rsid w:val="00760A0C"/>
    <w:rsid w:val="007667BB"/>
    <w:rsid w:val="00772366"/>
    <w:rsid w:val="00782379"/>
    <w:rsid w:val="007828BE"/>
    <w:rsid w:val="007855D7"/>
    <w:rsid w:val="00791AA0"/>
    <w:rsid w:val="0079364A"/>
    <w:rsid w:val="00797FA1"/>
    <w:rsid w:val="007A10F8"/>
    <w:rsid w:val="007A7245"/>
    <w:rsid w:val="007B0596"/>
    <w:rsid w:val="007B0CC7"/>
    <w:rsid w:val="007B54B3"/>
    <w:rsid w:val="007C6F68"/>
    <w:rsid w:val="007D623A"/>
    <w:rsid w:val="007E7F2A"/>
    <w:rsid w:val="007F729E"/>
    <w:rsid w:val="008016FB"/>
    <w:rsid w:val="0083672D"/>
    <w:rsid w:val="00836F27"/>
    <w:rsid w:val="00842A9C"/>
    <w:rsid w:val="00843294"/>
    <w:rsid w:val="00854D4D"/>
    <w:rsid w:val="0086081A"/>
    <w:rsid w:val="008677FA"/>
    <w:rsid w:val="00867853"/>
    <w:rsid w:val="008703CB"/>
    <w:rsid w:val="00882DA6"/>
    <w:rsid w:val="008A0797"/>
    <w:rsid w:val="008A4F76"/>
    <w:rsid w:val="008A5B5D"/>
    <w:rsid w:val="008A67C7"/>
    <w:rsid w:val="008B0B7A"/>
    <w:rsid w:val="008B1D8C"/>
    <w:rsid w:val="008D0A17"/>
    <w:rsid w:val="008D59FA"/>
    <w:rsid w:val="008D73A6"/>
    <w:rsid w:val="008F3F2D"/>
    <w:rsid w:val="00906FC2"/>
    <w:rsid w:val="00923BD4"/>
    <w:rsid w:val="009248E7"/>
    <w:rsid w:val="00925024"/>
    <w:rsid w:val="009323B9"/>
    <w:rsid w:val="0094212D"/>
    <w:rsid w:val="00947C5D"/>
    <w:rsid w:val="00952BFE"/>
    <w:rsid w:val="00957F0E"/>
    <w:rsid w:val="00972982"/>
    <w:rsid w:val="0097472C"/>
    <w:rsid w:val="009765C2"/>
    <w:rsid w:val="009A3A37"/>
    <w:rsid w:val="009A6EA9"/>
    <w:rsid w:val="009C0256"/>
    <w:rsid w:val="009C6740"/>
    <w:rsid w:val="009D2035"/>
    <w:rsid w:val="009D3031"/>
    <w:rsid w:val="009D7ACF"/>
    <w:rsid w:val="009E1F2E"/>
    <w:rsid w:val="009E3917"/>
    <w:rsid w:val="009E4A90"/>
    <w:rsid w:val="009F7CCA"/>
    <w:rsid w:val="00A00644"/>
    <w:rsid w:val="00A04F09"/>
    <w:rsid w:val="00A054EF"/>
    <w:rsid w:val="00A1479E"/>
    <w:rsid w:val="00A17F36"/>
    <w:rsid w:val="00A20B29"/>
    <w:rsid w:val="00A34AC4"/>
    <w:rsid w:val="00A369FE"/>
    <w:rsid w:val="00A52D91"/>
    <w:rsid w:val="00A53818"/>
    <w:rsid w:val="00A70B9C"/>
    <w:rsid w:val="00A720F0"/>
    <w:rsid w:val="00A762A2"/>
    <w:rsid w:val="00A81D8F"/>
    <w:rsid w:val="00A85267"/>
    <w:rsid w:val="00A879D2"/>
    <w:rsid w:val="00A90F21"/>
    <w:rsid w:val="00A91DAC"/>
    <w:rsid w:val="00A91F55"/>
    <w:rsid w:val="00A94741"/>
    <w:rsid w:val="00A94D4E"/>
    <w:rsid w:val="00AA2B43"/>
    <w:rsid w:val="00AC41D7"/>
    <w:rsid w:val="00AC4D29"/>
    <w:rsid w:val="00AC6634"/>
    <w:rsid w:val="00AD2268"/>
    <w:rsid w:val="00AD4B6D"/>
    <w:rsid w:val="00AE007A"/>
    <w:rsid w:val="00AE3DB9"/>
    <w:rsid w:val="00AF2B4A"/>
    <w:rsid w:val="00AF3F2B"/>
    <w:rsid w:val="00B00038"/>
    <w:rsid w:val="00B03DA5"/>
    <w:rsid w:val="00B05438"/>
    <w:rsid w:val="00B16488"/>
    <w:rsid w:val="00B20589"/>
    <w:rsid w:val="00B27482"/>
    <w:rsid w:val="00B337AE"/>
    <w:rsid w:val="00B46642"/>
    <w:rsid w:val="00B526F8"/>
    <w:rsid w:val="00B55145"/>
    <w:rsid w:val="00B55756"/>
    <w:rsid w:val="00B617F1"/>
    <w:rsid w:val="00B84D27"/>
    <w:rsid w:val="00B87137"/>
    <w:rsid w:val="00B87182"/>
    <w:rsid w:val="00B90416"/>
    <w:rsid w:val="00B9110C"/>
    <w:rsid w:val="00B91E26"/>
    <w:rsid w:val="00B924A3"/>
    <w:rsid w:val="00B934F7"/>
    <w:rsid w:val="00B93A0F"/>
    <w:rsid w:val="00BA0C42"/>
    <w:rsid w:val="00BB0EB0"/>
    <w:rsid w:val="00BB21B1"/>
    <w:rsid w:val="00BB235A"/>
    <w:rsid w:val="00BB69AA"/>
    <w:rsid w:val="00BC7F1B"/>
    <w:rsid w:val="00BD4CD3"/>
    <w:rsid w:val="00BF0CCF"/>
    <w:rsid w:val="00C00105"/>
    <w:rsid w:val="00C00B1C"/>
    <w:rsid w:val="00C017C7"/>
    <w:rsid w:val="00C0448F"/>
    <w:rsid w:val="00C1635D"/>
    <w:rsid w:val="00C34EA5"/>
    <w:rsid w:val="00C41295"/>
    <w:rsid w:val="00C57E3F"/>
    <w:rsid w:val="00C635B3"/>
    <w:rsid w:val="00C63F47"/>
    <w:rsid w:val="00C64B86"/>
    <w:rsid w:val="00C7268B"/>
    <w:rsid w:val="00C76B0B"/>
    <w:rsid w:val="00C81BBE"/>
    <w:rsid w:val="00C8468A"/>
    <w:rsid w:val="00C863FE"/>
    <w:rsid w:val="00C9512C"/>
    <w:rsid w:val="00CA0C41"/>
    <w:rsid w:val="00CA17FF"/>
    <w:rsid w:val="00CB792C"/>
    <w:rsid w:val="00CC08C8"/>
    <w:rsid w:val="00CC4ADF"/>
    <w:rsid w:val="00CE7620"/>
    <w:rsid w:val="00D00D80"/>
    <w:rsid w:val="00D07749"/>
    <w:rsid w:val="00D145E6"/>
    <w:rsid w:val="00D17590"/>
    <w:rsid w:val="00D20328"/>
    <w:rsid w:val="00D27C26"/>
    <w:rsid w:val="00D42C4A"/>
    <w:rsid w:val="00D52F8C"/>
    <w:rsid w:val="00D55B6F"/>
    <w:rsid w:val="00D6739F"/>
    <w:rsid w:val="00D71817"/>
    <w:rsid w:val="00D844F8"/>
    <w:rsid w:val="00D9099C"/>
    <w:rsid w:val="00D90C2A"/>
    <w:rsid w:val="00D93F71"/>
    <w:rsid w:val="00D957C2"/>
    <w:rsid w:val="00DA3DA9"/>
    <w:rsid w:val="00DC5A92"/>
    <w:rsid w:val="00DD043B"/>
    <w:rsid w:val="00DE74BA"/>
    <w:rsid w:val="00DF0BE1"/>
    <w:rsid w:val="00DF2B42"/>
    <w:rsid w:val="00DF622C"/>
    <w:rsid w:val="00E00504"/>
    <w:rsid w:val="00E10A35"/>
    <w:rsid w:val="00E13FC8"/>
    <w:rsid w:val="00E163A8"/>
    <w:rsid w:val="00E228A3"/>
    <w:rsid w:val="00E24511"/>
    <w:rsid w:val="00E32BEE"/>
    <w:rsid w:val="00E3538D"/>
    <w:rsid w:val="00E42FF8"/>
    <w:rsid w:val="00E432B9"/>
    <w:rsid w:val="00E43698"/>
    <w:rsid w:val="00E503AA"/>
    <w:rsid w:val="00E55950"/>
    <w:rsid w:val="00E55970"/>
    <w:rsid w:val="00E60ADD"/>
    <w:rsid w:val="00E618F9"/>
    <w:rsid w:val="00E65013"/>
    <w:rsid w:val="00E838A8"/>
    <w:rsid w:val="00E871F2"/>
    <w:rsid w:val="00E91994"/>
    <w:rsid w:val="00E953A2"/>
    <w:rsid w:val="00EB4397"/>
    <w:rsid w:val="00EB606A"/>
    <w:rsid w:val="00EB6782"/>
    <w:rsid w:val="00ED60E2"/>
    <w:rsid w:val="00EE2DE8"/>
    <w:rsid w:val="00EE403F"/>
    <w:rsid w:val="00F0326A"/>
    <w:rsid w:val="00F2107B"/>
    <w:rsid w:val="00F2277A"/>
    <w:rsid w:val="00F33330"/>
    <w:rsid w:val="00F33C3E"/>
    <w:rsid w:val="00F46F62"/>
    <w:rsid w:val="00F502A2"/>
    <w:rsid w:val="00F5419E"/>
    <w:rsid w:val="00F57B75"/>
    <w:rsid w:val="00F84737"/>
    <w:rsid w:val="00F87A1C"/>
    <w:rsid w:val="00F910AF"/>
    <w:rsid w:val="00F97404"/>
    <w:rsid w:val="00FB1EE6"/>
    <w:rsid w:val="00FB5D55"/>
    <w:rsid w:val="00FC1D24"/>
    <w:rsid w:val="00FC40C0"/>
    <w:rsid w:val="00FC4E68"/>
    <w:rsid w:val="00FC57DB"/>
    <w:rsid w:val="00FD657C"/>
    <w:rsid w:val="00FE1E62"/>
    <w:rsid w:val="00FE3C58"/>
    <w:rsid w:val="00FE6FD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6EA85C51-3C5D-4624-89D7-AA78D5B5FF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404E"/>
    <w:pPr>
      <w:spacing w:after="200" w:line="276" w:lineRule="auto"/>
    </w:pPr>
    <w:rPr>
      <w:sz w:val="22"/>
      <w:szCs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F3F2D"/>
    <w:pPr>
      <w:tabs>
        <w:tab w:val="center" w:pos="4320"/>
        <w:tab w:val="right" w:pos="8640"/>
      </w:tabs>
    </w:pPr>
  </w:style>
  <w:style w:type="character" w:customStyle="1" w:styleId="En-tteCar">
    <w:name w:val="En-tête Car"/>
    <w:basedOn w:val="Policepardfaut"/>
    <w:link w:val="En-tte"/>
    <w:uiPriority w:val="99"/>
    <w:rsid w:val="008F3F2D"/>
  </w:style>
  <w:style w:type="paragraph" w:styleId="Pieddepage">
    <w:name w:val="footer"/>
    <w:basedOn w:val="Normal"/>
    <w:link w:val="PieddepageCar"/>
    <w:uiPriority w:val="99"/>
    <w:unhideWhenUsed/>
    <w:rsid w:val="008F3F2D"/>
    <w:pPr>
      <w:tabs>
        <w:tab w:val="center" w:pos="4320"/>
        <w:tab w:val="right" w:pos="8640"/>
      </w:tabs>
    </w:pPr>
  </w:style>
  <w:style w:type="character" w:customStyle="1" w:styleId="PieddepageCar">
    <w:name w:val="Pied de page Car"/>
    <w:basedOn w:val="Policepardfaut"/>
    <w:link w:val="Pieddepage"/>
    <w:uiPriority w:val="99"/>
    <w:rsid w:val="008F3F2D"/>
  </w:style>
  <w:style w:type="paragraph" w:styleId="Textedebulles">
    <w:name w:val="Balloon Text"/>
    <w:basedOn w:val="Normal"/>
    <w:link w:val="TextedebullesCar"/>
    <w:uiPriority w:val="99"/>
    <w:semiHidden/>
    <w:unhideWhenUsed/>
    <w:rsid w:val="0075404E"/>
    <w:pPr>
      <w:spacing w:after="0" w:line="240" w:lineRule="auto"/>
    </w:pPr>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75404E"/>
    <w:rPr>
      <w:rFonts w:ascii="Lucida Grande" w:hAnsi="Lucida Grande" w:cs="Lucida Grande"/>
      <w:sz w:val="18"/>
      <w:szCs w:val="18"/>
      <w:lang w:val="fr-FR" w:eastAsia="fr-FR"/>
    </w:rPr>
  </w:style>
  <w:style w:type="character" w:styleId="Numrodepage">
    <w:name w:val="page number"/>
    <w:basedOn w:val="Policepardfaut"/>
    <w:uiPriority w:val="99"/>
    <w:semiHidden/>
    <w:unhideWhenUsed/>
    <w:rsid w:val="005F7BF4"/>
  </w:style>
  <w:style w:type="paragraph" w:styleId="Paragraphedeliste">
    <w:name w:val="List Paragraph"/>
    <w:basedOn w:val="Normal"/>
    <w:uiPriority w:val="34"/>
    <w:qFormat/>
    <w:rsid w:val="00C64B86"/>
    <w:pPr>
      <w:ind w:left="720"/>
      <w:contextualSpacing/>
    </w:pPr>
  </w:style>
  <w:style w:type="numbering" w:customStyle="1" w:styleId="Aucuneliste1">
    <w:name w:val="Aucune liste1"/>
    <w:next w:val="Aucuneliste"/>
    <w:uiPriority w:val="99"/>
    <w:semiHidden/>
    <w:unhideWhenUsed/>
    <w:rsid w:val="00C9512C"/>
  </w:style>
  <w:style w:type="table" w:styleId="Grilledutableau">
    <w:name w:val="Table Grid"/>
    <w:basedOn w:val="TableauNormal"/>
    <w:uiPriority w:val="59"/>
    <w:rsid w:val="00C9512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
    <w:name w:val="Grille du tableau1"/>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59"/>
    <w:rsid w:val="00214CFF"/>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debasdepage">
    <w:name w:val="footnote text"/>
    <w:basedOn w:val="Normal"/>
    <w:link w:val="NotedebasdepageCar"/>
    <w:semiHidden/>
    <w:unhideWhenUsed/>
    <w:rsid w:val="00696990"/>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696990"/>
    <w:rPr>
      <w:sz w:val="20"/>
      <w:szCs w:val="20"/>
      <w:lang w:val="fr-FR" w:eastAsia="fr-FR"/>
    </w:rPr>
  </w:style>
  <w:style w:type="character" w:styleId="Appelnotedebasdep">
    <w:name w:val="footnote reference"/>
    <w:basedOn w:val="Policepardfaut"/>
    <w:semiHidden/>
    <w:unhideWhenUsed/>
    <w:rsid w:val="00696990"/>
    <w:rPr>
      <w:vertAlign w:val="superscript"/>
    </w:rPr>
  </w:style>
  <w:style w:type="character" w:styleId="Textedelespacerserv">
    <w:name w:val="Placeholder Text"/>
    <w:basedOn w:val="Policepardfaut"/>
    <w:uiPriority w:val="99"/>
    <w:semiHidden/>
    <w:rsid w:val="00E91994"/>
    <w:rPr>
      <w:color w:val="808080"/>
    </w:rPr>
  </w:style>
  <w:style w:type="character" w:customStyle="1" w:styleId="apple-converted-space">
    <w:name w:val="apple-converted-space"/>
    <w:basedOn w:val="Policepardfaut"/>
    <w:rsid w:val="00B16488"/>
  </w:style>
  <w:style w:type="numbering" w:customStyle="1" w:styleId="Aucuneliste2">
    <w:name w:val="Aucune liste2"/>
    <w:next w:val="Aucuneliste"/>
    <w:uiPriority w:val="99"/>
    <w:semiHidden/>
    <w:unhideWhenUsed/>
    <w:rsid w:val="00A91DAC"/>
  </w:style>
  <w:style w:type="table" w:customStyle="1" w:styleId="Grilledutableau3">
    <w:name w:val="Grille du tableau3"/>
    <w:basedOn w:val="TableauNormal"/>
    <w:next w:val="Grilledutableau"/>
    <w:uiPriority w:val="59"/>
    <w:rsid w:val="00A91DAC"/>
    <w:rPr>
      <w:rFonts w:eastAsia="Calibri"/>
      <w:sz w:val="22"/>
      <w:szCs w:val="22"/>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traitcorpsdetexte">
    <w:name w:val="Body Text Indent"/>
    <w:basedOn w:val="Normal"/>
    <w:link w:val="RetraitcorpsdetexteCar"/>
    <w:rsid w:val="00B91E26"/>
    <w:pPr>
      <w:bidi/>
      <w:spacing w:after="0" w:line="240" w:lineRule="auto"/>
      <w:ind w:left="2183" w:hanging="2183"/>
      <w:jc w:val="both"/>
    </w:pPr>
    <w:rPr>
      <w:rFonts w:ascii="Times New Roman" w:eastAsia="SimSun" w:hAnsi="Times New Roman" w:cs="Times New Roman"/>
      <w:sz w:val="32"/>
      <w:szCs w:val="32"/>
      <w:lang w:val="en-US" w:eastAsia="zh-CN" w:bidi="ar-TN"/>
    </w:rPr>
  </w:style>
  <w:style w:type="character" w:customStyle="1" w:styleId="RetraitcorpsdetexteCar">
    <w:name w:val="Retrait corps de texte Car"/>
    <w:basedOn w:val="Policepardfaut"/>
    <w:link w:val="Retraitcorpsdetexte"/>
    <w:rsid w:val="00B91E26"/>
    <w:rPr>
      <w:rFonts w:ascii="Times New Roman" w:eastAsia="SimSun" w:hAnsi="Times New Roman" w:cs="Times New Roman"/>
      <w:sz w:val="32"/>
      <w:szCs w:val="32"/>
      <w:lang w:eastAsia="zh-CN" w:bidi="ar-TN"/>
    </w:rPr>
  </w:style>
  <w:style w:type="paragraph" w:styleId="Retraitcorpsdetexte2">
    <w:name w:val="Body Text Indent 2"/>
    <w:basedOn w:val="Normal"/>
    <w:link w:val="Retraitcorpsdetexte2Car"/>
    <w:uiPriority w:val="99"/>
    <w:semiHidden/>
    <w:unhideWhenUsed/>
    <w:rsid w:val="00B91E2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B91E26"/>
    <w:rPr>
      <w:sz w:val="22"/>
      <w:szCs w:val="2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71873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4DF104-FC4B-4451-92C4-39B0334C9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1256</Words>
  <Characters>6914</Characters>
  <Application>Microsoft Office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8154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DCAF Tunis</dc:creator>
  <cp:keywords/>
  <dc:description/>
  <cp:lastModifiedBy>ALIA</cp:lastModifiedBy>
  <cp:revision>4</cp:revision>
  <cp:lastPrinted>2012-07-16T08:37:00Z</cp:lastPrinted>
  <dcterms:created xsi:type="dcterms:W3CDTF">2016-04-15T14:57:00Z</dcterms:created>
  <dcterms:modified xsi:type="dcterms:W3CDTF">2016-04-15T14:59:00Z</dcterms:modified>
</cp:coreProperties>
</file>