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2C" w:rsidRPr="00693D2C" w:rsidRDefault="00693D2C" w:rsidP="00693D2C">
      <w:pPr>
        <w:bidi/>
        <w:spacing w:after="0" w:line="240" w:lineRule="auto"/>
        <w:ind w:left="284"/>
        <w:jc w:val="both"/>
        <w:rPr>
          <w:rFonts w:ascii="Arial" w:hAnsi="Arial" w:cs="Arial"/>
          <w:b/>
          <w:bCs/>
          <w:sz w:val="24"/>
          <w:szCs w:val="24"/>
          <w:rtl/>
        </w:rPr>
      </w:pPr>
      <w:r w:rsidRPr="00693D2C">
        <w:rPr>
          <w:rFonts w:ascii="Arial" w:hAnsi="Arial" w:cs="Arial"/>
          <w:b/>
          <w:bCs/>
          <w:sz w:val="24"/>
          <w:szCs w:val="24"/>
          <w:rtl/>
        </w:rPr>
        <w:t>قرار من وزير الشؤون الاجتماعية مؤرخ في 24 أوت 2016 يتعلق بالمصادقة على الملحق التعديلي عدد 13 للاتفاقية المشتركة القطاعية لمؤسسات الصحافة المكتوبة</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إن وزير الشؤون الاجتماعية،</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بعد الاطلاع على الدستور،</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مجلة الشغل الصادرة بالقانون عدد 27 لسنة 1966 المؤرخ في 30 أفريل 1966، وخاصة فصلها 37 وما بعده،</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20 نوفمبر 1975 المتعلق بالمصادقة على الاتفاقية المشتركة القومية للصحافة المكتوبة،</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23 أوت 1983 المتعلق بالمصادقة على الملحق التعديلي عدد 1 لهذه الاتفاقية الممضى بتاريخ 31 مارس 1983،</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18 مارس 1989 المتعلق بالمصادقة على الملحق التعديلي عدد 2 لهذه الاتفاقية الممضى بتاريخ 22 فيفري 1989،</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31 أوت 1990 المتعلق بالمصادقة على الملحق التعديلي عدد 3 لهذه الاتفاقية الممضى بتاريخ 14 جويلية 1990،</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5 أوت 1993 المتعلق بالمصادقة على الملحق التعديلي عدد 4 لهذه الاتفاقية الممضى بتاريخ 11 جوان 1993،</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24 جويلية 1996 المتعلق بالمصادقة على الملحق التعديلي عدد 5 لهذه الاتفاقية الممضى بتاريخ 23 جويلية 1996،</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14 جويلية 1999 المتعلق بالمصادقة على الملحق التعديلي عدد 6 لهذه الاتفاقية الممضى بتاريخ 30 جوان 1999،</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25 نوفمبر 2002 المتعلق بالمصادقة على الملحق التعديلي عدد 7 لهذه الاتفاقية الممضى بتاريخ 14 نوفمبر 2002،</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17 جانفي 2006 المتعلق بالمصادقة على الملحق التعديلي عدد 8 لهذه الاتفاقية الممضى بتاريخ 29 ديسمبر 2005،</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17 فيفري 2009 المتعلق بالمصادقة على الملحق التعديلي عدد 9 لهذه الاتفاقية الممضى بتاريخ 28 جانفي 2009،</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13 أكتوبر 2011 المتعلق بالمصادقة على الملحق التعديلي عدد 10 لهذه الاتفاقية الممضى بتاريخ 1 نوفمبر 2011،</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21 جانفي 2013 المتعلق بالمصادقة على الملحق التعديلي عدد 11 لهذه الاتفاقية الممضى بتاريخ 8 فيفري 2013،</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القرار المؤرخ في 13 جويلية 2015 المتعلق بالمصادقة على الملحق التعديلي عدد 12 لهذه الاتفاقية الممضى بتاريخ 14 ماي 2015،</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الاتفاقية المشتركة القومية للصحافة المكتوبة الممضاة بتاريخ 24 جويلية 1975، والمعدلة بالملحقات المذكورة أعلاه</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قرر ما يلي</w:t>
      </w:r>
      <w:r w:rsidRPr="00693D2C">
        <w:rPr>
          <w:rFonts w:ascii="Arial" w:hAnsi="Arial" w:cs="Arial"/>
        </w:rPr>
        <w:t xml:space="preserve"> :</w:t>
      </w:r>
    </w:p>
    <w:p w:rsidR="00693D2C" w:rsidRPr="00693D2C" w:rsidRDefault="00693D2C" w:rsidP="00693D2C">
      <w:pPr>
        <w:bidi/>
        <w:spacing w:after="0" w:line="240" w:lineRule="auto"/>
        <w:ind w:left="284"/>
        <w:jc w:val="both"/>
        <w:rPr>
          <w:rFonts w:ascii="Arial" w:hAnsi="Arial" w:cs="Arial"/>
          <w:b/>
          <w:bCs/>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b/>
          <w:bCs/>
          <w:rtl/>
        </w:rPr>
        <w:t>الفصل الأول</w:t>
      </w:r>
      <w:r w:rsidRPr="00693D2C">
        <w:rPr>
          <w:rFonts w:ascii="Arial" w:hAnsi="Arial" w:cs="Arial"/>
          <w:b/>
          <w:bCs/>
          <w:rtl/>
        </w:rPr>
        <w:t xml:space="preserve"> –</w:t>
      </w:r>
      <w:r w:rsidRPr="00693D2C">
        <w:rPr>
          <w:rFonts w:ascii="Arial" w:hAnsi="Arial" w:cs="Arial"/>
          <w:rtl/>
        </w:rPr>
        <w:t xml:space="preserve"> تمت المصادقة على الملحق التعديلي عدد 13 للاتفاقية المشتركة القطاعية لمؤسسات الصحافة المكتوبة الممضى بتاريخ 3 أوت 2016 والمصاحب لهذا القرار</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b/>
          <w:bCs/>
          <w:rtl/>
        </w:rPr>
        <w:t>الفصل</w:t>
      </w:r>
      <w:r w:rsidRPr="00693D2C">
        <w:rPr>
          <w:rFonts w:ascii="Arial" w:hAnsi="Arial" w:cs="Arial"/>
          <w:b/>
          <w:bCs/>
          <w:rtl/>
        </w:rPr>
        <w:t xml:space="preserve"> 2 –</w:t>
      </w:r>
      <w:r w:rsidRPr="00693D2C">
        <w:rPr>
          <w:rFonts w:ascii="Arial" w:hAnsi="Arial" w:cs="Arial"/>
          <w:rtl/>
        </w:rPr>
        <w:t xml:space="preserve"> </w:t>
      </w:r>
      <w:r w:rsidRPr="00693D2C">
        <w:rPr>
          <w:rFonts w:ascii="Arial" w:hAnsi="Arial" w:cs="Arial"/>
          <w:rtl/>
        </w:rPr>
        <w:t xml:space="preserve"> تنطبق وجوبا أحكام هذا الملحق التعديلي على جميع المؤجرين والعملة التابعين للنشاطات المضبوطة بالفصل الأول من الاتفاقية المشتركة القطاعية المشار إليها أعلاه، وذلك في كامل تراب الجمهورية</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b/>
          <w:bCs/>
          <w:rtl/>
        </w:rPr>
      </w:pPr>
      <w:r w:rsidRPr="00693D2C">
        <w:rPr>
          <w:rFonts w:ascii="Arial" w:hAnsi="Arial" w:cs="Arial"/>
          <w:b/>
          <w:bCs/>
          <w:rtl/>
        </w:rPr>
        <w:t>تونس في 24 أوت 2016</w:t>
      </w:r>
      <w:r w:rsidRPr="00693D2C">
        <w:rPr>
          <w:rFonts w:ascii="Arial" w:hAnsi="Arial" w:cs="Arial"/>
          <w:b/>
          <w:bCs/>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center"/>
        <w:rPr>
          <w:rFonts w:ascii="Arial" w:hAnsi="Arial" w:cs="Arial"/>
          <w:b/>
          <w:bCs/>
          <w:rtl/>
        </w:rPr>
      </w:pPr>
      <w:r w:rsidRPr="00693D2C">
        <w:rPr>
          <w:rFonts w:ascii="Arial" w:hAnsi="Arial" w:cs="Arial"/>
          <w:b/>
          <w:bCs/>
          <w:rtl/>
        </w:rPr>
        <w:t>ملحق تعديلي عدد 13</w:t>
      </w:r>
      <w:r w:rsidRPr="00693D2C">
        <w:rPr>
          <w:rFonts w:ascii="Arial" w:hAnsi="Arial" w:cs="Arial"/>
          <w:b/>
          <w:bCs/>
          <w:rtl/>
        </w:rPr>
        <w:t xml:space="preserve"> </w:t>
      </w:r>
      <w:r w:rsidRPr="00693D2C">
        <w:rPr>
          <w:rFonts w:ascii="Arial" w:hAnsi="Arial" w:cs="Arial"/>
          <w:b/>
          <w:bCs/>
          <w:rtl/>
        </w:rPr>
        <w:t>للاتفاقية المشتركة القطاعية</w:t>
      </w:r>
      <w:r w:rsidRPr="00693D2C">
        <w:rPr>
          <w:rFonts w:ascii="Arial" w:hAnsi="Arial" w:cs="Arial"/>
          <w:b/>
          <w:bCs/>
          <w:rtl/>
        </w:rPr>
        <w:t xml:space="preserve"> </w:t>
      </w:r>
      <w:r w:rsidRPr="00693D2C">
        <w:rPr>
          <w:rFonts w:ascii="Arial" w:hAnsi="Arial" w:cs="Arial"/>
          <w:b/>
          <w:bCs/>
          <w:rtl/>
        </w:rPr>
        <w:t>لمؤسسات الصحافة المكتوبة</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بين الممضين أسفله</w:t>
      </w:r>
      <w:r w:rsidRPr="00693D2C">
        <w:rPr>
          <w:rFonts w:ascii="Arial" w:hAnsi="Arial" w:cs="Arial"/>
        </w:rPr>
        <w:t xml:space="preserve"> :</w:t>
      </w:r>
    </w:p>
    <w:p w:rsidR="00693D2C" w:rsidRPr="00693D2C" w:rsidRDefault="00693D2C" w:rsidP="00693D2C">
      <w:pPr>
        <w:bidi/>
        <w:spacing w:before="120" w:after="0" w:line="240" w:lineRule="auto"/>
        <w:ind w:left="284"/>
        <w:jc w:val="both"/>
        <w:rPr>
          <w:rFonts w:ascii="Arial" w:hAnsi="Arial" w:cs="Arial"/>
          <w:rtl/>
        </w:rPr>
      </w:pPr>
      <w:r w:rsidRPr="00693D2C">
        <w:rPr>
          <w:rFonts w:ascii="Arial" w:hAnsi="Arial" w:cs="Arial"/>
          <w:rtl/>
        </w:rPr>
        <w:t>جامعة مديري الصحف</w:t>
      </w:r>
      <w:r w:rsidRPr="00693D2C">
        <w:rPr>
          <w:rFonts w:ascii="Arial" w:hAnsi="Arial" w:cs="Arial"/>
          <w:rtl/>
        </w:rPr>
        <w:t xml:space="preserve"> </w:t>
      </w:r>
      <w:r w:rsidRPr="00693D2C">
        <w:rPr>
          <w:rFonts w:ascii="Arial" w:hAnsi="Arial" w:cs="Arial"/>
          <w:rtl/>
        </w:rPr>
        <w:t>من جهة</w:t>
      </w:r>
    </w:p>
    <w:p w:rsidR="00693D2C" w:rsidRPr="00693D2C" w:rsidRDefault="00693D2C" w:rsidP="00693D2C">
      <w:pPr>
        <w:bidi/>
        <w:spacing w:before="120" w:after="0" w:line="240" w:lineRule="auto"/>
        <w:ind w:left="284"/>
        <w:jc w:val="both"/>
        <w:rPr>
          <w:rFonts w:ascii="Arial" w:hAnsi="Arial" w:cs="Arial"/>
          <w:rtl/>
        </w:rPr>
      </w:pPr>
      <w:r w:rsidRPr="00693D2C">
        <w:rPr>
          <w:rFonts w:ascii="Arial" w:hAnsi="Arial" w:cs="Arial"/>
          <w:rtl/>
        </w:rPr>
        <w:t>الاتحاد العام التونسي للشغل</w:t>
      </w:r>
    </w:p>
    <w:p w:rsidR="00693D2C" w:rsidRPr="00693D2C" w:rsidRDefault="00693D2C" w:rsidP="00693D2C">
      <w:pPr>
        <w:bidi/>
        <w:spacing w:before="120" w:after="0" w:line="240" w:lineRule="auto"/>
        <w:ind w:left="284"/>
        <w:jc w:val="both"/>
        <w:rPr>
          <w:rFonts w:ascii="Arial" w:hAnsi="Arial" w:cs="Arial"/>
          <w:rtl/>
        </w:rPr>
      </w:pPr>
      <w:r w:rsidRPr="00693D2C">
        <w:rPr>
          <w:rFonts w:ascii="Arial" w:hAnsi="Arial" w:cs="Arial"/>
          <w:rtl/>
        </w:rPr>
        <w:t>النقابة العامة للإعلام</w:t>
      </w:r>
      <w:r w:rsidRPr="00693D2C">
        <w:rPr>
          <w:rFonts w:ascii="Arial" w:hAnsi="Arial" w:cs="Arial"/>
          <w:rtl/>
        </w:rPr>
        <w:t xml:space="preserve"> </w:t>
      </w:r>
      <w:r w:rsidRPr="00693D2C">
        <w:rPr>
          <w:rFonts w:ascii="Arial" w:hAnsi="Arial" w:cs="Arial"/>
          <w:rtl/>
        </w:rPr>
        <w:t>من جهة أخرى</w:t>
      </w:r>
    </w:p>
    <w:p w:rsidR="00693D2C" w:rsidRPr="00693D2C" w:rsidRDefault="00693D2C" w:rsidP="00693D2C">
      <w:pPr>
        <w:bidi/>
        <w:spacing w:before="120"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بعد الاطلاع على الاتفاقية المشتركة القومية لمؤسسات الصحافة المكتوبة الممضاة بتاريخ 24 جويلية 1975 والمصادق عليها بقرار وزير الشؤون الاجتماعية المؤرخ في 20 نوفمبر 1975 والصادرة بالرائد الرسمي للجمهورية التونسية عدد 78 المؤرخ في 25 نوفمبر 1975،</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1 لهذه الاتفاقية الممضى بتاريخ 31 مارس 1983 والمصادق عليه بقرار وزير الشؤون الاجتماعية المؤرخ في 23 أوت 1983 والصادر بالرائد الرسمي للجمهورية التونسية عدد 58 المؤرخ في 6 و 9 سبتمبر 1983،</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2 لهذه الاتفاقية الممضى بتاريخ 22 فيفري 1989 والمصادق عليه بقرار وزير الشؤون الاجتماعية المؤرخ في 18 مارس 1989 والصادر بالرائد الرسمي للجمهورية التونسية عدد 20 المؤرخ في 21 مارس 1989،</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3 لهذه الاتفاقية الممضى بتاريخ 14 جويلية 1990 والمصادق عليه بقرار وزير الشؤون الاجتماعية المؤرخ في 31 أوت 1990 والصادر بالرائد الرسمي للجمهورية التونسية عدد 57 المؤرخ في 11 سبتمبر 1990،</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4 لهذه الاتفاقية الممضى بتاريخ 11 جوان 1993 والمصادق عليه بقرار وزير الشؤون الاجتماعية المؤرخ في 5 أوت 1993 والصادر بالرائد الرسمي للجمهورية التونسية عدد 60 المؤرخ في 13 أوت 1993،</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5 لهذه الاتفاقية الممضى بتاريخ 23 جويلية 1996 والمصادق عليه بقرار وزير الشؤون الاجتماعية المؤرخ في 24 جويلية 1996 والصادر بالرائد الرسمي للجمهورية التونسية عدد 60 المؤرخ في 26 جويلية 1996،</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6 لهذه الاتفاقية الممضى بتاريخ 30 جوان 1999 والمصادق عليه بقرار وزير الشؤون الاجتماعية المؤرخ في 14 جويلية 1999 والصادر بالرائد الرسمي للجمهورية التونسية عدد 60 المؤرخ في 27 جويلية 1999،</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7 لهذه الاتفاقية الممضى بتاريخ 14 نوفمبر 2002 والمصادق عليه بقرار وزير الشؤون الاجتماعية المؤرّخ في 25 نوفمبر 2002 والصادر بالرائد الرسمي عدد 101 المؤرّخ في 13 ديسمبر 2002،</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8 لهذه الاتفاقية الممضى بتاريخ 29 ديسمبر 2005 والمصادق عليه بقرار وزير الشؤون الاجتماعية والتضامن والتونسيين بالخارج المؤرّخ في 17 جانفي 2006 والصّادر بالرّائد الرسمي للجمهورية التونسية عدد 6 المؤرّخ في 20 جانفي 2006،</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9 لهذه الاتفاقية الممضى بتاريخ 28 جانفي 2009 والمصادق عليه بقرار وزير الشؤون الاجتماعية والتضامن والتونسيين بالخارج المؤرّخ في 17 فيفري 2009 والصّادر بالرّائد الرسمي للجمهورية التونسية عدد 16 المؤرّخ في 24 فيفري 2009،</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10 لهذه الاتفاقية الممضى بتاريخ 13 أكتوبر 2011 والمصادق عليه بقرار وزير الشؤون الاجتماعية المؤرّخ في 1 نوفمبر 2011 والصّادر بالرّائد الرسمي للجمهورية التونسية عدد 88 المؤرّخ في 18 نوفمبر 2011،</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11 لهذه الاتفاقية الممضى بتاريخ 21 جانفي 2013 والمصادق عليه بقرار وزير الشؤون الاجتماعية المؤرّخ في 8 فيفري 2013 والصّادر بالرّائد الرسمي للجمهورية التونسية عدد 14 المؤرّخ في 15 فيفري 2013،</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الملحق التعديلي عدد 12 لهذه الاتفاقية الممضى بتاريخ 14 ماي 2015 والمصادق عليه بقرار وزير الشؤون الاجتماعية المؤرّخ في 13 جويلية 2015 والصّادر بالرّائد الرسمي للجمهورية التونسية عدد 59 المؤرّخ في 24 جويلية 2015،</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وعلى محضر الاتفاق الممضى بين النقابة العامة للإعلام بالاتحاد العام التونسي للشغل وجامعة مديري الصحف بتاريخ 3 أوت 2016</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rtl/>
        </w:rPr>
        <w:t>تمّ الاتّفاق على ما يلي</w:t>
      </w:r>
      <w:r w:rsidRPr="00693D2C">
        <w:rPr>
          <w:rFonts w:ascii="Arial" w:hAnsi="Arial" w:cs="Arial"/>
        </w:rPr>
        <w:t xml:space="preserve"> :</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b/>
          <w:bCs/>
          <w:rtl/>
        </w:rPr>
        <w:t>الفصل الأول</w:t>
      </w:r>
      <w:r w:rsidRPr="00693D2C">
        <w:rPr>
          <w:rFonts w:ascii="Arial" w:hAnsi="Arial" w:cs="Arial"/>
          <w:b/>
          <w:bCs/>
          <w:rtl/>
        </w:rPr>
        <w:t xml:space="preserve"> –</w:t>
      </w:r>
      <w:r w:rsidRPr="00693D2C">
        <w:rPr>
          <w:rFonts w:ascii="Arial" w:hAnsi="Arial" w:cs="Arial"/>
          <w:rtl/>
        </w:rPr>
        <w:t xml:space="preserve"> </w:t>
      </w:r>
      <w:r w:rsidRPr="00693D2C">
        <w:rPr>
          <w:rFonts w:ascii="Arial" w:hAnsi="Arial" w:cs="Arial"/>
          <w:rtl/>
        </w:rPr>
        <w:t>ينقح الفصلان 17 مكرر و47 من الاتفاقية المشتركة القطاعية المشار إليها أعلاه كما يلي</w:t>
      </w:r>
      <w:r w:rsidRPr="00693D2C">
        <w:rPr>
          <w:rFonts w:ascii="Arial" w:hAnsi="Arial" w:cs="Arial"/>
        </w:rPr>
        <w:t xml:space="preserve"> :</w:t>
      </w:r>
    </w:p>
    <w:p w:rsidR="00693D2C" w:rsidRPr="00693D2C" w:rsidRDefault="00693D2C" w:rsidP="00693D2C">
      <w:pPr>
        <w:bidi/>
        <w:spacing w:after="0" w:line="240" w:lineRule="auto"/>
        <w:ind w:left="284"/>
        <w:jc w:val="both"/>
        <w:rPr>
          <w:rFonts w:ascii="Arial" w:hAnsi="Arial" w:cs="Arial"/>
          <w:b/>
          <w:bCs/>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b/>
          <w:bCs/>
          <w:rtl/>
        </w:rPr>
        <w:t>الفصل 17 مكرر (جديد) منحة الحضور</w:t>
      </w:r>
      <w:r w:rsidRPr="00693D2C">
        <w:rPr>
          <w:rFonts w:ascii="Arial" w:hAnsi="Arial" w:cs="Arial"/>
          <w:rtl/>
        </w:rPr>
        <w:t xml:space="preserve"> – </w:t>
      </w:r>
      <w:r w:rsidRPr="00693D2C">
        <w:rPr>
          <w:rFonts w:ascii="Arial" w:hAnsi="Arial" w:cs="Arial"/>
          <w:rtl/>
        </w:rPr>
        <w:t>تضاف زيادة إلى منحة الحضور حدد مقدارها بـ3 دنانير في الشهر</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b/>
          <w:bCs/>
          <w:rtl/>
        </w:rPr>
      </w:pPr>
    </w:p>
    <w:p w:rsidR="00693D2C" w:rsidRPr="00693D2C" w:rsidRDefault="00693D2C" w:rsidP="00693D2C">
      <w:pPr>
        <w:bidi/>
        <w:spacing w:after="0" w:line="240" w:lineRule="auto"/>
        <w:ind w:left="284"/>
        <w:jc w:val="both"/>
        <w:rPr>
          <w:rFonts w:ascii="Arial" w:hAnsi="Arial" w:cs="Arial"/>
          <w:b/>
          <w:bCs/>
          <w:rtl/>
        </w:rPr>
      </w:pPr>
      <w:r w:rsidRPr="00693D2C">
        <w:rPr>
          <w:rFonts w:ascii="Arial" w:hAnsi="Arial" w:cs="Arial"/>
          <w:b/>
          <w:bCs/>
          <w:rtl/>
        </w:rPr>
        <w:t>الفصل 47 (جديد) منحة النّقل</w:t>
      </w:r>
      <w:r w:rsidRPr="00693D2C">
        <w:rPr>
          <w:rFonts w:ascii="Arial" w:hAnsi="Arial" w:cs="Arial"/>
          <w:b/>
          <w:bCs/>
          <w:rtl/>
        </w:rPr>
        <w:t xml:space="preserve"> – </w:t>
      </w:r>
      <w:r w:rsidRPr="00693D2C">
        <w:rPr>
          <w:rFonts w:ascii="Arial" w:hAnsi="Arial" w:cs="Arial"/>
          <w:rtl/>
        </w:rPr>
        <w:t>تضاف إلى منحة النقل زيادة بـ10 دنانير في الشهر لكافة الأصناف</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5A1CF4">
      <w:pPr>
        <w:bidi/>
        <w:spacing w:before="120" w:after="0" w:line="240" w:lineRule="auto"/>
        <w:ind w:left="284"/>
        <w:jc w:val="both"/>
        <w:rPr>
          <w:rFonts w:ascii="Arial" w:hAnsi="Arial" w:cs="Arial"/>
          <w:rtl/>
        </w:rPr>
      </w:pPr>
      <w:r w:rsidRPr="00693D2C">
        <w:rPr>
          <w:rFonts w:ascii="Arial" w:hAnsi="Arial" w:cs="Arial"/>
          <w:b/>
          <w:bCs/>
          <w:rtl/>
        </w:rPr>
        <w:t>الفصل</w:t>
      </w:r>
      <w:r w:rsidRPr="00693D2C">
        <w:rPr>
          <w:rFonts w:ascii="Arial" w:hAnsi="Arial" w:cs="Arial"/>
          <w:b/>
          <w:bCs/>
          <w:rtl/>
        </w:rPr>
        <w:t xml:space="preserve"> 2 –</w:t>
      </w:r>
      <w:r w:rsidRPr="00693D2C">
        <w:rPr>
          <w:rFonts w:ascii="Arial" w:hAnsi="Arial" w:cs="Arial"/>
          <w:rtl/>
        </w:rPr>
        <w:t xml:space="preserve"> </w:t>
      </w:r>
      <w:r w:rsidRPr="00693D2C">
        <w:rPr>
          <w:rFonts w:ascii="Arial" w:hAnsi="Arial" w:cs="Arial"/>
          <w:rtl/>
        </w:rPr>
        <w:t>يطبّق جدولا الأجور عدد 1 وعدد 2 المرفقان بهذا الملحق التعديلي بداية من أول سبتمبر</w:t>
      </w:r>
      <w:r w:rsidRPr="00693D2C">
        <w:rPr>
          <w:rFonts w:ascii="Arial" w:hAnsi="Arial" w:cs="Arial"/>
          <w:rtl/>
        </w:rPr>
        <w:t xml:space="preserve"> 2015</w:t>
      </w:r>
      <w:r w:rsidR="005A1CF4">
        <w:rPr>
          <w:rStyle w:val="Appeldenotedefin"/>
          <w:rFonts w:ascii="Arial" w:hAnsi="Arial" w:cs="Arial"/>
          <w:rtl/>
        </w:rPr>
        <w:endnoteReference w:id="1"/>
      </w:r>
      <w:r w:rsidRPr="00693D2C">
        <w:rPr>
          <w:rFonts w:ascii="Arial" w:hAnsi="Arial" w:cs="Arial"/>
          <w:rtl/>
        </w:rPr>
        <w:t xml:space="preserve"> </w:t>
      </w:r>
    </w:p>
    <w:p w:rsidR="00693D2C" w:rsidRPr="00693D2C" w:rsidRDefault="00693D2C" w:rsidP="005A1CF4">
      <w:pPr>
        <w:bidi/>
        <w:spacing w:before="120" w:after="0" w:line="240" w:lineRule="auto"/>
        <w:ind w:left="284"/>
        <w:jc w:val="both"/>
        <w:rPr>
          <w:rFonts w:ascii="Arial" w:hAnsi="Arial" w:cs="Arial"/>
          <w:rtl/>
        </w:rPr>
      </w:pPr>
      <w:r w:rsidRPr="00693D2C">
        <w:rPr>
          <w:rFonts w:ascii="Arial" w:hAnsi="Arial" w:cs="Arial"/>
          <w:rtl/>
        </w:rPr>
        <w:t>تنسحب بصفة استثنائية وبالنسبة لسنة 2015، الزيادات في الأجور الناتجة عن تطبيق هذين الجدولين على العمّال الذين يتقاضون أجورا تفوق الأجور المضبوطة بجدولي الأجور المرفقين بهذا الملحق التعديلي</w:t>
      </w:r>
      <w:r w:rsidRPr="00693D2C">
        <w:rPr>
          <w:rFonts w:ascii="Arial" w:hAnsi="Arial" w:cs="Arial"/>
        </w:rPr>
        <w:t xml:space="preserve">. </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rtl/>
        </w:rPr>
      </w:pPr>
      <w:r w:rsidRPr="00693D2C">
        <w:rPr>
          <w:rFonts w:ascii="Arial" w:hAnsi="Arial" w:cs="Arial"/>
          <w:b/>
          <w:bCs/>
          <w:rtl/>
        </w:rPr>
        <w:t>الفصل 3</w:t>
      </w:r>
      <w:r w:rsidRPr="00693D2C">
        <w:rPr>
          <w:rFonts w:ascii="Arial" w:hAnsi="Arial" w:cs="Arial"/>
          <w:b/>
          <w:bCs/>
          <w:rtl/>
        </w:rPr>
        <w:t xml:space="preserve"> –</w:t>
      </w:r>
      <w:r w:rsidRPr="00693D2C">
        <w:rPr>
          <w:rFonts w:ascii="Arial" w:hAnsi="Arial" w:cs="Arial"/>
          <w:rtl/>
        </w:rPr>
        <w:t xml:space="preserve"> يدخل هذا الملحق التعديلي حيّز التنفيذ بداية من أوّل سبتمبر 2015</w:t>
      </w:r>
      <w:r w:rsidRPr="00693D2C">
        <w:rPr>
          <w:rFonts w:ascii="Arial" w:hAnsi="Arial" w:cs="Arial"/>
        </w:rPr>
        <w:t>.</w:t>
      </w:r>
    </w:p>
    <w:p w:rsidR="00693D2C" w:rsidRPr="00693D2C" w:rsidRDefault="00693D2C" w:rsidP="00693D2C">
      <w:pPr>
        <w:bidi/>
        <w:spacing w:after="0" w:line="240" w:lineRule="auto"/>
        <w:ind w:left="284"/>
        <w:jc w:val="both"/>
        <w:rPr>
          <w:rFonts w:ascii="Arial" w:hAnsi="Arial" w:cs="Arial"/>
          <w:rtl/>
        </w:rPr>
      </w:pPr>
    </w:p>
    <w:p w:rsidR="00693D2C" w:rsidRPr="00693D2C" w:rsidRDefault="00693D2C" w:rsidP="00693D2C">
      <w:pPr>
        <w:bidi/>
        <w:spacing w:after="0" w:line="240" w:lineRule="auto"/>
        <w:ind w:left="284"/>
        <w:jc w:val="both"/>
        <w:rPr>
          <w:rFonts w:ascii="Arial" w:hAnsi="Arial" w:cs="Arial"/>
          <w:b/>
          <w:bCs/>
          <w:rtl/>
        </w:rPr>
      </w:pPr>
      <w:r w:rsidRPr="00693D2C">
        <w:rPr>
          <w:rFonts w:ascii="Arial" w:hAnsi="Arial" w:cs="Arial"/>
          <w:b/>
          <w:bCs/>
          <w:rtl/>
        </w:rPr>
        <w:t>تونس في 3 أوت 2016</w:t>
      </w:r>
      <w:r w:rsidRPr="00693D2C">
        <w:rPr>
          <w:rFonts w:ascii="Arial" w:hAnsi="Arial" w:cs="Arial"/>
          <w:b/>
          <w:bCs/>
        </w:rPr>
        <w:t>.</w:t>
      </w:r>
    </w:p>
    <w:p w:rsidR="00693D2C" w:rsidRPr="00693D2C" w:rsidRDefault="00693D2C" w:rsidP="00693D2C">
      <w:pPr>
        <w:bidi/>
        <w:spacing w:after="0" w:line="240" w:lineRule="auto"/>
        <w:ind w:left="284"/>
        <w:jc w:val="both"/>
        <w:rPr>
          <w:rFonts w:ascii="Arial" w:hAnsi="Arial" w:cs="Arial"/>
          <w:rtl/>
        </w:rPr>
      </w:pPr>
    </w:p>
    <w:p w:rsidR="006D587E" w:rsidRPr="00693D2C" w:rsidRDefault="006D587E" w:rsidP="00693D2C">
      <w:pPr>
        <w:bidi/>
        <w:spacing w:after="0" w:line="240" w:lineRule="auto"/>
        <w:ind w:left="284"/>
        <w:jc w:val="both"/>
        <w:rPr>
          <w:rFonts w:ascii="Arial" w:hAnsi="Arial" w:cs="Arial"/>
        </w:rPr>
      </w:pPr>
      <w:bookmarkStart w:id="0" w:name="_GoBack"/>
      <w:bookmarkEnd w:id="0"/>
    </w:p>
    <w:sectPr w:rsidR="006D587E" w:rsidRPr="00693D2C"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0D" w:rsidRDefault="0004210D" w:rsidP="008F3F2D">
      <w:r>
        <w:separator/>
      </w:r>
    </w:p>
  </w:endnote>
  <w:endnote w:type="continuationSeparator" w:id="0">
    <w:p w:rsidR="0004210D" w:rsidRDefault="0004210D" w:rsidP="008F3F2D">
      <w:r>
        <w:continuationSeparator/>
      </w:r>
    </w:p>
  </w:endnote>
  <w:endnote w:id="1">
    <w:p w:rsidR="005A1CF4" w:rsidRPr="005A1CF4" w:rsidRDefault="005A1CF4" w:rsidP="005A1CF4">
      <w:pPr>
        <w:bidi/>
        <w:rPr>
          <w:rFonts w:ascii="Arial" w:hAnsi="Arial" w:cs="Arial"/>
          <w:sz w:val="20"/>
          <w:szCs w:val="20"/>
          <w:rtl/>
        </w:rPr>
      </w:pPr>
      <w:r w:rsidRPr="005A1CF4">
        <w:rPr>
          <w:rStyle w:val="Appeldenotedefin"/>
          <w:rFonts w:ascii="Arial" w:hAnsi="Arial" w:cs="Arial"/>
          <w:sz w:val="20"/>
          <w:szCs w:val="20"/>
        </w:rPr>
        <w:endnoteRef/>
      </w:r>
      <w:r w:rsidRPr="005A1CF4">
        <w:rPr>
          <w:rFonts w:ascii="Arial" w:hAnsi="Arial" w:cs="Arial"/>
          <w:sz w:val="20"/>
          <w:szCs w:val="20"/>
        </w:rPr>
        <w:t xml:space="preserve"> </w:t>
      </w:r>
      <w:r w:rsidRPr="005A1CF4">
        <w:rPr>
          <w:rFonts w:ascii="Arial" w:hAnsi="Arial" w:cs="Arial"/>
          <w:sz w:val="20"/>
          <w:szCs w:val="20"/>
          <w:rtl/>
        </w:rPr>
        <w:t xml:space="preserve">للاطلاع على  جدولي الأجور الواردين بالملحق التعديلي عدد 13 للاتفاقية المشتركة القطاعية لمؤسسات الصحافة المكتوبة المصادق عيه بمقتضى قرار وزير الشؤون الاجتماعية المؤرخ في 24 أوت 2016 يرجى الاطلاع على الرابط التالي:  </w:t>
      </w:r>
      <w:hyperlink r:id="rId1" w:history="1">
        <w:r w:rsidRPr="005A1CF4">
          <w:rPr>
            <w:rStyle w:val="Lienhypertexte"/>
            <w:rFonts w:ascii="Arial" w:hAnsi="Arial" w:cs="Arial"/>
            <w:sz w:val="20"/>
            <w:szCs w:val="20"/>
          </w:rPr>
          <w:t>http://www.legislation.tn/sites/default/files/fraction-journal-officiel/2016/2016A/077/Ta201642684.pdf</w:t>
        </w:r>
      </w:hyperlink>
    </w:p>
    <w:p w:rsidR="005A1CF4" w:rsidRPr="005A1CF4" w:rsidRDefault="005A1CF4" w:rsidP="005A1CF4">
      <w:pPr>
        <w:bidi/>
        <w:rPr>
          <w:sz w:val="20"/>
          <w:szCs w:val="20"/>
        </w:rPr>
      </w:pPr>
    </w:p>
    <w:p w:rsidR="005A1CF4" w:rsidRPr="005A1CF4" w:rsidRDefault="005A1CF4" w:rsidP="005A1CF4">
      <w:pPr>
        <w:pStyle w:val="Notedefin"/>
        <w:bidi/>
        <w:rPr>
          <w:rFonts w:hint="cs"/>
          <w:rtl/>
          <w:lang w:bidi="ar-T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Pr="00A91DAC" w:rsidRDefault="00FA3A74">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A1CF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A1CF4">
                            <w:rPr>
                              <w:rFonts w:ascii="Arial" w:hAnsi="Arial" w:cs="Arial"/>
                              <w:noProof/>
                              <w:sz w:val="18"/>
                              <w:szCs w:val="18"/>
                            </w:rPr>
                            <w:t>3</w:t>
                          </w:r>
                          <w:r w:rsidRPr="001E5DD5">
                            <w:rPr>
                              <w:rFonts w:ascii="Arial" w:hAnsi="Arial" w:cs="Arial"/>
                              <w:noProof/>
                              <w:sz w:val="18"/>
                              <w:szCs w:val="18"/>
                            </w:rPr>
                            <w:fldChar w:fldCharType="end"/>
                          </w:r>
                        </w:p>
                        <w:p w:rsidR="00FA3A74" w:rsidRDefault="00FA3A7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A1CF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A1CF4">
                      <w:rPr>
                        <w:rFonts w:ascii="Arial" w:hAnsi="Arial" w:cs="Arial"/>
                        <w:noProof/>
                        <w:sz w:val="18"/>
                        <w:szCs w:val="18"/>
                      </w:rPr>
                      <w:t>3</w:t>
                    </w:r>
                    <w:r w:rsidRPr="001E5DD5">
                      <w:rPr>
                        <w:rFonts w:ascii="Arial" w:hAnsi="Arial" w:cs="Arial"/>
                        <w:noProof/>
                        <w:sz w:val="18"/>
                        <w:szCs w:val="18"/>
                      </w:rPr>
                      <w:fldChar w:fldCharType="end"/>
                    </w:r>
                  </w:p>
                  <w:p w:rsidR="00FA3A74" w:rsidRDefault="00FA3A74"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Default="00FA3A7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210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210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A3A74" w:rsidRPr="00A00644" w:rsidRDefault="00FA3A7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4210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4210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0D" w:rsidRDefault="0004210D" w:rsidP="00696990">
      <w:pPr>
        <w:bidi/>
        <w:jc w:val="both"/>
      </w:pPr>
      <w:r>
        <w:separator/>
      </w:r>
    </w:p>
  </w:footnote>
  <w:footnote w:type="continuationSeparator" w:id="0">
    <w:p w:rsidR="0004210D" w:rsidRDefault="0004210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Default="00FA3A7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A3A74" w:rsidRDefault="00FA3A74" w:rsidP="0097472C">
                    <w:pPr>
                      <w:spacing w:after="0" w:line="240" w:lineRule="auto"/>
                      <w:ind w:left="567"/>
                      <w:rPr>
                        <w:rFonts w:ascii="Arial" w:eastAsia="Times New Roman" w:hAnsi="Arial" w:cs="Times New Roman"/>
                        <w:sz w:val="24"/>
                        <w:szCs w:val="24"/>
                      </w:rPr>
                    </w:pPr>
                  </w:p>
                  <w:p w:rsidR="00FA3A74" w:rsidRPr="005F7BF4" w:rsidRDefault="00FA3A7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A3A74" w:rsidRPr="005F7BF4" w:rsidRDefault="00FA3A7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74" w:rsidRDefault="00FA3A7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A3A74" w:rsidRDefault="00FA3A74" w:rsidP="0075404E">
                    <w:pPr>
                      <w:spacing w:after="0" w:line="20" w:lineRule="atLeast"/>
                      <w:ind w:left="567"/>
                      <w:rPr>
                        <w:rFonts w:ascii="Arial" w:eastAsia="Times New Roman" w:hAnsi="Arial" w:cs="Arial"/>
                        <w:sz w:val="24"/>
                        <w:szCs w:val="20"/>
                        <w:lang w:eastAsia="en-US"/>
                      </w:rPr>
                    </w:pPr>
                  </w:p>
                  <w:p w:rsidR="00FA3A74" w:rsidRPr="00696C4B" w:rsidRDefault="00FA3A74"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A3A74" w:rsidRPr="00317C84" w:rsidRDefault="00FA3A7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A3A74" w:rsidRDefault="00FA3A7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FAA"/>
    <w:multiLevelType w:val="hybridMultilevel"/>
    <w:tmpl w:val="7EBEB3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2" w15:restartNumberingAfterBreak="0">
    <w:nsid w:val="111C1D03"/>
    <w:multiLevelType w:val="hybridMultilevel"/>
    <w:tmpl w:val="872E74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4971CAF"/>
    <w:multiLevelType w:val="hybridMultilevel"/>
    <w:tmpl w:val="46C45A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5" w15:restartNumberingAfterBreak="0">
    <w:nsid w:val="151E4233"/>
    <w:multiLevelType w:val="hybridMultilevel"/>
    <w:tmpl w:val="AF9C8DE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7426EE6"/>
    <w:multiLevelType w:val="hybridMultilevel"/>
    <w:tmpl w:val="88406A7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7C355BF"/>
    <w:multiLevelType w:val="hybridMultilevel"/>
    <w:tmpl w:val="8B3C2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7D04DEB"/>
    <w:multiLevelType w:val="hybridMultilevel"/>
    <w:tmpl w:val="EFCC048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2471F3"/>
    <w:multiLevelType w:val="hybridMultilevel"/>
    <w:tmpl w:val="2C0A062C"/>
    <w:lvl w:ilvl="0" w:tplc="694E2D5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2C34252"/>
    <w:multiLevelType w:val="hybridMultilevel"/>
    <w:tmpl w:val="2AF426EA"/>
    <w:lvl w:ilvl="0" w:tplc="B50C1956">
      <w:start w:val="1"/>
      <w:numFmt w:val="arabicAbjad"/>
      <w:lvlText w:val="%1."/>
      <w:lvlJc w:val="left"/>
      <w:pPr>
        <w:ind w:left="1004" w:hanging="360"/>
      </w:pPr>
      <w:rPr>
        <w:rFonts w:hint="default"/>
      </w:rPr>
    </w:lvl>
    <w:lvl w:ilvl="1" w:tplc="27CAEB6C">
      <w:start w:val="1"/>
      <w:numFmt w:val="decimal"/>
      <w:lvlText w:val="%2-"/>
      <w:lvlJc w:val="left"/>
      <w:pPr>
        <w:ind w:left="1799" w:hanging="435"/>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2C5147D"/>
    <w:multiLevelType w:val="hybridMultilevel"/>
    <w:tmpl w:val="6E5400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A7C1C15"/>
    <w:multiLevelType w:val="hybridMultilevel"/>
    <w:tmpl w:val="EC60A6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A830FC5"/>
    <w:multiLevelType w:val="hybridMultilevel"/>
    <w:tmpl w:val="54BAEE0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066B66"/>
    <w:multiLevelType w:val="hybridMultilevel"/>
    <w:tmpl w:val="06AA02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E6D4F20"/>
    <w:multiLevelType w:val="hybridMultilevel"/>
    <w:tmpl w:val="99C484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2ED1405F"/>
    <w:multiLevelType w:val="hybridMultilevel"/>
    <w:tmpl w:val="608678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FD37FD9"/>
    <w:multiLevelType w:val="hybridMultilevel"/>
    <w:tmpl w:val="5F3A8E30"/>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9" w15:restartNumberingAfterBreak="0">
    <w:nsid w:val="37991D2E"/>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0" w15:restartNumberingAfterBreak="0">
    <w:nsid w:val="3C362A12"/>
    <w:multiLevelType w:val="hybridMultilevel"/>
    <w:tmpl w:val="6A2A2B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08C09CB"/>
    <w:multiLevelType w:val="hybridMultilevel"/>
    <w:tmpl w:val="CFA4713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2" w15:restartNumberingAfterBreak="0">
    <w:nsid w:val="445D70A7"/>
    <w:multiLevelType w:val="hybridMultilevel"/>
    <w:tmpl w:val="028CFA8C"/>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23" w15:restartNumberingAfterBreak="0">
    <w:nsid w:val="4A862B64"/>
    <w:multiLevelType w:val="hybridMultilevel"/>
    <w:tmpl w:val="A2E4A1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FBC12C2"/>
    <w:multiLevelType w:val="hybridMultilevel"/>
    <w:tmpl w:val="7D941CC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5F85B1C"/>
    <w:multiLevelType w:val="hybridMultilevel"/>
    <w:tmpl w:val="02001B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6FC3C99"/>
    <w:multiLevelType w:val="hybridMultilevel"/>
    <w:tmpl w:val="E96EB8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72D18DE"/>
    <w:multiLevelType w:val="hybridMultilevel"/>
    <w:tmpl w:val="68748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650B16"/>
    <w:multiLevelType w:val="hybridMultilevel"/>
    <w:tmpl w:val="1238432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30" w15:restartNumberingAfterBreak="0">
    <w:nsid w:val="5E17543C"/>
    <w:multiLevelType w:val="hybridMultilevel"/>
    <w:tmpl w:val="72C204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5B21C2E"/>
    <w:multiLevelType w:val="hybridMultilevel"/>
    <w:tmpl w:val="85D273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9147751"/>
    <w:multiLevelType w:val="hybridMultilevel"/>
    <w:tmpl w:val="3E0CB30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9F227B2"/>
    <w:multiLevelType w:val="hybridMultilevel"/>
    <w:tmpl w:val="20A6F7B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5" w15:restartNumberingAfterBreak="0">
    <w:nsid w:val="6E0B76B9"/>
    <w:multiLevelType w:val="hybridMultilevel"/>
    <w:tmpl w:val="F7AC3C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E2262FB"/>
    <w:multiLevelType w:val="hybridMultilevel"/>
    <w:tmpl w:val="13980FD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4360A9D"/>
    <w:multiLevelType w:val="hybridMultilevel"/>
    <w:tmpl w:val="AFDABC0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6FC74D1"/>
    <w:multiLevelType w:val="hybridMultilevel"/>
    <w:tmpl w:val="6D98C72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0"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1"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42" w15:restartNumberingAfterBreak="0">
    <w:nsid w:val="7C201BD3"/>
    <w:multiLevelType w:val="hybridMultilevel"/>
    <w:tmpl w:val="37F06668"/>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3" w15:restartNumberingAfterBreak="0">
    <w:nsid w:val="7C8F4B59"/>
    <w:multiLevelType w:val="hybridMultilevel"/>
    <w:tmpl w:val="B562094A"/>
    <w:lvl w:ilvl="0" w:tplc="040C000F">
      <w:start w:val="1"/>
      <w:numFmt w:val="decimal"/>
      <w:lvlText w:val="%1."/>
      <w:lvlJc w:val="left"/>
      <w:pPr>
        <w:ind w:left="2084" w:hanging="360"/>
      </w:pPr>
    </w:lvl>
    <w:lvl w:ilvl="1" w:tplc="040C0019" w:tentative="1">
      <w:start w:val="1"/>
      <w:numFmt w:val="lowerLetter"/>
      <w:lvlText w:val="%2."/>
      <w:lvlJc w:val="left"/>
      <w:pPr>
        <w:ind w:left="2804" w:hanging="360"/>
      </w:pPr>
    </w:lvl>
    <w:lvl w:ilvl="2" w:tplc="040C001B" w:tentative="1">
      <w:start w:val="1"/>
      <w:numFmt w:val="lowerRoman"/>
      <w:lvlText w:val="%3."/>
      <w:lvlJc w:val="right"/>
      <w:pPr>
        <w:ind w:left="3524" w:hanging="180"/>
      </w:pPr>
    </w:lvl>
    <w:lvl w:ilvl="3" w:tplc="040C000F" w:tentative="1">
      <w:start w:val="1"/>
      <w:numFmt w:val="decimal"/>
      <w:lvlText w:val="%4."/>
      <w:lvlJc w:val="left"/>
      <w:pPr>
        <w:ind w:left="4244" w:hanging="360"/>
      </w:pPr>
    </w:lvl>
    <w:lvl w:ilvl="4" w:tplc="040C0019" w:tentative="1">
      <w:start w:val="1"/>
      <w:numFmt w:val="lowerLetter"/>
      <w:lvlText w:val="%5."/>
      <w:lvlJc w:val="left"/>
      <w:pPr>
        <w:ind w:left="4964" w:hanging="360"/>
      </w:pPr>
    </w:lvl>
    <w:lvl w:ilvl="5" w:tplc="040C001B" w:tentative="1">
      <w:start w:val="1"/>
      <w:numFmt w:val="lowerRoman"/>
      <w:lvlText w:val="%6."/>
      <w:lvlJc w:val="right"/>
      <w:pPr>
        <w:ind w:left="5684" w:hanging="180"/>
      </w:pPr>
    </w:lvl>
    <w:lvl w:ilvl="6" w:tplc="040C000F" w:tentative="1">
      <w:start w:val="1"/>
      <w:numFmt w:val="decimal"/>
      <w:lvlText w:val="%7."/>
      <w:lvlJc w:val="left"/>
      <w:pPr>
        <w:ind w:left="6404" w:hanging="360"/>
      </w:pPr>
    </w:lvl>
    <w:lvl w:ilvl="7" w:tplc="040C0019" w:tentative="1">
      <w:start w:val="1"/>
      <w:numFmt w:val="lowerLetter"/>
      <w:lvlText w:val="%8."/>
      <w:lvlJc w:val="left"/>
      <w:pPr>
        <w:ind w:left="7124" w:hanging="360"/>
      </w:pPr>
    </w:lvl>
    <w:lvl w:ilvl="8" w:tplc="040C001B" w:tentative="1">
      <w:start w:val="1"/>
      <w:numFmt w:val="lowerRoman"/>
      <w:lvlText w:val="%9."/>
      <w:lvlJc w:val="right"/>
      <w:pPr>
        <w:ind w:left="7844" w:hanging="180"/>
      </w:pPr>
    </w:lvl>
  </w:abstractNum>
  <w:abstractNum w:abstractNumId="44"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45" w15:restartNumberingAfterBreak="0">
    <w:nsid w:val="7E584FF5"/>
    <w:multiLevelType w:val="hybridMultilevel"/>
    <w:tmpl w:val="4A32B7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0"/>
  </w:num>
  <w:num w:numId="2">
    <w:abstractNumId w:val="34"/>
  </w:num>
  <w:num w:numId="3">
    <w:abstractNumId w:val="1"/>
  </w:num>
  <w:num w:numId="4">
    <w:abstractNumId w:val="39"/>
  </w:num>
  <w:num w:numId="5">
    <w:abstractNumId w:val="44"/>
  </w:num>
  <w:num w:numId="6">
    <w:abstractNumId w:val="4"/>
  </w:num>
  <w:num w:numId="7">
    <w:abstractNumId w:val="29"/>
  </w:num>
  <w:num w:numId="8">
    <w:abstractNumId w:val="18"/>
  </w:num>
  <w:num w:numId="9">
    <w:abstractNumId w:val="41"/>
  </w:num>
  <w:num w:numId="10">
    <w:abstractNumId w:val="26"/>
  </w:num>
  <w:num w:numId="11">
    <w:abstractNumId w:val="7"/>
  </w:num>
  <w:num w:numId="12">
    <w:abstractNumId w:val="20"/>
  </w:num>
  <w:num w:numId="13">
    <w:abstractNumId w:val="15"/>
  </w:num>
  <w:num w:numId="14">
    <w:abstractNumId w:val="17"/>
  </w:num>
  <w:num w:numId="15">
    <w:abstractNumId w:val="27"/>
  </w:num>
  <w:num w:numId="16">
    <w:abstractNumId w:val="10"/>
  </w:num>
  <w:num w:numId="17">
    <w:abstractNumId w:val="30"/>
  </w:num>
  <w:num w:numId="18">
    <w:abstractNumId w:val="35"/>
  </w:num>
  <w:num w:numId="19">
    <w:abstractNumId w:val="5"/>
  </w:num>
  <w:num w:numId="20">
    <w:abstractNumId w:val="45"/>
  </w:num>
  <w:num w:numId="21">
    <w:abstractNumId w:val="3"/>
  </w:num>
  <w:num w:numId="22">
    <w:abstractNumId w:val="6"/>
  </w:num>
  <w:num w:numId="23">
    <w:abstractNumId w:val="33"/>
  </w:num>
  <w:num w:numId="24">
    <w:abstractNumId w:val="8"/>
  </w:num>
  <w:num w:numId="25">
    <w:abstractNumId w:val="37"/>
  </w:num>
  <w:num w:numId="26">
    <w:abstractNumId w:val="31"/>
  </w:num>
  <w:num w:numId="27">
    <w:abstractNumId w:val="43"/>
  </w:num>
  <w:num w:numId="28">
    <w:abstractNumId w:val="25"/>
  </w:num>
  <w:num w:numId="29">
    <w:abstractNumId w:val="14"/>
  </w:num>
  <w:num w:numId="30">
    <w:abstractNumId w:val="21"/>
  </w:num>
  <w:num w:numId="31">
    <w:abstractNumId w:val="23"/>
  </w:num>
  <w:num w:numId="32">
    <w:abstractNumId w:val="13"/>
  </w:num>
  <w:num w:numId="33">
    <w:abstractNumId w:val="42"/>
  </w:num>
  <w:num w:numId="34">
    <w:abstractNumId w:val="36"/>
  </w:num>
  <w:num w:numId="35">
    <w:abstractNumId w:val="22"/>
  </w:num>
  <w:num w:numId="36">
    <w:abstractNumId w:val="2"/>
  </w:num>
  <w:num w:numId="37">
    <w:abstractNumId w:val="28"/>
  </w:num>
  <w:num w:numId="38">
    <w:abstractNumId w:val="9"/>
  </w:num>
  <w:num w:numId="39">
    <w:abstractNumId w:val="32"/>
  </w:num>
  <w:num w:numId="40">
    <w:abstractNumId w:val="11"/>
  </w:num>
  <w:num w:numId="41">
    <w:abstractNumId w:val="19"/>
  </w:num>
  <w:num w:numId="42">
    <w:abstractNumId w:val="16"/>
  </w:num>
  <w:num w:numId="43">
    <w:abstractNumId w:val="24"/>
  </w:num>
  <w:num w:numId="44">
    <w:abstractNumId w:val="38"/>
  </w:num>
  <w:num w:numId="45">
    <w:abstractNumId w:val="12"/>
  </w:num>
  <w:num w:numId="46">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21B81"/>
    <w:rsid w:val="0004210D"/>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A08"/>
    <w:rsid w:val="000B460E"/>
    <w:rsid w:val="000C1882"/>
    <w:rsid w:val="000C5AFE"/>
    <w:rsid w:val="000C6D2E"/>
    <w:rsid w:val="000C6FB2"/>
    <w:rsid w:val="000D7802"/>
    <w:rsid w:val="000E3E65"/>
    <w:rsid w:val="000E5A60"/>
    <w:rsid w:val="000F4F2B"/>
    <w:rsid w:val="000F6B06"/>
    <w:rsid w:val="00100229"/>
    <w:rsid w:val="00121D66"/>
    <w:rsid w:val="001259C1"/>
    <w:rsid w:val="00125DF8"/>
    <w:rsid w:val="00131332"/>
    <w:rsid w:val="0013184D"/>
    <w:rsid w:val="00134668"/>
    <w:rsid w:val="00145A72"/>
    <w:rsid w:val="0015050F"/>
    <w:rsid w:val="00152992"/>
    <w:rsid w:val="001543CD"/>
    <w:rsid w:val="00175295"/>
    <w:rsid w:val="00175844"/>
    <w:rsid w:val="00194CE1"/>
    <w:rsid w:val="001A4BA4"/>
    <w:rsid w:val="001B10F2"/>
    <w:rsid w:val="001C4FA9"/>
    <w:rsid w:val="001D50D9"/>
    <w:rsid w:val="001D699A"/>
    <w:rsid w:val="001E5DD5"/>
    <w:rsid w:val="001F2895"/>
    <w:rsid w:val="001F2B8F"/>
    <w:rsid w:val="00200E4A"/>
    <w:rsid w:val="00201E31"/>
    <w:rsid w:val="002079A9"/>
    <w:rsid w:val="0021006E"/>
    <w:rsid w:val="00213119"/>
    <w:rsid w:val="00214CFF"/>
    <w:rsid w:val="00216479"/>
    <w:rsid w:val="00221463"/>
    <w:rsid w:val="00221575"/>
    <w:rsid w:val="0023696A"/>
    <w:rsid w:val="00243D4D"/>
    <w:rsid w:val="0024486E"/>
    <w:rsid w:val="00251024"/>
    <w:rsid w:val="00251672"/>
    <w:rsid w:val="00260D7B"/>
    <w:rsid w:val="002639DA"/>
    <w:rsid w:val="00264306"/>
    <w:rsid w:val="002666C9"/>
    <w:rsid w:val="00273DF6"/>
    <w:rsid w:val="00277E6D"/>
    <w:rsid w:val="002824FA"/>
    <w:rsid w:val="002A2B42"/>
    <w:rsid w:val="002B0CC7"/>
    <w:rsid w:val="002B109A"/>
    <w:rsid w:val="002B19EE"/>
    <w:rsid w:val="002C1F0C"/>
    <w:rsid w:val="002C4FFB"/>
    <w:rsid w:val="002C639E"/>
    <w:rsid w:val="002E6CB4"/>
    <w:rsid w:val="002F3482"/>
    <w:rsid w:val="002F3900"/>
    <w:rsid w:val="003040F9"/>
    <w:rsid w:val="00306AB7"/>
    <w:rsid w:val="0032406B"/>
    <w:rsid w:val="00333272"/>
    <w:rsid w:val="00342C60"/>
    <w:rsid w:val="00354137"/>
    <w:rsid w:val="00355939"/>
    <w:rsid w:val="00362783"/>
    <w:rsid w:val="00362B8D"/>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4A7B"/>
    <w:rsid w:val="00425178"/>
    <w:rsid w:val="00425216"/>
    <w:rsid w:val="00436BE3"/>
    <w:rsid w:val="00441ED7"/>
    <w:rsid w:val="004421E2"/>
    <w:rsid w:val="004529F4"/>
    <w:rsid w:val="00453596"/>
    <w:rsid w:val="00453D81"/>
    <w:rsid w:val="00490A04"/>
    <w:rsid w:val="00490B6E"/>
    <w:rsid w:val="00494A96"/>
    <w:rsid w:val="00496D4E"/>
    <w:rsid w:val="004A4AC2"/>
    <w:rsid w:val="004A5CEA"/>
    <w:rsid w:val="004A6A14"/>
    <w:rsid w:val="004B2CDC"/>
    <w:rsid w:val="004C0D2A"/>
    <w:rsid w:val="004C30C7"/>
    <w:rsid w:val="004C7D77"/>
    <w:rsid w:val="004D03AF"/>
    <w:rsid w:val="004D21C3"/>
    <w:rsid w:val="004D4882"/>
    <w:rsid w:val="004E2671"/>
    <w:rsid w:val="004E74B3"/>
    <w:rsid w:val="004F7535"/>
    <w:rsid w:val="005012A3"/>
    <w:rsid w:val="0050288B"/>
    <w:rsid w:val="005058F3"/>
    <w:rsid w:val="005218A8"/>
    <w:rsid w:val="005219FA"/>
    <w:rsid w:val="0052231B"/>
    <w:rsid w:val="00526560"/>
    <w:rsid w:val="00530F5C"/>
    <w:rsid w:val="00531E0D"/>
    <w:rsid w:val="0053699B"/>
    <w:rsid w:val="00553D71"/>
    <w:rsid w:val="0055499B"/>
    <w:rsid w:val="00560ABA"/>
    <w:rsid w:val="005672EF"/>
    <w:rsid w:val="00574EB9"/>
    <w:rsid w:val="00575B68"/>
    <w:rsid w:val="00580CC0"/>
    <w:rsid w:val="005850A8"/>
    <w:rsid w:val="005A1CF4"/>
    <w:rsid w:val="005A4FF9"/>
    <w:rsid w:val="005B1031"/>
    <w:rsid w:val="005D17EC"/>
    <w:rsid w:val="005D516D"/>
    <w:rsid w:val="005D632B"/>
    <w:rsid w:val="005E2AA2"/>
    <w:rsid w:val="005F1873"/>
    <w:rsid w:val="005F7250"/>
    <w:rsid w:val="005F7BF4"/>
    <w:rsid w:val="006032A7"/>
    <w:rsid w:val="00610A8F"/>
    <w:rsid w:val="00614E8F"/>
    <w:rsid w:val="00615671"/>
    <w:rsid w:val="0064132D"/>
    <w:rsid w:val="006449D8"/>
    <w:rsid w:val="00645A42"/>
    <w:rsid w:val="0065154F"/>
    <w:rsid w:val="00655356"/>
    <w:rsid w:val="00675862"/>
    <w:rsid w:val="00677306"/>
    <w:rsid w:val="00684129"/>
    <w:rsid w:val="00690191"/>
    <w:rsid w:val="006936C8"/>
    <w:rsid w:val="00693D2C"/>
    <w:rsid w:val="00696990"/>
    <w:rsid w:val="006B5391"/>
    <w:rsid w:val="006C103F"/>
    <w:rsid w:val="006C631D"/>
    <w:rsid w:val="006D587E"/>
    <w:rsid w:val="006D6001"/>
    <w:rsid w:val="006D7B5B"/>
    <w:rsid w:val="007018CA"/>
    <w:rsid w:val="00702AFC"/>
    <w:rsid w:val="00711C58"/>
    <w:rsid w:val="007158F3"/>
    <w:rsid w:val="00716544"/>
    <w:rsid w:val="007244D3"/>
    <w:rsid w:val="00725A53"/>
    <w:rsid w:val="0072773C"/>
    <w:rsid w:val="007331DE"/>
    <w:rsid w:val="00746A0C"/>
    <w:rsid w:val="00751EDC"/>
    <w:rsid w:val="0075404E"/>
    <w:rsid w:val="00755CE5"/>
    <w:rsid w:val="00760A0C"/>
    <w:rsid w:val="00765E37"/>
    <w:rsid w:val="007667BB"/>
    <w:rsid w:val="00782379"/>
    <w:rsid w:val="007828BE"/>
    <w:rsid w:val="007855D7"/>
    <w:rsid w:val="00791AA0"/>
    <w:rsid w:val="0079364A"/>
    <w:rsid w:val="00796885"/>
    <w:rsid w:val="00797FA1"/>
    <w:rsid w:val="007A10F8"/>
    <w:rsid w:val="007A7245"/>
    <w:rsid w:val="007B0596"/>
    <w:rsid w:val="007B54B3"/>
    <w:rsid w:val="007C6F68"/>
    <w:rsid w:val="007D1473"/>
    <w:rsid w:val="007D623A"/>
    <w:rsid w:val="007D7028"/>
    <w:rsid w:val="007E7F2A"/>
    <w:rsid w:val="007F0EB8"/>
    <w:rsid w:val="007F2187"/>
    <w:rsid w:val="007F729E"/>
    <w:rsid w:val="008016FB"/>
    <w:rsid w:val="008250D4"/>
    <w:rsid w:val="0083672D"/>
    <w:rsid w:val="00837A9B"/>
    <w:rsid w:val="00842A9C"/>
    <w:rsid w:val="00843294"/>
    <w:rsid w:val="00854D4D"/>
    <w:rsid w:val="0086081A"/>
    <w:rsid w:val="008677FA"/>
    <w:rsid w:val="00867853"/>
    <w:rsid w:val="008703CB"/>
    <w:rsid w:val="00882DA6"/>
    <w:rsid w:val="0089547A"/>
    <w:rsid w:val="008A0797"/>
    <w:rsid w:val="008A5B5D"/>
    <w:rsid w:val="008A67C7"/>
    <w:rsid w:val="008B0B7A"/>
    <w:rsid w:val="008B1D8C"/>
    <w:rsid w:val="008D59FA"/>
    <w:rsid w:val="008D73A6"/>
    <w:rsid w:val="008F3F2D"/>
    <w:rsid w:val="008F5C06"/>
    <w:rsid w:val="0091720B"/>
    <w:rsid w:val="00923BD4"/>
    <w:rsid w:val="009248E7"/>
    <w:rsid w:val="00925024"/>
    <w:rsid w:val="009323B9"/>
    <w:rsid w:val="009347FC"/>
    <w:rsid w:val="0094212D"/>
    <w:rsid w:val="00947C5D"/>
    <w:rsid w:val="00950E6A"/>
    <w:rsid w:val="00952BFE"/>
    <w:rsid w:val="00957F0E"/>
    <w:rsid w:val="00972982"/>
    <w:rsid w:val="0097472C"/>
    <w:rsid w:val="009A6EA9"/>
    <w:rsid w:val="009B5B9A"/>
    <w:rsid w:val="009C0256"/>
    <w:rsid w:val="009C6740"/>
    <w:rsid w:val="009D2035"/>
    <w:rsid w:val="009D3031"/>
    <w:rsid w:val="009D6CEB"/>
    <w:rsid w:val="009D7ACF"/>
    <w:rsid w:val="009E1F2E"/>
    <w:rsid w:val="009E3917"/>
    <w:rsid w:val="009E4A90"/>
    <w:rsid w:val="00A00644"/>
    <w:rsid w:val="00A04F09"/>
    <w:rsid w:val="00A054EF"/>
    <w:rsid w:val="00A1479E"/>
    <w:rsid w:val="00A179DB"/>
    <w:rsid w:val="00A17F36"/>
    <w:rsid w:val="00A20B29"/>
    <w:rsid w:val="00A34AC4"/>
    <w:rsid w:val="00A369FE"/>
    <w:rsid w:val="00A41E7A"/>
    <w:rsid w:val="00A52D91"/>
    <w:rsid w:val="00A53818"/>
    <w:rsid w:val="00A70B9C"/>
    <w:rsid w:val="00A720F0"/>
    <w:rsid w:val="00A762A2"/>
    <w:rsid w:val="00A77429"/>
    <w:rsid w:val="00A81D8F"/>
    <w:rsid w:val="00A85267"/>
    <w:rsid w:val="00A879D2"/>
    <w:rsid w:val="00A90F21"/>
    <w:rsid w:val="00A91DAC"/>
    <w:rsid w:val="00A91F55"/>
    <w:rsid w:val="00A94741"/>
    <w:rsid w:val="00A94D4E"/>
    <w:rsid w:val="00AA2B43"/>
    <w:rsid w:val="00AC41D7"/>
    <w:rsid w:val="00AC6634"/>
    <w:rsid w:val="00AD0132"/>
    <w:rsid w:val="00AD2268"/>
    <w:rsid w:val="00AE007A"/>
    <w:rsid w:val="00AE3DB9"/>
    <w:rsid w:val="00AF2B4A"/>
    <w:rsid w:val="00AF3F2B"/>
    <w:rsid w:val="00B00038"/>
    <w:rsid w:val="00B03DA5"/>
    <w:rsid w:val="00B052BD"/>
    <w:rsid w:val="00B05438"/>
    <w:rsid w:val="00B16488"/>
    <w:rsid w:val="00B20589"/>
    <w:rsid w:val="00B337AE"/>
    <w:rsid w:val="00B46642"/>
    <w:rsid w:val="00B526F8"/>
    <w:rsid w:val="00B55756"/>
    <w:rsid w:val="00B617F1"/>
    <w:rsid w:val="00B710CE"/>
    <w:rsid w:val="00B84D27"/>
    <w:rsid w:val="00B87137"/>
    <w:rsid w:val="00B87182"/>
    <w:rsid w:val="00B90416"/>
    <w:rsid w:val="00B9110C"/>
    <w:rsid w:val="00B91E26"/>
    <w:rsid w:val="00B924A3"/>
    <w:rsid w:val="00B934F7"/>
    <w:rsid w:val="00B93A0F"/>
    <w:rsid w:val="00BA0C42"/>
    <w:rsid w:val="00BB235A"/>
    <w:rsid w:val="00BC2C35"/>
    <w:rsid w:val="00BC7F1B"/>
    <w:rsid w:val="00BF547C"/>
    <w:rsid w:val="00C00105"/>
    <w:rsid w:val="00C00B1C"/>
    <w:rsid w:val="00C017C7"/>
    <w:rsid w:val="00C02FDD"/>
    <w:rsid w:val="00C0448F"/>
    <w:rsid w:val="00C07BF2"/>
    <w:rsid w:val="00C1635D"/>
    <w:rsid w:val="00C230D4"/>
    <w:rsid w:val="00C34EA5"/>
    <w:rsid w:val="00C3711F"/>
    <w:rsid w:val="00C41295"/>
    <w:rsid w:val="00C44A28"/>
    <w:rsid w:val="00C47435"/>
    <w:rsid w:val="00C53388"/>
    <w:rsid w:val="00C57E3F"/>
    <w:rsid w:val="00C635B3"/>
    <w:rsid w:val="00C63F47"/>
    <w:rsid w:val="00C64B86"/>
    <w:rsid w:val="00C7268B"/>
    <w:rsid w:val="00C74EF1"/>
    <w:rsid w:val="00C76B0B"/>
    <w:rsid w:val="00C81BBE"/>
    <w:rsid w:val="00C8468A"/>
    <w:rsid w:val="00C9512C"/>
    <w:rsid w:val="00CA0C41"/>
    <w:rsid w:val="00CA17FF"/>
    <w:rsid w:val="00CB0E9D"/>
    <w:rsid w:val="00CC08C8"/>
    <w:rsid w:val="00CC4ADF"/>
    <w:rsid w:val="00CE7620"/>
    <w:rsid w:val="00CF2CE3"/>
    <w:rsid w:val="00D00D80"/>
    <w:rsid w:val="00D07749"/>
    <w:rsid w:val="00D17590"/>
    <w:rsid w:val="00D20328"/>
    <w:rsid w:val="00D23451"/>
    <w:rsid w:val="00D27C26"/>
    <w:rsid w:val="00D42C4A"/>
    <w:rsid w:val="00D51992"/>
    <w:rsid w:val="00D52F8C"/>
    <w:rsid w:val="00D55B6F"/>
    <w:rsid w:val="00D6701C"/>
    <w:rsid w:val="00D6739F"/>
    <w:rsid w:val="00D71817"/>
    <w:rsid w:val="00D80D95"/>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43B24"/>
    <w:rsid w:val="00E503AA"/>
    <w:rsid w:val="00E53701"/>
    <w:rsid w:val="00E53FD9"/>
    <w:rsid w:val="00E55950"/>
    <w:rsid w:val="00E55970"/>
    <w:rsid w:val="00E60ADD"/>
    <w:rsid w:val="00E618F9"/>
    <w:rsid w:val="00E65013"/>
    <w:rsid w:val="00E722C6"/>
    <w:rsid w:val="00E871F2"/>
    <w:rsid w:val="00E91994"/>
    <w:rsid w:val="00E953A2"/>
    <w:rsid w:val="00EA54DA"/>
    <w:rsid w:val="00EB4397"/>
    <w:rsid w:val="00EB606A"/>
    <w:rsid w:val="00EB6782"/>
    <w:rsid w:val="00EC5558"/>
    <w:rsid w:val="00ED60E2"/>
    <w:rsid w:val="00EE2DE8"/>
    <w:rsid w:val="00EE3E62"/>
    <w:rsid w:val="00EE403F"/>
    <w:rsid w:val="00EF4111"/>
    <w:rsid w:val="00F0326A"/>
    <w:rsid w:val="00F17F77"/>
    <w:rsid w:val="00F2277A"/>
    <w:rsid w:val="00F33330"/>
    <w:rsid w:val="00F33C3E"/>
    <w:rsid w:val="00F46F62"/>
    <w:rsid w:val="00F502A2"/>
    <w:rsid w:val="00F5419E"/>
    <w:rsid w:val="00F57B75"/>
    <w:rsid w:val="00F60949"/>
    <w:rsid w:val="00F87A1C"/>
    <w:rsid w:val="00F910AF"/>
    <w:rsid w:val="00F915EC"/>
    <w:rsid w:val="00F97404"/>
    <w:rsid w:val="00FA1890"/>
    <w:rsid w:val="00FA3A74"/>
    <w:rsid w:val="00FB1EE6"/>
    <w:rsid w:val="00FB5D55"/>
    <w:rsid w:val="00FC1D24"/>
    <w:rsid w:val="00FC4E68"/>
    <w:rsid w:val="00FC6AA1"/>
    <w:rsid w:val="00FD657C"/>
    <w:rsid w:val="00FE1E62"/>
    <w:rsid w:val="00FE3C58"/>
    <w:rsid w:val="00FE4731"/>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6D587E"/>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6D5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D58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paragraph" w:customStyle="1" w:styleId="Titre11">
    <w:name w:val="Titre 11"/>
    <w:basedOn w:val="Normal"/>
    <w:next w:val="Normal"/>
    <w:uiPriority w:val="9"/>
    <w:qFormat/>
    <w:rsid w:val="006D587E"/>
    <w:pPr>
      <w:keepNext/>
      <w:keepLines/>
      <w:spacing w:before="480" w:after="0"/>
      <w:outlineLvl w:val="0"/>
    </w:pPr>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6D587E"/>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6D587E"/>
    <w:rPr>
      <w:rFonts w:ascii="Times New Roman" w:eastAsia="Times New Roman" w:hAnsi="Times New Roman" w:cs="Times New Roman"/>
      <w:b/>
      <w:bCs/>
      <w:sz w:val="27"/>
      <w:szCs w:val="27"/>
      <w:lang w:val="fr-FR" w:eastAsia="fr-FR"/>
    </w:rPr>
  </w:style>
  <w:style w:type="numbering" w:customStyle="1" w:styleId="Aucuneliste3">
    <w:name w:val="Aucune liste3"/>
    <w:next w:val="Aucuneliste"/>
    <w:uiPriority w:val="99"/>
    <w:semiHidden/>
    <w:unhideWhenUsed/>
    <w:rsid w:val="006D587E"/>
  </w:style>
  <w:style w:type="character" w:customStyle="1" w:styleId="shorttext">
    <w:name w:val="short_text"/>
    <w:basedOn w:val="Policepardfaut"/>
    <w:rsid w:val="006D587E"/>
  </w:style>
  <w:style w:type="character" w:customStyle="1" w:styleId="hps">
    <w:name w:val="hps"/>
    <w:basedOn w:val="Policepardfaut"/>
    <w:rsid w:val="006D587E"/>
  </w:style>
  <w:style w:type="paragraph" w:styleId="Sansinterligne">
    <w:name w:val="No Spacing"/>
    <w:uiPriority w:val="1"/>
    <w:qFormat/>
    <w:rsid w:val="006D587E"/>
    <w:rPr>
      <w:sz w:val="22"/>
      <w:szCs w:val="22"/>
      <w:lang w:val="fr-FR" w:eastAsia="fr-FR"/>
    </w:rPr>
  </w:style>
  <w:style w:type="table" w:customStyle="1" w:styleId="Grilledutableau4">
    <w:name w:val="Grille du tableau4"/>
    <w:basedOn w:val="TableauNormal"/>
    <w:next w:val="Grilledutableau"/>
    <w:uiPriority w:val="59"/>
    <w:rsid w:val="006D587E"/>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D587E"/>
    <w:rPr>
      <w:rFonts w:ascii="Cambria" w:eastAsia="Times New Roman" w:hAnsi="Cambria" w:cs="Times New Roman"/>
      <w:b/>
      <w:bCs/>
      <w:color w:val="365F91"/>
      <w:sz w:val="28"/>
      <w:szCs w:val="28"/>
    </w:rPr>
  </w:style>
  <w:style w:type="paragraph" w:styleId="NormalWeb">
    <w:name w:val="Normal (Web)"/>
    <w:basedOn w:val="Normal"/>
    <w:uiPriority w:val="99"/>
    <w:unhideWhenUsed/>
    <w:rsid w:val="006D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n">
    <w:name w:val="atn"/>
    <w:basedOn w:val="Policepardfaut"/>
    <w:rsid w:val="006D587E"/>
  </w:style>
  <w:style w:type="paragraph" w:customStyle="1" w:styleId="yiv5712557571msonormal">
    <w:name w:val="yiv5712557571msonormal"/>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6D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6D587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6D587E"/>
    <w:pPr>
      <w:numPr>
        <w:numId w:val="9"/>
      </w:numPr>
    </w:pPr>
  </w:style>
  <w:style w:type="numbering" w:customStyle="1" w:styleId="List1">
    <w:name w:val="List 1"/>
    <w:basedOn w:val="Aucuneliste"/>
    <w:rsid w:val="006D587E"/>
    <w:pPr>
      <w:numPr>
        <w:numId w:val="1"/>
      </w:numPr>
    </w:pPr>
  </w:style>
  <w:style w:type="numbering" w:customStyle="1" w:styleId="Liste21">
    <w:name w:val="Liste 21"/>
    <w:basedOn w:val="Aucuneliste"/>
    <w:rsid w:val="006D587E"/>
    <w:pPr>
      <w:numPr>
        <w:numId w:val="2"/>
      </w:numPr>
    </w:pPr>
  </w:style>
  <w:style w:type="numbering" w:customStyle="1" w:styleId="Liste31">
    <w:name w:val="Liste 31"/>
    <w:basedOn w:val="Aucuneliste"/>
    <w:rsid w:val="006D587E"/>
    <w:pPr>
      <w:numPr>
        <w:numId w:val="3"/>
      </w:numPr>
    </w:pPr>
  </w:style>
  <w:style w:type="numbering" w:customStyle="1" w:styleId="Liste41">
    <w:name w:val="Liste 41"/>
    <w:basedOn w:val="Aucuneliste"/>
    <w:rsid w:val="006D587E"/>
    <w:pPr>
      <w:numPr>
        <w:numId w:val="4"/>
      </w:numPr>
    </w:pPr>
  </w:style>
  <w:style w:type="numbering" w:customStyle="1" w:styleId="Liste51">
    <w:name w:val="Liste 51"/>
    <w:basedOn w:val="Aucuneliste"/>
    <w:rsid w:val="006D587E"/>
    <w:pPr>
      <w:numPr>
        <w:numId w:val="5"/>
      </w:numPr>
    </w:pPr>
  </w:style>
  <w:style w:type="numbering" w:customStyle="1" w:styleId="List6">
    <w:name w:val="List 6"/>
    <w:basedOn w:val="Aucuneliste"/>
    <w:rsid w:val="006D587E"/>
    <w:pPr>
      <w:numPr>
        <w:numId w:val="6"/>
      </w:numPr>
    </w:pPr>
  </w:style>
  <w:style w:type="numbering" w:customStyle="1" w:styleId="List7">
    <w:name w:val="List 7"/>
    <w:basedOn w:val="Aucuneliste"/>
    <w:rsid w:val="006D587E"/>
    <w:pPr>
      <w:numPr>
        <w:numId w:val="7"/>
      </w:numPr>
    </w:pPr>
  </w:style>
  <w:style w:type="numbering" w:customStyle="1" w:styleId="List8">
    <w:name w:val="List 8"/>
    <w:basedOn w:val="Aucuneliste"/>
    <w:rsid w:val="006D587E"/>
    <w:pPr>
      <w:numPr>
        <w:numId w:val="8"/>
      </w:numPr>
    </w:pPr>
  </w:style>
  <w:style w:type="character" w:styleId="Marquedecommentaire">
    <w:name w:val="annotation reference"/>
    <w:basedOn w:val="Policepardfaut"/>
    <w:uiPriority w:val="99"/>
    <w:semiHidden/>
    <w:unhideWhenUsed/>
    <w:rsid w:val="006D587E"/>
    <w:rPr>
      <w:sz w:val="16"/>
      <w:szCs w:val="16"/>
    </w:rPr>
  </w:style>
  <w:style w:type="paragraph" w:styleId="Commentaire">
    <w:name w:val="annotation text"/>
    <w:basedOn w:val="Normal"/>
    <w:link w:val="CommentaireCar"/>
    <w:uiPriority w:val="99"/>
    <w:semiHidden/>
    <w:unhideWhenUsed/>
    <w:rsid w:val="006D587E"/>
    <w:pPr>
      <w:spacing w:line="240" w:lineRule="auto"/>
    </w:pPr>
    <w:rPr>
      <w:sz w:val="20"/>
      <w:szCs w:val="20"/>
    </w:rPr>
  </w:style>
  <w:style w:type="character" w:customStyle="1" w:styleId="CommentaireCar">
    <w:name w:val="Commentaire Car"/>
    <w:basedOn w:val="Policepardfaut"/>
    <w:link w:val="Commentaire"/>
    <w:uiPriority w:val="99"/>
    <w:semiHidden/>
    <w:rsid w:val="006D587E"/>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D587E"/>
    <w:rPr>
      <w:b/>
      <w:bCs/>
    </w:rPr>
  </w:style>
  <w:style w:type="character" w:customStyle="1" w:styleId="ObjetducommentaireCar">
    <w:name w:val="Objet du commentaire Car"/>
    <w:basedOn w:val="CommentaireCar"/>
    <w:link w:val="Objetducommentaire"/>
    <w:uiPriority w:val="99"/>
    <w:semiHidden/>
    <w:rsid w:val="006D587E"/>
    <w:rPr>
      <w:b/>
      <w:bCs/>
      <w:sz w:val="20"/>
      <w:szCs w:val="20"/>
      <w:lang w:val="fr-FR" w:eastAsia="fr-FR"/>
    </w:rPr>
  </w:style>
  <w:style w:type="character" w:customStyle="1" w:styleId="Titre1Car1">
    <w:name w:val="Titre 1 Car1"/>
    <w:basedOn w:val="Policepardfaut"/>
    <w:uiPriority w:val="9"/>
    <w:rsid w:val="006D587E"/>
    <w:rPr>
      <w:rFonts w:asciiTheme="majorHAnsi" w:eastAsiaTheme="majorEastAsia" w:hAnsiTheme="majorHAnsi" w:cstheme="majorBidi"/>
      <w:color w:val="365F91" w:themeColor="accent1" w:themeShade="BF"/>
      <w:sz w:val="32"/>
      <w:szCs w:val="32"/>
      <w:lang w:val="fr-FR" w:eastAsia="fr-FR"/>
    </w:rPr>
  </w:style>
  <w:style w:type="character" w:styleId="Lienhypertexte">
    <w:name w:val="Hyperlink"/>
    <w:basedOn w:val="Policepardfaut"/>
    <w:uiPriority w:val="99"/>
    <w:unhideWhenUsed/>
    <w:rsid w:val="00693D2C"/>
    <w:rPr>
      <w:color w:val="0000FF" w:themeColor="hyperlink"/>
      <w:u w:val="single"/>
    </w:rPr>
  </w:style>
  <w:style w:type="paragraph" w:styleId="Notedefin">
    <w:name w:val="endnote text"/>
    <w:basedOn w:val="Normal"/>
    <w:link w:val="NotedefinCar"/>
    <w:uiPriority w:val="99"/>
    <w:semiHidden/>
    <w:unhideWhenUsed/>
    <w:rsid w:val="005A1CF4"/>
    <w:pPr>
      <w:spacing w:after="0" w:line="240" w:lineRule="auto"/>
    </w:pPr>
    <w:rPr>
      <w:sz w:val="20"/>
      <w:szCs w:val="20"/>
    </w:rPr>
  </w:style>
  <w:style w:type="character" w:customStyle="1" w:styleId="NotedefinCar">
    <w:name w:val="Note de fin Car"/>
    <w:basedOn w:val="Policepardfaut"/>
    <w:link w:val="Notedefin"/>
    <w:uiPriority w:val="99"/>
    <w:semiHidden/>
    <w:rsid w:val="005A1CF4"/>
    <w:rPr>
      <w:sz w:val="20"/>
      <w:szCs w:val="20"/>
      <w:lang w:val="fr-FR" w:eastAsia="fr-FR"/>
    </w:rPr>
  </w:style>
  <w:style w:type="character" w:styleId="Appeldenotedefin">
    <w:name w:val="endnote reference"/>
    <w:basedOn w:val="Policepardfaut"/>
    <w:uiPriority w:val="99"/>
    <w:semiHidden/>
    <w:unhideWhenUsed/>
    <w:rsid w:val="005A1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legislation.tn/sites/default/files/fraction-journal-officiel/2016/2016A/077/Ta20164268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4C1B-E869-487E-8AEF-024D2DC6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2016-09-23T08:58:00Z</cp:lastPrinted>
  <dcterms:created xsi:type="dcterms:W3CDTF">2016-09-23T09:06:00Z</dcterms:created>
  <dcterms:modified xsi:type="dcterms:W3CDTF">2016-09-23T09:09:00Z</dcterms:modified>
</cp:coreProperties>
</file>